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55FECF" w14:textId="46791DB7" w:rsidR="007B5762" w:rsidRPr="00793BE1" w:rsidRDefault="007B5762" w:rsidP="007B5762">
      <w:pPr>
        <w:tabs>
          <w:tab w:val="center" w:pos="4536"/>
          <w:tab w:val="right" w:pos="9630"/>
        </w:tabs>
        <w:suppressAutoHyphens/>
        <w:snapToGrid w:val="0"/>
        <w:spacing w:line="288" w:lineRule="auto"/>
        <w:ind w:right="2"/>
        <w:rPr>
          <w:rFonts w:ascii="Arial" w:eastAsia="等线" w:hAnsi="Arial" w:cs="Arial"/>
          <w:b/>
          <w:bCs/>
          <w:sz w:val="24"/>
          <w:lang w:val="en-US" w:eastAsia="ko-KR"/>
        </w:rPr>
      </w:pPr>
      <w:bookmarkStart w:id="0" w:name="_Hlk145670493"/>
      <w:bookmarkStart w:id="1" w:name="_Hlk117841894"/>
      <w:r w:rsidRPr="00793BE1">
        <w:rPr>
          <w:rFonts w:ascii="Arial" w:eastAsia="等线" w:hAnsi="Arial" w:cs="Arial"/>
          <w:b/>
          <w:bCs/>
          <w:sz w:val="24"/>
          <w:lang w:val="en-US" w:eastAsia="ko-KR"/>
        </w:rPr>
        <w:t>3GPP TSG RAN WG1 #</w:t>
      </w:r>
      <w:r>
        <w:rPr>
          <w:rFonts w:ascii="Arial" w:eastAsia="等线" w:hAnsi="Arial" w:cs="Arial"/>
          <w:b/>
          <w:bCs/>
          <w:sz w:val="24"/>
          <w:lang w:val="en-US" w:eastAsia="ko-KR"/>
        </w:rPr>
        <w:t>123</w:t>
      </w:r>
      <w:r>
        <w:rPr>
          <w:rFonts w:ascii="Arial" w:eastAsia="等线" w:hAnsi="Arial" w:cs="Arial"/>
          <w:b/>
          <w:bCs/>
          <w:sz w:val="24"/>
          <w:lang w:val="en-US" w:eastAsia="ko-KR"/>
        </w:rPr>
        <w:tab/>
      </w:r>
      <w:r w:rsidRPr="00793BE1">
        <w:rPr>
          <w:rFonts w:ascii="Arial" w:eastAsia="等线" w:hAnsi="Arial" w:cs="Arial"/>
          <w:b/>
          <w:bCs/>
          <w:sz w:val="24"/>
          <w:lang w:val="en-US" w:eastAsia="ko-KR"/>
        </w:rPr>
        <w:t xml:space="preserve">    </w:t>
      </w:r>
      <w:r>
        <w:rPr>
          <w:rFonts w:ascii="Arial" w:eastAsia="等线" w:hAnsi="Arial" w:cs="Arial"/>
          <w:b/>
          <w:bCs/>
          <w:sz w:val="24"/>
          <w:lang w:val="en-US" w:eastAsia="ko-KR"/>
        </w:rPr>
        <w:tab/>
      </w:r>
      <w:r w:rsidR="005B5ED4" w:rsidRPr="005B5ED4">
        <w:rPr>
          <w:rFonts w:ascii="Arial" w:eastAsia="等线" w:hAnsi="Arial" w:cs="Arial"/>
          <w:b/>
          <w:bCs/>
          <w:sz w:val="24"/>
          <w:lang w:val="en-US" w:eastAsia="ko-KR"/>
        </w:rPr>
        <w:t>R1-</w:t>
      </w:r>
      <w:r w:rsidR="00E91DE0" w:rsidRPr="005B5ED4">
        <w:rPr>
          <w:rFonts w:ascii="Arial" w:eastAsia="等线" w:hAnsi="Arial" w:cs="Arial"/>
          <w:b/>
          <w:bCs/>
          <w:sz w:val="24"/>
          <w:lang w:val="en-US" w:eastAsia="ko-KR"/>
        </w:rPr>
        <w:t>250</w:t>
      </w:r>
      <w:r w:rsidR="00E91DE0">
        <w:rPr>
          <w:rFonts w:ascii="Arial" w:eastAsia="等线" w:hAnsi="Arial" w:cs="Arial"/>
          <w:b/>
          <w:bCs/>
          <w:sz w:val="24"/>
          <w:lang w:val="en-US" w:eastAsia="ko-KR"/>
        </w:rPr>
        <w:t>9516</w:t>
      </w:r>
    </w:p>
    <w:p w14:paraId="0F1D1827" w14:textId="77777777" w:rsidR="007B5762" w:rsidRDefault="007B5762" w:rsidP="007B5762">
      <w:pPr>
        <w:tabs>
          <w:tab w:val="center" w:pos="4536"/>
          <w:tab w:val="right" w:pos="8280"/>
          <w:tab w:val="right" w:pos="9639"/>
        </w:tabs>
        <w:suppressAutoHyphens/>
        <w:snapToGrid w:val="0"/>
        <w:spacing w:line="288" w:lineRule="auto"/>
        <w:ind w:right="2"/>
        <w:rPr>
          <w:rFonts w:ascii="Arial" w:eastAsia="等线" w:hAnsi="Arial" w:cs="Arial"/>
          <w:b/>
          <w:bCs/>
          <w:sz w:val="24"/>
          <w:lang w:val="en-US" w:eastAsia="ko-KR"/>
        </w:rPr>
      </w:pPr>
      <w:r>
        <w:rPr>
          <w:rFonts w:ascii="Arial" w:eastAsia="等线" w:hAnsi="Arial" w:cs="Arial"/>
          <w:b/>
          <w:bCs/>
          <w:sz w:val="24"/>
          <w:lang w:val="en-US" w:eastAsia="ko-KR"/>
        </w:rPr>
        <w:t>Dallas, USA</w:t>
      </w:r>
      <w:r w:rsidRPr="00793BE1">
        <w:rPr>
          <w:rFonts w:ascii="Arial" w:eastAsia="等线" w:hAnsi="Arial" w:cs="Arial"/>
          <w:b/>
          <w:bCs/>
          <w:sz w:val="24"/>
          <w:lang w:val="en-US" w:eastAsia="ko-KR"/>
        </w:rPr>
        <w:t>, 17</w:t>
      </w:r>
      <w:r w:rsidRPr="00933083">
        <w:rPr>
          <w:rFonts w:ascii="Arial" w:eastAsia="等线" w:hAnsi="Arial" w:cs="Arial"/>
          <w:b/>
          <w:bCs/>
          <w:sz w:val="24"/>
          <w:vertAlign w:val="superscript"/>
          <w:lang w:val="en-US" w:eastAsia="ko-KR"/>
        </w:rPr>
        <w:t>th</w:t>
      </w:r>
      <w:r>
        <w:rPr>
          <w:rFonts w:ascii="Arial" w:eastAsia="等线" w:hAnsi="Arial" w:cs="Arial"/>
          <w:b/>
          <w:bCs/>
          <w:sz w:val="24"/>
          <w:lang w:val="en-US" w:eastAsia="ko-KR"/>
        </w:rPr>
        <w:t>-21</w:t>
      </w:r>
      <w:r w:rsidRPr="00933083">
        <w:rPr>
          <w:rFonts w:ascii="Arial" w:eastAsia="等线" w:hAnsi="Arial" w:cs="Arial"/>
          <w:b/>
          <w:bCs/>
          <w:sz w:val="24"/>
          <w:vertAlign w:val="superscript"/>
          <w:lang w:val="en-US" w:eastAsia="ko-KR"/>
        </w:rPr>
        <w:t>st</w:t>
      </w:r>
      <w:r w:rsidRPr="00793BE1">
        <w:rPr>
          <w:rFonts w:ascii="Arial" w:eastAsia="等线" w:hAnsi="Arial" w:cs="Arial"/>
          <w:b/>
          <w:bCs/>
          <w:sz w:val="24"/>
          <w:lang w:val="en-US" w:eastAsia="ko-KR"/>
        </w:rPr>
        <w:t xml:space="preserve"> </w:t>
      </w:r>
      <w:r>
        <w:rPr>
          <w:rFonts w:ascii="Arial" w:eastAsia="等线" w:hAnsi="Arial" w:cs="Arial"/>
          <w:b/>
          <w:bCs/>
          <w:sz w:val="24"/>
          <w:lang w:val="en-US" w:eastAsia="ko-KR"/>
        </w:rPr>
        <w:t>November</w:t>
      </w:r>
      <w:r w:rsidRPr="00793BE1">
        <w:rPr>
          <w:rFonts w:ascii="Arial" w:eastAsia="等线" w:hAnsi="Arial" w:cs="Arial"/>
          <w:b/>
          <w:bCs/>
          <w:sz w:val="24"/>
          <w:lang w:val="en-US" w:eastAsia="ko-KR"/>
        </w:rPr>
        <w:t xml:space="preserve"> 2025 </w:t>
      </w:r>
      <w:bookmarkEnd w:id="0"/>
    </w:p>
    <w:p w14:paraId="6A34588C" w14:textId="77777777" w:rsidR="007B5762" w:rsidRPr="00366B3B" w:rsidRDefault="007B5762" w:rsidP="007B5762">
      <w:pPr>
        <w:tabs>
          <w:tab w:val="center" w:pos="4536"/>
          <w:tab w:val="right" w:pos="8280"/>
          <w:tab w:val="right" w:pos="9639"/>
        </w:tabs>
        <w:suppressAutoHyphens/>
        <w:snapToGrid w:val="0"/>
        <w:spacing w:line="288" w:lineRule="auto"/>
        <w:ind w:right="2"/>
        <w:rPr>
          <w:rFonts w:ascii="Arial" w:eastAsia="等线" w:hAnsi="Arial" w:cs="Arial"/>
          <w:b/>
          <w:bCs/>
          <w:sz w:val="24"/>
          <w:lang w:val="en-US" w:eastAsia="ko-KR"/>
        </w:rPr>
      </w:pPr>
    </w:p>
    <w:bookmarkEnd w:id="1"/>
    <w:p w14:paraId="7535DE87" w14:textId="77777777" w:rsidR="007B5762" w:rsidRPr="00366B3B" w:rsidRDefault="007B5762" w:rsidP="007B5762">
      <w:pPr>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Agenda item:</w:t>
      </w:r>
      <w:r w:rsidRPr="00366B3B">
        <w:rPr>
          <w:rFonts w:ascii="Arial" w:eastAsiaTheme="minorEastAsia" w:hAnsi="Arial" w:cs="Arial"/>
          <w:b/>
          <w:sz w:val="22"/>
          <w:szCs w:val="20"/>
          <w:lang w:val="en-US" w:eastAsia="zh-CN"/>
        </w:rPr>
        <w:tab/>
      </w:r>
      <w:r w:rsidRPr="00366B3B">
        <w:rPr>
          <w:rFonts w:ascii="Arial" w:hAnsi="Arial" w:cs="Arial"/>
          <w:lang w:val="en-US"/>
        </w:rPr>
        <w:t xml:space="preserve">   </w:t>
      </w:r>
      <w:r w:rsidRPr="00366B3B">
        <w:rPr>
          <w:rFonts w:ascii="Arial" w:eastAsiaTheme="minorEastAsia" w:hAnsi="Arial" w:cs="Arial"/>
          <w:sz w:val="22"/>
          <w:szCs w:val="22"/>
          <w:lang w:val="en-US" w:eastAsia="zh-CN"/>
        </w:rPr>
        <w:t>11.6</w:t>
      </w:r>
    </w:p>
    <w:p w14:paraId="2EA6E1EC" w14:textId="77777777" w:rsidR="007B5762" w:rsidRPr="00366B3B" w:rsidRDefault="007B5762" w:rsidP="007B5762">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 xml:space="preserve">Source: </w:t>
      </w:r>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Samsung</w:t>
      </w:r>
    </w:p>
    <w:p w14:paraId="5335DE65" w14:textId="77777777" w:rsidR="007B5762" w:rsidRPr="00366B3B" w:rsidRDefault="007B5762" w:rsidP="007B5762">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Title:</w:t>
      </w:r>
      <w:bookmarkStart w:id="2" w:name="Title"/>
      <w:bookmarkEnd w:id="2"/>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AI/ML Use cases and framework for 6GR</w:t>
      </w:r>
      <w:r w:rsidRPr="00366B3B">
        <w:rPr>
          <w:rFonts w:ascii="Arial" w:hAnsi="Arial" w:cs="Arial"/>
          <w:lang w:val="en-US"/>
        </w:rPr>
        <w:t xml:space="preserve"> </w:t>
      </w:r>
    </w:p>
    <w:p w14:paraId="54A1A35B" w14:textId="77777777" w:rsidR="007B5762" w:rsidRPr="00366B3B" w:rsidRDefault="007B5762" w:rsidP="007B5762">
      <w:pPr>
        <w:tabs>
          <w:tab w:val="left" w:pos="1890"/>
          <w:tab w:val="left" w:pos="2835"/>
          <w:tab w:val="right" w:pos="9072"/>
          <w:tab w:val="right" w:pos="10206"/>
        </w:tabs>
        <w:spacing w:line="276" w:lineRule="auto"/>
        <w:rPr>
          <w:rFonts w:ascii="Arial" w:eastAsiaTheme="minorEastAsia" w:hAnsi="Arial" w:cs="Arial"/>
          <w:b/>
          <w:bCs/>
          <w:sz w:val="22"/>
          <w:szCs w:val="22"/>
          <w:lang w:val="en-US" w:eastAsia="zh-CN"/>
        </w:rPr>
      </w:pPr>
      <w:r w:rsidRPr="00366B3B">
        <w:rPr>
          <w:rFonts w:ascii="Arial" w:eastAsiaTheme="minorEastAsia" w:hAnsi="Arial" w:cs="Arial"/>
          <w:b/>
          <w:bCs/>
          <w:sz w:val="22"/>
          <w:szCs w:val="22"/>
          <w:lang w:val="en-US" w:eastAsia="zh-CN"/>
        </w:rPr>
        <w:t xml:space="preserve">Document for: </w:t>
      </w:r>
      <w:r w:rsidRPr="00366B3B">
        <w:rPr>
          <w:rFonts w:ascii="Arial" w:eastAsiaTheme="minorEastAsia" w:hAnsi="Arial" w:cs="Arial"/>
          <w:b/>
          <w:sz w:val="22"/>
          <w:szCs w:val="20"/>
          <w:lang w:val="en-US" w:eastAsia="zh-CN"/>
        </w:rPr>
        <w:tab/>
      </w:r>
      <w:r w:rsidRPr="00366B3B">
        <w:rPr>
          <w:rFonts w:ascii="Arial" w:eastAsiaTheme="minorEastAsia" w:hAnsi="Arial" w:cs="Arial"/>
          <w:sz w:val="22"/>
          <w:szCs w:val="22"/>
          <w:lang w:val="en-US" w:eastAsia="zh-CN"/>
        </w:rPr>
        <w:t>Discussion and Decision</w:t>
      </w:r>
    </w:p>
    <w:p w14:paraId="5804ABA8" w14:textId="77777777" w:rsidR="007B5762" w:rsidRPr="005C68DB" w:rsidRDefault="007B5762" w:rsidP="007B5762">
      <w:pPr>
        <w:pStyle w:val="Heading1"/>
      </w:pPr>
      <w:r w:rsidRPr="005C68DB">
        <w:t>Introduction</w:t>
      </w:r>
    </w:p>
    <w:p w14:paraId="463A1E74" w14:textId="77777777" w:rsidR="007B5762" w:rsidRDefault="007B5762" w:rsidP="007B5762">
      <w:pPr>
        <w:spacing w:after="120"/>
        <w:rPr>
          <w:color w:val="000000" w:themeColor="text1"/>
          <w:lang w:val="en-US" w:eastAsia="ja-JP"/>
        </w:rPr>
      </w:pPr>
      <w:r w:rsidRPr="00366B3B">
        <w:rPr>
          <w:color w:val="000000" w:themeColor="text1"/>
          <w:lang w:val="en-US" w:eastAsia="ja-JP"/>
        </w:rPr>
        <w:t xml:space="preserve">Study item for 6G radio was approved in RP-251881[1], wherein, AI/ML is one of objectives for study: </w:t>
      </w:r>
    </w:p>
    <w:p w14:paraId="3EAF1A7D" w14:textId="77777777" w:rsidR="007B5762" w:rsidRDefault="007B5762" w:rsidP="007B5762">
      <w:pPr>
        <w:spacing w:after="120"/>
        <w:rPr>
          <w:color w:val="000000" w:themeColor="text1"/>
          <w:lang w:val="en-US" w:eastAsia="ja-JP"/>
        </w:rPr>
      </w:pPr>
    </w:p>
    <w:tbl>
      <w:tblPr>
        <w:tblStyle w:val="TableGrid"/>
        <w:tblW w:w="0" w:type="auto"/>
        <w:tblLook w:val="04A0" w:firstRow="1" w:lastRow="0" w:firstColumn="1" w:lastColumn="0" w:noHBand="0" w:noVBand="1"/>
      </w:tblPr>
      <w:tblGrid>
        <w:gridCol w:w="9736"/>
      </w:tblGrid>
      <w:tr w:rsidR="007B5762" w14:paraId="1F94B51A" w14:textId="77777777" w:rsidTr="00EE1892">
        <w:tc>
          <w:tcPr>
            <w:tcW w:w="9736" w:type="dxa"/>
          </w:tcPr>
          <w:p w14:paraId="5E97F8C9" w14:textId="77777777" w:rsidR="007B5762" w:rsidRPr="00366B3B" w:rsidRDefault="007B5762" w:rsidP="00EE1892">
            <w:pPr>
              <w:spacing w:after="120"/>
              <w:ind w:left="360"/>
              <w:rPr>
                <w:color w:val="000000" w:themeColor="text1"/>
                <w:lang w:val="en-US"/>
              </w:rPr>
            </w:pPr>
            <w:r w:rsidRPr="00366B3B">
              <w:rPr>
                <w:color w:val="000000" w:themeColor="text1"/>
                <w:lang w:val="en-US"/>
              </w:rPr>
              <w:t>(8) AI/ML for 6GR and Radio Access NW, leveraging 5G AI/ML framework, as appropriate [See TR38.843] [RAN1, RAN2, RAN3, RAN4]</w:t>
            </w:r>
          </w:p>
          <w:p w14:paraId="07302CE3" w14:textId="77777777" w:rsidR="007B5762" w:rsidRPr="00366B3B" w:rsidRDefault="007B5762" w:rsidP="007B5762">
            <w:pPr>
              <w:pStyle w:val="ListParagraph"/>
              <w:numPr>
                <w:ilvl w:val="0"/>
                <w:numId w:val="3"/>
              </w:numPr>
              <w:spacing w:after="120"/>
              <w:rPr>
                <w:color w:val="000000" w:themeColor="text1"/>
                <w:lang w:val="en-US"/>
              </w:rPr>
            </w:pPr>
            <w:r w:rsidRPr="00366B3B">
              <w:rPr>
                <w:color w:val="000000" w:themeColor="text1"/>
                <w:lang w:val="en-US"/>
              </w:rPr>
              <w:t xml:space="preserve">Identify Use Case(s) of interest (either existing or new) with compelling trade-off between e.g., performance, complexity, etc… </w:t>
            </w:r>
            <w:r w:rsidRPr="00366B3B">
              <w:rPr>
                <w:lang w:val="en-US"/>
              </w:rPr>
              <w:br/>
            </w:r>
            <w:r w:rsidRPr="00366B3B">
              <w:rPr>
                <w:color w:val="000000" w:themeColor="text1"/>
                <w:lang w:val="en-US"/>
              </w:rPr>
              <w:t>Coordinated discussion needs to be ensured with related design areas, where needed (e.g., MIMO, Mobility, etc…)</w:t>
            </w:r>
          </w:p>
          <w:p w14:paraId="5E36A939" w14:textId="77777777" w:rsidR="007B5762" w:rsidRPr="00366B3B" w:rsidRDefault="007B5762" w:rsidP="00EE1892">
            <w:pPr>
              <w:spacing w:after="120"/>
              <w:ind w:left="720" w:firstLine="720"/>
              <w:rPr>
                <w:color w:val="000000" w:themeColor="text1"/>
                <w:lang w:val="en-US"/>
              </w:rPr>
            </w:pPr>
            <w:r w:rsidRPr="00366B3B">
              <w:rPr>
                <w:color w:val="000000" w:themeColor="text1"/>
                <w:lang w:val="en-US"/>
              </w:rPr>
              <w:t>NOTE: lead WG depends on the use case.</w:t>
            </w:r>
          </w:p>
          <w:p w14:paraId="7206E8B7" w14:textId="77777777" w:rsidR="007B5762" w:rsidRPr="00366B3B" w:rsidRDefault="007B5762" w:rsidP="007B5762">
            <w:pPr>
              <w:pStyle w:val="ListParagraph"/>
              <w:numPr>
                <w:ilvl w:val="0"/>
                <w:numId w:val="3"/>
              </w:numPr>
              <w:spacing w:after="120"/>
              <w:rPr>
                <w:color w:val="000000" w:themeColor="text1"/>
                <w:lang w:val="en-US"/>
              </w:rPr>
            </w:pPr>
            <w:r w:rsidRPr="00366B3B">
              <w:rPr>
                <w:color w:val="000000" w:themeColor="text1"/>
                <w:lang w:val="en-US"/>
              </w:rPr>
              <w:t>AI/ML framework: Extensible AI/ML enablers based on the identified Use Case(s), including</w:t>
            </w:r>
          </w:p>
          <w:p w14:paraId="0E1A9BBC" w14:textId="77777777" w:rsidR="007B5762" w:rsidRPr="00366B3B" w:rsidRDefault="007B5762" w:rsidP="007B5762">
            <w:pPr>
              <w:pStyle w:val="ListParagraph"/>
              <w:numPr>
                <w:ilvl w:val="1"/>
                <w:numId w:val="2"/>
              </w:numPr>
              <w:spacing w:after="120"/>
              <w:ind w:left="1985" w:hanging="185"/>
              <w:rPr>
                <w:color w:val="000000" w:themeColor="text1"/>
                <w:lang w:val="en-US"/>
              </w:rPr>
            </w:pPr>
            <w:r w:rsidRPr="00366B3B">
              <w:rPr>
                <w:color w:val="000000" w:themeColor="text1"/>
                <w:lang w:val="en-US"/>
              </w:rPr>
              <w:t>LCM procedures [RAN</w:t>
            </w:r>
            <w:r w:rsidRPr="00366B3B">
              <w:rPr>
                <w:color w:val="000000" w:themeColor="text1"/>
                <w:lang w:val="en-US" w:eastAsia="ja-JP"/>
              </w:rPr>
              <w:t>2</w:t>
            </w:r>
            <w:r w:rsidRPr="00366B3B">
              <w:rPr>
                <w:color w:val="000000" w:themeColor="text1"/>
                <w:lang w:val="en-US"/>
              </w:rPr>
              <w:t>, RAN</w:t>
            </w:r>
            <w:r w:rsidRPr="00366B3B">
              <w:rPr>
                <w:color w:val="000000" w:themeColor="text1"/>
                <w:lang w:val="en-US" w:eastAsia="ja-JP"/>
              </w:rPr>
              <w:t>1</w:t>
            </w:r>
            <w:r w:rsidRPr="00366B3B">
              <w:rPr>
                <w:color w:val="000000" w:themeColor="text1"/>
                <w:lang w:val="en-US"/>
              </w:rPr>
              <w:t>, RAN3, RAN4]</w:t>
            </w:r>
          </w:p>
          <w:p w14:paraId="2DD53A76" w14:textId="77777777" w:rsidR="007B5762" w:rsidRPr="00366B3B" w:rsidRDefault="007B5762" w:rsidP="007B5762">
            <w:pPr>
              <w:pStyle w:val="ListParagraph"/>
              <w:numPr>
                <w:ilvl w:val="1"/>
                <w:numId w:val="2"/>
              </w:numPr>
              <w:spacing w:after="120"/>
              <w:ind w:left="1985" w:hanging="185"/>
              <w:rPr>
                <w:color w:val="000000" w:themeColor="text1"/>
                <w:lang w:val="en-US"/>
              </w:rPr>
            </w:pPr>
            <w:r w:rsidRPr="00366B3B">
              <w:rPr>
                <w:color w:val="000000" w:themeColor="text1"/>
                <w:lang w:val="en-US"/>
              </w:rPr>
              <w:t>Data collection and data management, in coordination with SA WGs</w:t>
            </w:r>
            <w:r w:rsidRPr="00366B3B">
              <w:rPr>
                <w:color w:val="000000" w:themeColor="text1"/>
                <w:lang w:val="en-US" w:eastAsia="ja-JP"/>
              </w:rPr>
              <w:t xml:space="preserve"> </w:t>
            </w:r>
            <w:r w:rsidRPr="00366B3B">
              <w:rPr>
                <w:color w:val="000000" w:themeColor="text1"/>
                <w:lang w:val="en-US"/>
              </w:rPr>
              <w:t>[RAN2, RAN3</w:t>
            </w:r>
            <w:r w:rsidRPr="00366B3B">
              <w:rPr>
                <w:color w:val="000000" w:themeColor="text1"/>
                <w:lang w:val="en-US" w:eastAsia="ja-JP"/>
              </w:rPr>
              <w:t>, RAN1</w:t>
            </w:r>
            <w:r w:rsidRPr="00366B3B">
              <w:rPr>
                <w:color w:val="000000" w:themeColor="text1"/>
                <w:lang w:val="en-US"/>
              </w:rPr>
              <w:t>]</w:t>
            </w:r>
          </w:p>
          <w:p w14:paraId="68309F6D" w14:textId="77777777" w:rsidR="007B5762" w:rsidRPr="00366B3B" w:rsidRDefault="007B5762" w:rsidP="00EE1892">
            <w:pPr>
              <w:spacing w:after="120"/>
              <w:ind w:leftChars="213" w:left="426"/>
              <w:rPr>
                <w:color w:val="000000" w:themeColor="text1"/>
                <w:lang w:val="en-US" w:eastAsia="ja-JP"/>
              </w:rPr>
            </w:pPr>
            <w:r w:rsidRPr="00366B3B">
              <w:rPr>
                <w:color w:val="000000" w:themeColor="text1"/>
                <w:lang w:val="en-US" w:eastAsia="ja-JP"/>
              </w:rPr>
              <w:t>Note: NW for AI is assumed to be covered by new services</w:t>
            </w:r>
          </w:p>
          <w:p w14:paraId="2C60FB48" w14:textId="77777777" w:rsidR="007B5762" w:rsidRDefault="007B5762" w:rsidP="00EE1892">
            <w:pPr>
              <w:spacing w:after="120"/>
              <w:ind w:leftChars="213" w:left="426"/>
              <w:rPr>
                <w:color w:val="000000" w:themeColor="text1"/>
                <w:lang w:val="en-US"/>
              </w:rPr>
            </w:pPr>
            <w:r w:rsidRPr="00366B3B">
              <w:rPr>
                <w:color w:val="000000" w:themeColor="text1"/>
                <w:lang w:val="en-US"/>
              </w:rPr>
              <w:t>6GR and RAN design shall ensure that the 6G System can also operate without AI/ML</w:t>
            </w:r>
          </w:p>
        </w:tc>
      </w:tr>
    </w:tbl>
    <w:tbl>
      <w:tblPr>
        <w:tblW w:w="0" w:type="auto"/>
        <w:tblLook w:val="04A0" w:firstRow="1" w:lastRow="0" w:firstColumn="1" w:lastColumn="0" w:noHBand="0" w:noVBand="1"/>
      </w:tblPr>
      <w:tblGrid>
        <w:gridCol w:w="9736"/>
      </w:tblGrid>
      <w:tr w:rsidR="007B5762" w:rsidRPr="005C68DB" w14:paraId="30DDF23B" w14:textId="77777777" w:rsidTr="00EE1892">
        <w:tc>
          <w:tcPr>
            <w:tcW w:w="9736" w:type="dxa"/>
          </w:tcPr>
          <w:p w14:paraId="26F465E9" w14:textId="77777777" w:rsidR="007B5762" w:rsidRDefault="007B5762" w:rsidP="00EE1892">
            <w:pPr>
              <w:spacing w:after="120"/>
              <w:rPr>
                <w:color w:val="000000" w:themeColor="text1"/>
                <w:lang w:val="en-US"/>
              </w:rPr>
            </w:pPr>
          </w:p>
          <w:p w14:paraId="08F66FB8" w14:textId="77777777" w:rsidR="007B5762" w:rsidRDefault="007B5762" w:rsidP="00EE1892">
            <w:pPr>
              <w:spacing w:after="120"/>
              <w:rPr>
                <w:color w:val="000000" w:themeColor="text1"/>
                <w:lang w:val="en-US"/>
              </w:rPr>
            </w:pPr>
            <w:r>
              <w:rPr>
                <w:color w:val="000000" w:themeColor="text1"/>
                <w:lang w:val="en-US"/>
              </w:rPr>
              <w:t xml:space="preserve">In RAN 1 #122, the following agreement was made </w:t>
            </w:r>
          </w:p>
          <w:tbl>
            <w:tblPr>
              <w:tblStyle w:val="TableGrid"/>
              <w:tblW w:w="0" w:type="auto"/>
              <w:tblLook w:val="04A0" w:firstRow="1" w:lastRow="0" w:firstColumn="1" w:lastColumn="0" w:noHBand="0" w:noVBand="1"/>
            </w:tblPr>
            <w:tblGrid>
              <w:gridCol w:w="9510"/>
            </w:tblGrid>
            <w:tr w:rsidR="007B5762" w14:paraId="46901AFC" w14:textId="77777777" w:rsidTr="00EE1892">
              <w:tc>
                <w:tcPr>
                  <w:tcW w:w="9510" w:type="dxa"/>
                </w:tcPr>
                <w:p w14:paraId="712891AD" w14:textId="77777777" w:rsidR="007B5762" w:rsidRDefault="007B5762" w:rsidP="00EE1892">
                  <w:pPr>
                    <w:rPr>
                      <w:rFonts w:eastAsia="等线"/>
                      <w:lang w:val="en-US" w:eastAsia="zh-CN"/>
                    </w:rPr>
                  </w:pPr>
                  <w:r w:rsidRPr="0083644A">
                    <w:rPr>
                      <w:rFonts w:eastAsia="等线" w:hint="eastAsia"/>
                      <w:highlight w:val="green"/>
                      <w:lang w:val="en-US" w:eastAsia="zh-CN"/>
                    </w:rPr>
                    <w:t>Agreement</w:t>
                  </w:r>
                </w:p>
                <w:p w14:paraId="3C697DA7" w14:textId="77777777" w:rsidR="007B5762" w:rsidRDefault="007B5762" w:rsidP="00EE1892">
                  <w:r>
                    <w:t>For 6GR AI/ML use cases identification</w:t>
                  </w:r>
                  <w:r>
                    <w:rPr>
                      <w:rFonts w:eastAsia="等线" w:hint="eastAsia"/>
                      <w:lang w:eastAsia="zh-CN"/>
                    </w:rPr>
                    <w:t>/</w:t>
                  </w:r>
                  <w:r>
                    <w:rPr>
                      <w:rFonts w:eastAsia="等线"/>
                      <w:lang w:eastAsia="zh-CN"/>
                    </w:rPr>
                    <w:t>categorization</w:t>
                  </w:r>
                  <w:r>
                    <w:t xml:space="preserve">, </w:t>
                  </w:r>
                  <w:r w:rsidRPr="000D296D">
                    <w:rPr>
                      <w:color w:val="FF0000"/>
                    </w:rPr>
                    <w:t xml:space="preserve">for each (sub-)use case proposed, proponent </w:t>
                  </w:r>
                  <w:r>
                    <w:t xml:space="preserve">companies are encouraged to study and report the following: </w:t>
                  </w:r>
                </w:p>
                <w:p w14:paraId="36064769" w14:textId="77777777" w:rsidR="007B5762" w:rsidRPr="009A23A9" w:rsidRDefault="007B5762" w:rsidP="007B5762">
                  <w:pPr>
                    <w:pStyle w:val="ListParagraph"/>
                    <w:numPr>
                      <w:ilvl w:val="0"/>
                      <w:numId w:val="5"/>
                    </w:numPr>
                    <w:overflowPunct/>
                    <w:autoSpaceDE/>
                    <w:autoSpaceDN/>
                    <w:adjustRightInd/>
                    <w:spacing w:after="0"/>
                    <w:textAlignment w:val="auto"/>
                    <w:rPr>
                      <w:rFonts w:cs="Times"/>
                      <w:iCs/>
                      <w:lang w:val="en-US"/>
                    </w:rPr>
                  </w:pPr>
                  <w:r>
                    <w:t>Definition of each (sub-)use case, including</w:t>
                  </w:r>
                  <w:r>
                    <w:rPr>
                      <w:rFonts w:eastAsia="等线" w:hint="eastAsia"/>
                      <w:lang w:eastAsia="zh-CN"/>
                    </w:rPr>
                    <w:t xml:space="preserve"> at least </w:t>
                  </w:r>
                  <w:r w:rsidRPr="009A23A9">
                    <w:rPr>
                      <w:rFonts w:eastAsia="宋体"/>
                      <w:bCs/>
                      <w:iCs/>
                      <w:lang w:eastAsia="ja-JP"/>
                    </w:rPr>
                    <w:t>AI/ML model input/</w:t>
                  </w:r>
                  <w:r>
                    <w:rPr>
                      <w:lang w:eastAsia="zh-CN"/>
                    </w:rPr>
                    <w:t>output</w:t>
                  </w:r>
                </w:p>
                <w:p w14:paraId="29EE5585" w14:textId="77777777" w:rsidR="007B5762" w:rsidRPr="00745529" w:rsidRDefault="007B5762" w:rsidP="007B5762">
                  <w:pPr>
                    <w:pStyle w:val="ListParagraph"/>
                    <w:numPr>
                      <w:ilvl w:val="0"/>
                      <w:numId w:val="5"/>
                    </w:numPr>
                    <w:overflowPunct/>
                    <w:autoSpaceDE/>
                    <w:autoSpaceDN/>
                    <w:adjustRightInd/>
                    <w:spacing w:after="0"/>
                    <w:textAlignment w:val="auto"/>
                    <w:rPr>
                      <w:rFonts w:cs="Times"/>
                      <w:iCs/>
                      <w:lang w:val="en-US"/>
                    </w:rPr>
                  </w:pPr>
                  <w:r w:rsidRPr="003C020C">
                    <w:rPr>
                      <w:rFonts w:cs="Times"/>
                      <w:iCs/>
                      <w:lang w:val="en-US"/>
                    </w:rPr>
                    <w:t xml:space="preserve">The </w:t>
                  </w:r>
                  <w:r>
                    <w:t>evaluation assumption, methodology, KPIs</w:t>
                  </w:r>
                  <w:r w:rsidRPr="003C020C">
                    <w:rPr>
                      <w:rFonts w:cs="Times"/>
                      <w:iCs/>
                      <w:lang w:val="en-US"/>
                    </w:rPr>
                    <w:t xml:space="preserve">, </w:t>
                  </w:r>
                  <w:r w:rsidRPr="008E786B">
                    <w:rPr>
                      <w:rFonts w:cs="Times"/>
                      <w:iCs/>
                      <w:color w:val="FF0000"/>
                      <w:lang w:val="en-US"/>
                    </w:rPr>
                    <w:t xml:space="preserve">benchmark, </w:t>
                  </w:r>
                  <w:r>
                    <w:rPr>
                      <w:rFonts w:cs="Times"/>
                      <w:iCs/>
                      <w:lang w:val="en-US"/>
                    </w:rPr>
                    <w:t xml:space="preserve">and </w:t>
                  </w:r>
                  <w:r w:rsidRPr="00460B25">
                    <w:t>preliminary</w:t>
                  </w:r>
                  <w:r>
                    <w:t xml:space="preserve"> simulation results</w:t>
                  </w:r>
                </w:p>
                <w:p w14:paraId="3753A902" w14:textId="77777777" w:rsidR="007B5762" w:rsidRPr="00687044" w:rsidRDefault="007B5762" w:rsidP="007B5762">
                  <w:pPr>
                    <w:pStyle w:val="ListParagraph"/>
                    <w:numPr>
                      <w:ilvl w:val="0"/>
                      <w:numId w:val="5"/>
                    </w:numPr>
                    <w:overflowPunct/>
                    <w:autoSpaceDE/>
                    <w:autoSpaceDN/>
                    <w:adjustRightInd/>
                    <w:spacing w:after="0"/>
                    <w:textAlignment w:val="auto"/>
                    <w:rPr>
                      <w:rFonts w:cs="Times"/>
                      <w:iCs/>
                      <w:lang w:val="en-US"/>
                    </w:rPr>
                  </w:pPr>
                  <w:r>
                    <w:t>Assumption on training types, e.g.,</w:t>
                  </w:r>
                </w:p>
                <w:p w14:paraId="1F877577" w14:textId="77777777" w:rsidR="007B5762" w:rsidRPr="003B172B" w:rsidRDefault="007B5762" w:rsidP="007B5762">
                  <w:pPr>
                    <w:pStyle w:val="ListParagraph"/>
                    <w:numPr>
                      <w:ilvl w:val="1"/>
                      <w:numId w:val="5"/>
                    </w:numPr>
                    <w:overflowPunct/>
                    <w:autoSpaceDE/>
                    <w:autoSpaceDN/>
                    <w:adjustRightInd/>
                    <w:spacing w:after="0"/>
                    <w:textAlignment w:val="auto"/>
                    <w:rPr>
                      <w:rFonts w:cs="Times"/>
                      <w:iCs/>
                      <w:lang w:val="en-US"/>
                    </w:rPr>
                  </w:pPr>
                  <w:r>
                    <w:t>offline training, online training/finetuning</w:t>
                  </w:r>
                </w:p>
                <w:p w14:paraId="2AB21180" w14:textId="77777777" w:rsidR="007B5762" w:rsidRPr="0083644A" w:rsidRDefault="007B5762" w:rsidP="007B5762">
                  <w:pPr>
                    <w:pStyle w:val="ListParagraph"/>
                    <w:numPr>
                      <w:ilvl w:val="1"/>
                      <w:numId w:val="5"/>
                    </w:numPr>
                    <w:overflowPunct/>
                    <w:autoSpaceDE/>
                    <w:autoSpaceDN/>
                    <w:adjustRightInd/>
                    <w:spacing w:after="0"/>
                    <w:textAlignment w:val="auto"/>
                    <w:rPr>
                      <w:color w:val="FF0000"/>
                    </w:rPr>
                  </w:pPr>
                  <w:r w:rsidRPr="00745529">
                    <w:rPr>
                      <w:color w:val="FF0000"/>
                    </w:rPr>
                    <w:t xml:space="preserve">Label construction (if applicable), </w:t>
                  </w:r>
                  <w:r>
                    <w:rPr>
                      <w:color w:val="FF0000"/>
                    </w:rPr>
                    <w:t>including</w:t>
                  </w:r>
                  <w:r w:rsidRPr="00745529">
                    <w:rPr>
                      <w:color w:val="FF0000"/>
                    </w:rPr>
                    <w:t xml:space="preserve"> </w:t>
                  </w:r>
                  <w:r>
                    <w:rPr>
                      <w:color w:val="FF0000"/>
                    </w:rPr>
                    <w:t>whether/</w:t>
                  </w:r>
                  <w:r w:rsidRPr="00745529">
                    <w:rPr>
                      <w:color w:val="FF0000"/>
                    </w:rPr>
                    <w:t xml:space="preserve">how to obtain label data </w:t>
                  </w:r>
                  <w:r>
                    <w:rPr>
                      <w:color w:val="FF0000"/>
                    </w:rPr>
                    <w:t>for model training</w:t>
                  </w:r>
                </w:p>
                <w:p w14:paraId="0C5628FB" w14:textId="77777777" w:rsidR="007B5762" w:rsidRPr="00687044" w:rsidRDefault="007B5762" w:rsidP="007B5762">
                  <w:pPr>
                    <w:pStyle w:val="ListParagraph"/>
                    <w:numPr>
                      <w:ilvl w:val="0"/>
                      <w:numId w:val="5"/>
                    </w:numPr>
                    <w:overflowPunct/>
                    <w:autoSpaceDE/>
                    <w:autoSpaceDN/>
                    <w:adjustRightInd/>
                    <w:spacing w:after="0"/>
                    <w:textAlignment w:val="auto"/>
                    <w:rPr>
                      <w:rFonts w:cs="Times"/>
                      <w:iCs/>
                      <w:lang w:val="en-US"/>
                    </w:rPr>
                  </w:pPr>
                  <w:r>
                    <w:t>Assumption on model location</w:t>
                  </w:r>
                  <w:r>
                    <w:rPr>
                      <w:rFonts w:eastAsia="等线" w:hint="eastAsia"/>
                      <w:lang w:eastAsia="zh-CN"/>
                    </w:rPr>
                    <w:t xml:space="preserve"> for inference, e.g., </w:t>
                  </w:r>
                  <w:r>
                    <w:t>UE-sided model, NW-sided model, and two-sided model</w:t>
                  </w:r>
                </w:p>
                <w:p w14:paraId="606ED19D" w14:textId="77777777" w:rsidR="007B5762" w:rsidRPr="00764B72" w:rsidRDefault="007B5762" w:rsidP="007B5762">
                  <w:pPr>
                    <w:pStyle w:val="ListParagraph"/>
                    <w:numPr>
                      <w:ilvl w:val="0"/>
                      <w:numId w:val="4"/>
                    </w:numPr>
                    <w:overflowPunct/>
                    <w:autoSpaceDE/>
                    <w:autoSpaceDN/>
                    <w:adjustRightInd/>
                    <w:spacing w:after="0"/>
                    <w:textAlignment w:val="auto"/>
                    <w:rPr>
                      <w:rFonts w:cs="Times"/>
                      <w:iCs/>
                      <w:lang w:val="en-US"/>
                    </w:rPr>
                  </w:pPr>
                  <w:r>
                    <w:t>Collaboration</w:t>
                  </w:r>
                  <w:r>
                    <w:rPr>
                      <w:rFonts w:eastAsia="等线" w:hint="eastAsia"/>
                      <w:lang w:eastAsia="zh-CN"/>
                    </w:rPr>
                    <w:t xml:space="preserve">/interaction </w:t>
                  </w:r>
                  <w:r>
                    <w:t xml:space="preserve">between UE and NW, e.g., </w:t>
                  </w:r>
                </w:p>
                <w:p w14:paraId="166C693A" w14:textId="77777777" w:rsidR="007B5762" w:rsidRPr="00764B72" w:rsidRDefault="007B5762" w:rsidP="007B5762">
                  <w:pPr>
                    <w:pStyle w:val="ListParagraph"/>
                    <w:numPr>
                      <w:ilvl w:val="1"/>
                      <w:numId w:val="4"/>
                    </w:numPr>
                    <w:overflowPunct/>
                    <w:autoSpaceDE/>
                    <w:autoSpaceDN/>
                    <w:adjustRightInd/>
                    <w:spacing w:after="0"/>
                    <w:textAlignment w:val="auto"/>
                    <w:rPr>
                      <w:rFonts w:cs="Times"/>
                      <w:iCs/>
                      <w:lang w:val="en-US"/>
                    </w:rPr>
                  </w:pPr>
                  <w:r>
                    <w:t>no collaboration</w:t>
                  </w:r>
                  <w:r>
                    <w:rPr>
                      <w:rFonts w:eastAsia="等线" w:hint="eastAsia"/>
                      <w:lang w:eastAsia="zh-CN"/>
                    </w:rPr>
                    <w:t>/interaction</w:t>
                  </w:r>
                </w:p>
                <w:p w14:paraId="580D8CD7" w14:textId="77777777" w:rsidR="007B5762" w:rsidRPr="00764B72" w:rsidRDefault="007B5762" w:rsidP="007B5762">
                  <w:pPr>
                    <w:pStyle w:val="ListParagraph"/>
                    <w:numPr>
                      <w:ilvl w:val="1"/>
                      <w:numId w:val="4"/>
                    </w:numPr>
                    <w:overflowPunct/>
                    <w:autoSpaceDE/>
                    <w:autoSpaceDN/>
                    <w:adjustRightInd/>
                    <w:spacing w:after="0"/>
                    <w:textAlignment w:val="auto"/>
                    <w:rPr>
                      <w:rFonts w:cs="Times"/>
                      <w:iCs/>
                      <w:lang w:val="en-US"/>
                    </w:rPr>
                  </w:pPr>
                  <w:r w:rsidRPr="00271642">
                    <w:t>UE/Network collaboration targeting at separate or joint ML operation</w:t>
                  </w:r>
                </w:p>
                <w:p w14:paraId="1AE10BD8" w14:textId="77777777" w:rsidR="007B5762" w:rsidRPr="00793BE1" w:rsidRDefault="007B5762" w:rsidP="007B5762">
                  <w:pPr>
                    <w:pStyle w:val="ListParagraph"/>
                    <w:numPr>
                      <w:ilvl w:val="0"/>
                      <w:numId w:val="4"/>
                    </w:numPr>
                    <w:overflowPunct/>
                    <w:autoSpaceDE/>
                    <w:autoSpaceDN/>
                    <w:adjustRightInd/>
                    <w:spacing w:after="0"/>
                    <w:textAlignment w:val="auto"/>
                    <w:rPr>
                      <w:rFonts w:cs="Times"/>
                      <w:iCs/>
                      <w:lang w:val="en-US"/>
                    </w:rPr>
                  </w:pPr>
                  <w:r>
                    <w:rPr>
                      <w:rFonts w:eastAsia="等线"/>
                      <w:lang w:eastAsia="zh-CN"/>
                    </w:rPr>
                    <w:t>H</w:t>
                  </w:r>
                  <w:r>
                    <w:rPr>
                      <w:rFonts w:eastAsia="等线" w:hint="eastAsia"/>
                      <w:lang w:eastAsia="zh-CN"/>
                    </w:rPr>
                    <w:t>igh level p</w:t>
                  </w:r>
                  <w:r>
                    <w:t>otential specification impact</w:t>
                  </w:r>
                </w:p>
              </w:tc>
            </w:tr>
          </w:tbl>
          <w:p w14:paraId="21681442" w14:textId="77777777" w:rsidR="007B5762" w:rsidRPr="00793BE1" w:rsidRDefault="007B5762" w:rsidP="00EE1892">
            <w:pPr>
              <w:rPr>
                <w:color w:val="000000" w:themeColor="text1"/>
                <w:lang w:val="en-US" w:eastAsia="ja-JP"/>
              </w:rPr>
            </w:pPr>
          </w:p>
        </w:tc>
      </w:tr>
    </w:tbl>
    <w:p w14:paraId="3EB127AF" w14:textId="3D4CC39C" w:rsidR="0007518A" w:rsidRPr="0007518A" w:rsidRDefault="0007518A">
      <w:pPr>
        <w:rPr>
          <w:color w:val="000000" w:themeColor="text1"/>
          <w:lang w:val="en-US" w:eastAsia="ja-JP"/>
        </w:rPr>
      </w:pPr>
    </w:p>
    <w:p w14:paraId="1408D3A0" w14:textId="03EF3B00" w:rsidR="00DF25F9" w:rsidRDefault="0007518A">
      <w:pPr>
        <w:rPr>
          <w:color w:val="000000" w:themeColor="text1"/>
          <w:lang w:val="en-US" w:eastAsia="ja-JP"/>
        </w:rPr>
      </w:pPr>
      <w:r w:rsidRPr="0007518A">
        <w:rPr>
          <w:color w:val="000000" w:themeColor="text1"/>
          <w:lang w:val="en-US" w:eastAsia="ja-JP"/>
        </w:rPr>
        <w:t>In RAN 1 #122bis, RAN 1 further categorized some AI</w:t>
      </w:r>
      <w:r w:rsidRPr="0007518A">
        <w:rPr>
          <w:rFonts w:hint="eastAsia"/>
          <w:color w:val="000000" w:themeColor="text1"/>
          <w:lang w:val="en-US" w:eastAsia="ja-JP"/>
        </w:rPr>
        <w:t>/</w:t>
      </w:r>
      <w:r w:rsidRPr="0007518A">
        <w:rPr>
          <w:color w:val="000000" w:themeColor="text1"/>
          <w:lang w:val="en-US" w:eastAsia="ja-JP"/>
        </w:rPr>
        <w:t xml:space="preserve">ML use cases.  </w:t>
      </w:r>
      <w:r>
        <w:rPr>
          <w:color w:val="000000" w:themeColor="text1"/>
          <w:lang w:val="en-US" w:eastAsia="ja-JP"/>
        </w:rPr>
        <w:t xml:space="preserve">For further study. </w:t>
      </w:r>
      <w:r w:rsidR="007B5762" w:rsidRPr="00366B3B">
        <w:rPr>
          <w:color w:val="000000" w:themeColor="text1"/>
          <w:lang w:val="en-US" w:eastAsia="ja-JP"/>
        </w:rPr>
        <w:t>This paper discussed the 6G</w:t>
      </w:r>
      <w:r w:rsidR="007B5762">
        <w:rPr>
          <w:color w:val="000000" w:themeColor="text1"/>
          <w:lang w:val="en-US" w:eastAsia="ja-JP"/>
        </w:rPr>
        <w:t>R</w:t>
      </w:r>
      <w:r w:rsidR="007B5762" w:rsidRPr="00366B3B">
        <w:rPr>
          <w:color w:val="000000" w:themeColor="text1"/>
          <w:lang w:val="en-US" w:eastAsia="ja-JP"/>
        </w:rPr>
        <w:t xml:space="preserve"> AI/ML framework, evaluation methodology, and use cases for 6G</w:t>
      </w:r>
      <w:r w:rsidR="007B5762">
        <w:rPr>
          <w:color w:val="000000" w:themeColor="text1"/>
          <w:lang w:val="en-US" w:eastAsia="ja-JP"/>
        </w:rPr>
        <w:t>R</w:t>
      </w:r>
      <w:r w:rsidR="007B5762" w:rsidRPr="00366B3B">
        <w:rPr>
          <w:color w:val="000000" w:themeColor="text1"/>
          <w:lang w:val="en-US" w:eastAsia="ja-JP"/>
        </w:rPr>
        <w:t xml:space="preserve"> AI/ML for air interface study.</w:t>
      </w:r>
    </w:p>
    <w:p w14:paraId="0BB71405" w14:textId="0987ACF5" w:rsidR="0079175C" w:rsidRDefault="0079175C">
      <w:pPr>
        <w:rPr>
          <w:color w:val="000000" w:themeColor="text1"/>
          <w:lang w:val="en-US" w:eastAsia="ja-JP"/>
        </w:rPr>
      </w:pPr>
    </w:p>
    <w:p w14:paraId="5772B7BB" w14:textId="77777777" w:rsidR="007B5762" w:rsidRDefault="007B5762" w:rsidP="007B5762">
      <w:pPr>
        <w:pStyle w:val="Heading1"/>
        <w:tabs>
          <w:tab w:val="left" w:pos="432"/>
        </w:tabs>
        <w:ind w:left="360" w:hanging="360"/>
      </w:pPr>
      <w:r>
        <w:t>Analysis on idented AI/ML use cases for 6GR</w:t>
      </w:r>
    </w:p>
    <w:p w14:paraId="6C4D3AFB" w14:textId="52C44D1C" w:rsidR="007B5762" w:rsidRDefault="007B5762" w:rsidP="00D764EF">
      <w:pPr>
        <w:pStyle w:val="Heading2"/>
      </w:pPr>
      <w:r>
        <w:t xml:space="preserve">CSI prediction and CSI-RS overhead reduction </w:t>
      </w:r>
    </w:p>
    <w:p w14:paraId="7A7B598B" w14:textId="77777777" w:rsidR="007B5762" w:rsidRDefault="007B5762" w:rsidP="007B5762"/>
    <w:p w14:paraId="019E6C37" w14:textId="77777777" w:rsidR="006E4160" w:rsidRDefault="006E4160" w:rsidP="007E761A">
      <w:pPr>
        <w:pStyle w:val="Heading3"/>
      </w:pPr>
      <w:r>
        <w:lastRenderedPageBreak/>
        <w:t xml:space="preserve">Sub-case A: Frequency and/or spatial </w:t>
      </w:r>
      <w:r w:rsidRPr="007E761A">
        <w:t>domain</w:t>
      </w:r>
      <w:r>
        <w:t xml:space="preserve"> CSI prediction with sparse/low overhead CSI-RS with AI/ML</w:t>
      </w:r>
    </w:p>
    <w:p w14:paraId="35AA3447" w14:textId="77777777" w:rsidR="006E4160" w:rsidRPr="00013FA5" w:rsidRDefault="006E4160" w:rsidP="006E4160">
      <w:pPr>
        <w:rPr>
          <w:lang w:val="en-US"/>
        </w:rPr>
      </w:pPr>
    </w:p>
    <w:p w14:paraId="5DA44768" w14:textId="77777777" w:rsidR="006E4160" w:rsidRPr="003350A2" w:rsidRDefault="006E4160" w:rsidP="006E4160">
      <w:pPr>
        <w:rPr>
          <w:lang w:eastAsia="ko-KR"/>
        </w:rPr>
      </w:pPr>
      <w:r>
        <w:rPr>
          <w:rFonts w:hint="eastAsia"/>
          <w:lang w:eastAsia="ko-KR"/>
        </w:rPr>
        <w:t>I</w:t>
      </w:r>
      <w:r>
        <w:rPr>
          <w:lang w:eastAsia="ko-KR"/>
        </w:rPr>
        <w:t>n RAN#122-bis, as one of AI/ML use cases, CSI prediction and CSI-RS overhead reduction were identified. In this use case, especially, frequency and/or spatial domain CSI prediction with sparse/low overhead CSI-RS is considered as a representative sub-case. In specific, in order to reduce the CSI-RS overhead, a transmission of the sampled/compressed measurement of CSI-RS ports can be considered. Using the channel measurement with sparse/low overhead CSI-RS as an input, the AI model predicts a full channel matrix based on the correlation of spatial and/or frequency channels.</w:t>
      </w:r>
    </w:p>
    <w:p w14:paraId="02544E41" w14:textId="77777777" w:rsidR="006E4160" w:rsidRPr="005B5ED4" w:rsidRDefault="006E4160" w:rsidP="00D764EF">
      <w:pPr>
        <w:pStyle w:val="Heading4"/>
      </w:pPr>
      <w:r w:rsidRPr="005B5ED4">
        <w:rPr>
          <w:rFonts w:hint="eastAsia"/>
        </w:rPr>
        <w:t>F</w:t>
      </w:r>
      <w:r w:rsidRPr="005B5ED4">
        <w:t>urther clarification of sub-case A</w:t>
      </w:r>
    </w:p>
    <w:p w14:paraId="774AD58C" w14:textId="77777777" w:rsidR="006E4160" w:rsidRDefault="006E4160" w:rsidP="006E4160">
      <w:pPr>
        <w:rPr>
          <w:lang w:val="en-US" w:eastAsia="ko-KR"/>
        </w:rPr>
      </w:pPr>
      <w:r>
        <w:rPr>
          <w:rFonts w:hint="eastAsia"/>
          <w:lang w:val="en-US" w:eastAsia="ko-KR"/>
        </w:rPr>
        <w:t>T</w:t>
      </w:r>
      <w:r>
        <w:rPr>
          <w:lang w:val="en-US" w:eastAsia="ko-KR"/>
        </w:rPr>
        <w:t>o clarify this sub-case A, we consider two key density parameters:</w:t>
      </w:r>
    </w:p>
    <w:p w14:paraId="0CEF5613" w14:textId="77777777" w:rsidR="006E4160" w:rsidRPr="005069CD" w:rsidRDefault="006E4160" w:rsidP="00BA2A37">
      <w:pPr>
        <w:pStyle w:val="ListParagraph"/>
        <w:numPr>
          <w:ilvl w:val="0"/>
          <w:numId w:val="28"/>
        </w:numPr>
        <w:kinsoku w:val="0"/>
        <w:jc w:val="both"/>
        <w:rPr>
          <w:lang w:val="en-US"/>
        </w:rPr>
      </w:pPr>
      <w:r w:rsidRPr="005069CD">
        <w:rPr>
          <w:rFonts w:eastAsia="Malgun Gothic"/>
          <w:b/>
          <w:lang w:val="en-US" w:eastAsia="ko-KR"/>
        </w:rPr>
        <w:t>Frequency-domain density (FD)</w:t>
      </w:r>
      <w:r w:rsidRPr="005069CD">
        <w:rPr>
          <w:rFonts w:eastAsia="Malgun Gothic"/>
          <w:lang w:val="en-US" w:eastAsia="ko-KR"/>
        </w:rPr>
        <w:t xml:space="preserve">: this parameter represents CSI-RS frequency density of each CSI-RS port among </w:t>
      </w:r>
      <w:r>
        <w:rPr>
          <w:rFonts w:eastAsia="Malgun Gothic"/>
          <w:lang w:val="en-US" w:eastAsia="ko-KR"/>
        </w:rPr>
        <w:t xml:space="preserve">partial </w:t>
      </w:r>
      <w:r w:rsidRPr="005069CD">
        <w:rPr>
          <w:rFonts w:eastAsia="Malgun Gothic"/>
          <w:lang w:val="en-US" w:eastAsia="ko-KR"/>
        </w:rPr>
        <w:t>M ports per PRB. For example, when M=128 and N=256, an FD of 0.5 means that a certain port among M=128 ports is transmitted on every alternate RB</w:t>
      </w:r>
      <w:r>
        <w:rPr>
          <w:rFonts w:eastAsia="Malgun Gothic"/>
          <w:lang w:val="en-US" w:eastAsia="ko-KR"/>
        </w:rPr>
        <w:t xml:space="preserve"> (i.e., FD unit is 2)</w:t>
      </w:r>
      <w:r w:rsidRPr="005069CD">
        <w:rPr>
          <w:rFonts w:eastAsia="Malgun Gothic"/>
          <w:lang w:val="en-US" w:eastAsia="ko-KR"/>
        </w:rPr>
        <w:t>.</w:t>
      </w:r>
    </w:p>
    <w:p w14:paraId="54C5C4D5" w14:textId="77777777" w:rsidR="006E4160" w:rsidRPr="00FD5579" w:rsidRDefault="006E4160" w:rsidP="00BA2A37">
      <w:pPr>
        <w:pStyle w:val="ListParagraph"/>
        <w:numPr>
          <w:ilvl w:val="0"/>
          <w:numId w:val="28"/>
        </w:numPr>
        <w:kinsoku w:val="0"/>
        <w:jc w:val="both"/>
        <w:rPr>
          <w:lang w:val="en-US"/>
        </w:rPr>
      </w:pPr>
      <w:r w:rsidRPr="005069CD">
        <w:rPr>
          <w:rFonts w:eastAsia="Malgun Gothic"/>
          <w:b/>
          <w:lang w:val="en-US" w:eastAsia="ko-KR"/>
        </w:rPr>
        <w:t>Spatial-domain density (SD):</w:t>
      </w:r>
      <w:r w:rsidRPr="005069CD">
        <w:rPr>
          <w:rFonts w:eastAsia="Malgun Gothic"/>
          <w:lang w:val="en-US" w:eastAsia="ko-KR"/>
        </w:rPr>
        <w:t xml:space="preserve"> this parameter represents the fraction of M ports among N ports</w:t>
      </w:r>
      <w:r>
        <w:rPr>
          <w:rFonts w:eastAsia="Malgun Gothic"/>
          <w:lang w:val="en-US" w:eastAsia="ko-KR"/>
        </w:rPr>
        <w:t xml:space="preserve"> (i.e., M/N)</w:t>
      </w:r>
      <w:r w:rsidRPr="005069CD">
        <w:rPr>
          <w:rFonts w:eastAsia="Malgun Gothic"/>
          <w:lang w:val="en-US" w:eastAsia="ko-KR"/>
        </w:rPr>
        <w:t xml:space="preserve"> that are measured within FD unit. For example, when FD=0.5, an SD of 0.5 means that only 50% of the total ports are measured on 2 RBs.</w:t>
      </w:r>
    </w:p>
    <w:p w14:paraId="421D067B" w14:textId="77777777" w:rsidR="006E4160" w:rsidRDefault="006E4160" w:rsidP="006E4160">
      <w:pPr>
        <w:rPr>
          <w:lang w:val="en-US" w:eastAsia="ko-KR"/>
        </w:rPr>
      </w:pPr>
      <w:r>
        <w:rPr>
          <w:lang w:val="en-US" w:eastAsia="ko-KR"/>
        </w:rPr>
        <w:t>Based on the FD and SD parameters, we can categorize three different prediction schemes.</w:t>
      </w:r>
    </w:p>
    <w:p w14:paraId="6E8E741F" w14:textId="77777777" w:rsidR="006E4160" w:rsidRPr="000605E6" w:rsidRDefault="006E4160" w:rsidP="00BA2A37">
      <w:pPr>
        <w:pStyle w:val="ListParagraph"/>
        <w:numPr>
          <w:ilvl w:val="0"/>
          <w:numId w:val="27"/>
        </w:numPr>
        <w:rPr>
          <w:lang w:val="en-US" w:eastAsia="ko-KR"/>
        </w:rPr>
      </w:pPr>
      <w:r>
        <w:rPr>
          <w:lang w:val="en-US" w:eastAsia="ko-KR"/>
        </w:rPr>
        <w:t>Frequency domain CSI prediction (FD &lt; 1, SD = 1)</w:t>
      </w:r>
      <w:r>
        <w:rPr>
          <w:lang w:val="en-US" w:eastAsia="ko-KR"/>
        </w:rPr>
        <w:br/>
        <w:t>: Total N ports are distributed based on the FD value.</w:t>
      </w:r>
    </w:p>
    <w:p w14:paraId="6A09C87D" w14:textId="1CFBE03F" w:rsidR="006E4160" w:rsidRPr="00FD5579" w:rsidRDefault="006E4160" w:rsidP="006E4160">
      <w:pPr>
        <w:jc w:val="center"/>
        <w:rPr>
          <w:lang w:val="en-US" w:eastAsia="ko-KR"/>
        </w:rPr>
      </w:pPr>
      <w:r>
        <w:rPr>
          <w:noProof/>
          <w:lang w:val="en-US" w:eastAsia="zh-CN"/>
        </w:rPr>
        <w:drawing>
          <wp:inline distT="0" distB="0" distL="0" distR="0" wp14:anchorId="249B170B" wp14:editId="6CCFB658">
            <wp:extent cx="6127507" cy="733634"/>
            <wp:effectExtent l="0" t="0" r="6985" b="9525"/>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55609" cy="748971"/>
                    </a:xfrm>
                    <a:prstGeom prst="rect">
                      <a:avLst/>
                    </a:prstGeom>
                    <a:noFill/>
                  </pic:spPr>
                </pic:pic>
              </a:graphicData>
            </a:graphic>
          </wp:inline>
        </w:drawing>
      </w:r>
    </w:p>
    <w:p w14:paraId="145D4DBD" w14:textId="77777777" w:rsidR="006E4160" w:rsidRDefault="006E4160" w:rsidP="006E4160">
      <w:pPr>
        <w:pStyle w:val="ListParagraph"/>
        <w:ind w:left="760"/>
        <w:rPr>
          <w:lang w:val="en-US" w:eastAsia="ko-KR"/>
        </w:rPr>
      </w:pPr>
    </w:p>
    <w:p w14:paraId="5A7BF578" w14:textId="77777777" w:rsidR="006E4160" w:rsidRDefault="006E4160" w:rsidP="00BA2A37">
      <w:pPr>
        <w:pStyle w:val="ListParagraph"/>
        <w:numPr>
          <w:ilvl w:val="0"/>
          <w:numId w:val="27"/>
        </w:numPr>
        <w:rPr>
          <w:lang w:val="en-US" w:eastAsia="ko-KR"/>
        </w:rPr>
      </w:pPr>
      <w:r>
        <w:rPr>
          <w:lang w:val="en-US" w:eastAsia="ko-KR"/>
        </w:rPr>
        <w:t>Spatial domain CSI prediction (FD = 1, SD &lt; 1)</w:t>
      </w:r>
      <w:r>
        <w:rPr>
          <w:lang w:val="en-US" w:eastAsia="ko-KR"/>
        </w:rPr>
        <w:br/>
        <w:t>: M ports are transmitted across all RBs.</w:t>
      </w:r>
    </w:p>
    <w:p w14:paraId="6084E411" w14:textId="14ECC9B2" w:rsidR="006E4160" w:rsidRPr="009753AD" w:rsidRDefault="006E4160" w:rsidP="006E4160">
      <w:pPr>
        <w:jc w:val="center"/>
        <w:rPr>
          <w:lang w:val="en-US" w:eastAsia="ko-KR"/>
        </w:rPr>
      </w:pPr>
      <w:r>
        <w:rPr>
          <w:noProof/>
          <w:lang w:val="en-US" w:eastAsia="zh-CN"/>
        </w:rPr>
        <w:drawing>
          <wp:inline distT="0" distB="0" distL="0" distR="0" wp14:anchorId="77933465" wp14:editId="654DEC38">
            <wp:extent cx="1983491" cy="719868"/>
            <wp:effectExtent l="0" t="0" r="0" b="444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33813" cy="738131"/>
                    </a:xfrm>
                    <a:prstGeom prst="rect">
                      <a:avLst/>
                    </a:prstGeom>
                    <a:noFill/>
                  </pic:spPr>
                </pic:pic>
              </a:graphicData>
            </a:graphic>
          </wp:inline>
        </w:drawing>
      </w:r>
    </w:p>
    <w:p w14:paraId="652E5A75" w14:textId="77777777" w:rsidR="006E4160" w:rsidRDefault="006E4160" w:rsidP="006E4160">
      <w:pPr>
        <w:pStyle w:val="ListParagraph"/>
        <w:ind w:left="760"/>
        <w:rPr>
          <w:lang w:val="en-US" w:eastAsia="ko-KR"/>
        </w:rPr>
      </w:pPr>
    </w:p>
    <w:p w14:paraId="3E512521" w14:textId="77777777" w:rsidR="006E4160" w:rsidRDefault="006E4160" w:rsidP="00BA2A37">
      <w:pPr>
        <w:pStyle w:val="ListParagraph"/>
        <w:numPr>
          <w:ilvl w:val="0"/>
          <w:numId w:val="27"/>
        </w:numPr>
        <w:rPr>
          <w:lang w:val="en-US" w:eastAsia="ko-KR"/>
        </w:rPr>
      </w:pPr>
      <w:r>
        <w:rPr>
          <w:lang w:val="en-US" w:eastAsia="ko-KR"/>
        </w:rPr>
        <w:t>Frequency-spatial domain CSI prediction (FD &lt; 1, SD &lt; 1)</w:t>
      </w:r>
      <w:r>
        <w:rPr>
          <w:lang w:val="en-US" w:eastAsia="ko-KR"/>
        </w:rPr>
        <w:br/>
        <w:t>: M ports are distributed within the FD unit.</w:t>
      </w:r>
    </w:p>
    <w:p w14:paraId="4A0A28AC" w14:textId="0D4ADCA9" w:rsidR="006E4160" w:rsidRDefault="006E4160" w:rsidP="006E4160">
      <w:pPr>
        <w:jc w:val="center"/>
        <w:rPr>
          <w:lang w:val="en-US" w:eastAsia="ko-KR"/>
        </w:rPr>
      </w:pPr>
      <w:r>
        <w:rPr>
          <w:noProof/>
          <w:lang w:val="en-US" w:eastAsia="zh-CN"/>
        </w:rPr>
        <w:drawing>
          <wp:inline distT="0" distB="0" distL="0" distR="0" wp14:anchorId="796BFEFA" wp14:editId="3F21A678">
            <wp:extent cx="3808809" cy="680644"/>
            <wp:effectExtent l="0" t="0" r="1270" b="5715"/>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71333" cy="691817"/>
                    </a:xfrm>
                    <a:prstGeom prst="rect">
                      <a:avLst/>
                    </a:prstGeom>
                    <a:noFill/>
                  </pic:spPr>
                </pic:pic>
              </a:graphicData>
            </a:graphic>
          </wp:inline>
        </w:drawing>
      </w:r>
    </w:p>
    <w:p w14:paraId="02C7257B" w14:textId="77777777" w:rsidR="006E4160" w:rsidRDefault="006E4160" w:rsidP="006E4160">
      <w:pPr>
        <w:jc w:val="both"/>
        <w:rPr>
          <w:lang w:val="en-US" w:eastAsia="ko-KR"/>
        </w:rPr>
      </w:pPr>
    </w:p>
    <w:p w14:paraId="3A9F5034" w14:textId="2DB2F335" w:rsidR="00DF02E6" w:rsidRDefault="006E4160" w:rsidP="0079175C">
      <w:pPr>
        <w:jc w:val="both"/>
        <w:rPr>
          <w:lang w:val="en-US" w:eastAsia="ko-KR"/>
        </w:rPr>
      </w:pPr>
      <w:r>
        <w:rPr>
          <w:lang w:val="en-US" w:eastAsia="ko-KR"/>
        </w:rPr>
        <w:t xml:space="preserve">In sub-case A, the AI/ML model acts as a highly non-linear interpolator exploiting the learned frequency and/or spatial channel </w:t>
      </w:r>
      <w:r w:rsidR="00B923C4">
        <w:rPr>
          <w:lang w:val="en-US" w:eastAsia="ko-KR"/>
        </w:rPr>
        <w:t xml:space="preserve">correlation </w:t>
      </w:r>
      <w:r>
        <w:rPr>
          <w:lang w:val="en-US" w:eastAsia="ko-KR"/>
        </w:rPr>
        <w:t>properties.</w:t>
      </w:r>
      <w:r w:rsidR="003A0C03">
        <w:rPr>
          <w:rFonts w:hint="eastAsia"/>
          <w:lang w:val="en-US" w:eastAsia="ko-KR"/>
        </w:rPr>
        <w:t xml:space="preserve"> </w:t>
      </w:r>
      <w:r w:rsidR="005D6BFF">
        <w:rPr>
          <w:lang w:val="en-US" w:eastAsia="ko-KR"/>
        </w:rPr>
        <w:t xml:space="preserve">UE-side model is attractive solution </w:t>
      </w:r>
      <w:r w:rsidR="00B923C4">
        <w:rPr>
          <w:lang w:val="en-US" w:eastAsia="ko-KR"/>
        </w:rPr>
        <w:t>to this end as</w:t>
      </w:r>
      <w:r w:rsidR="000E456A">
        <w:rPr>
          <w:lang w:val="en-US" w:eastAsia="ko-KR"/>
        </w:rPr>
        <w:t xml:space="preserve"> UE can acquire high-resolution raw channel </w:t>
      </w:r>
      <w:r w:rsidR="00B923C4">
        <w:rPr>
          <w:lang w:val="en-US" w:eastAsia="ko-KR"/>
        </w:rPr>
        <w:t xml:space="preserve">matrices </w:t>
      </w:r>
      <w:r w:rsidR="000E456A">
        <w:rPr>
          <w:lang w:val="en-US" w:eastAsia="ko-KR"/>
        </w:rPr>
        <w:t>from CSI-RS</w:t>
      </w:r>
      <w:r w:rsidR="00B923C4">
        <w:rPr>
          <w:lang w:val="en-US" w:eastAsia="ko-KR"/>
        </w:rPr>
        <w:t xml:space="preserve"> measurements</w:t>
      </w:r>
      <w:r w:rsidR="000E456A">
        <w:rPr>
          <w:lang w:val="en-US" w:eastAsia="ko-KR"/>
        </w:rPr>
        <w:t>.</w:t>
      </w:r>
      <w:r w:rsidR="003A0C03">
        <w:rPr>
          <w:lang w:val="en-US" w:eastAsia="ko-KR"/>
        </w:rPr>
        <w:t xml:space="preserve"> </w:t>
      </w:r>
      <w:r w:rsidR="00B923C4">
        <w:rPr>
          <w:lang w:val="en-US" w:eastAsia="ko-KR"/>
        </w:rPr>
        <w:t>Alternatively</w:t>
      </w:r>
      <w:r w:rsidR="003A0C03">
        <w:rPr>
          <w:lang w:val="en-US" w:eastAsia="ko-KR"/>
        </w:rPr>
        <w:t>, NW-side model can be investigated, however, the prediction performance depends highly on the feedback quality.</w:t>
      </w:r>
      <w:r w:rsidR="005D6BFF">
        <w:rPr>
          <w:lang w:val="en-US" w:eastAsia="ko-KR"/>
        </w:rPr>
        <w:t xml:space="preserve"> </w:t>
      </w:r>
      <w:r w:rsidR="0079175C">
        <w:rPr>
          <w:lang w:val="en-US" w:eastAsia="ko-KR"/>
        </w:rPr>
        <w:t xml:space="preserve">One advantage of NW-side model is that it is simpler to train site-specific models that are trained to specificity of NW-side additional conditions, e.g., </w:t>
      </w:r>
      <w:r w:rsidR="00B923C4">
        <w:rPr>
          <w:lang w:val="en-US" w:eastAsia="ko-KR"/>
        </w:rPr>
        <w:t xml:space="preserve">deployment, </w:t>
      </w:r>
      <w:r w:rsidR="0079175C">
        <w:rPr>
          <w:lang w:val="en-US" w:eastAsia="ko-KR"/>
        </w:rPr>
        <w:t>antenna correlation</w:t>
      </w:r>
      <w:r w:rsidR="00B923C4">
        <w:rPr>
          <w:lang w:val="en-US" w:eastAsia="ko-KR"/>
        </w:rPr>
        <w:t xml:space="preserve"> properties, etc</w:t>
      </w:r>
      <w:r w:rsidR="0079175C">
        <w:rPr>
          <w:lang w:val="en-US" w:eastAsia="ko-KR"/>
        </w:rPr>
        <w:t xml:space="preserve">. </w:t>
      </w:r>
      <w:r w:rsidR="00B923C4">
        <w:rPr>
          <w:lang w:val="en-US" w:eastAsia="ko-KR"/>
        </w:rPr>
        <w:t>However</w:t>
      </w:r>
      <w:r w:rsidR="005D6BFF">
        <w:rPr>
          <w:lang w:val="en-US" w:eastAsia="ko-KR"/>
        </w:rPr>
        <w:t xml:space="preserve">, if the codebook (CB)-based </w:t>
      </w:r>
      <w:r w:rsidR="00B923C4">
        <w:rPr>
          <w:lang w:val="en-US" w:eastAsia="ko-KR"/>
        </w:rPr>
        <w:t xml:space="preserve">precoder </w:t>
      </w:r>
      <w:r w:rsidR="005D6BFF">
        <w:rPr>
          <w:lang w:val="en-US" w:eastAsia="ko-KR"/>
        </w:rPr>
        <w:t>feedback is used, it would be difficult to reconstruct high-resolution CSI due to the CB quantization loss</w:t>
      </w:r>
      <w:r w:rsidR="00B923C4">
        <w:rPr>
          <w:lang w:val="en-US" w:eastAsia="ko-KR"/>
        </w:rPr>
        <w:t xml:space="preserve"> and phase ambiguity</w:t>
      </w:r>
      <w:r w:rsidR="005D6BFF">
        <w:rPr>
          <w:lang w:val="en-US" w:eastAsia="ko-KR"/>
        </w:rPr>
        <w:t xml:space="preserve">. Hence, in order to </w:t>
      </w:r>
      <w:r w:rsidR="0046318E">
        <w:rPr>
          <w:lang w:val="en-US" w:eastAsia="ko-KR"/>
        </w:rPr>
        <w:t>achieve</w:t>
      </w:r>
      <w:r w:rsidR="005D6BFF">
        <w:rPr>
          <w:lang w:val="en-US" w:eastAsia="ko-KR"/>
        </w:rPr>
        <w:t xml:space="preserve"> the </w:t>
      </w:r>
      <w:r w:rsidR="00B923C4">
        <w:rPr>
          <w:lang w:val="en-US" w:eastAsia="ko-KR"/>
        </w:rPr>
        <w:t>prediction</w:t>
      </w:r>
      <w:r w:rsidR="005D6BFF">
        <w:rPr>
          <w:lang w:val="en-US" w:eastAsia="ko-KR"/>
        </w:rPr>
        <w:t xml:space="preserve"> gain</w:t>
      </w:r>
      <w:r w:rsidR="0079175C">
        <w:rPr>
          <w:lang w:val="en-US" w:eastAsia="ko-KR"/>
        </w:rPr>
        <w:t xml:space="preserve"> with NW-side model</w:t>
      </w:r>
      <w:r w:rsidR="005D6BFF">
        <w:rPr>
          <w:lang w:val="en-US" w:eastAsia="ko-KR"/>
        </w:rPr>
        <w:t xml:space="preserve">, </w:t>
      </w:r>
      <w:r w:rsidR="00B923C4">
        <w:rPr>
          <w:lang w:val="en-US" w:eastAsia="ko-KR"/>
        </w:rPr>
        <w:t xml:space="preserve">high resolution explicit </w:t>
      </w:r>
      <w:r w:rsidR="005D6BFF">
        <w:rPr>
          <w:lang w:val="en-US" w:eastAsia="ko-KR"/>
        </w:rPr>
        <w:t>channel feedback</w:t>
      </w:r>
      <w:r w:rsidR="00B923C4">
        <w:rPr>
          <w:lang w:val="en-US" w:eastAsia="ko-KR"/>
        </w:rPr>
        <w:t xml:space="preserve"> is required</w:t>
      </w:r>
      <w:r w:rsidR="005D6BFF">
        <w:rPr>
          <w:lang w:val="en-US" w:eastAsia="ko-KR"/>
        </w:rPr>
        <w:t xml:space="preserve">. </w:t>
      </w:r>
      <w:r w:rsidR="00DF02E6">
        <w:rPr>
          <w:lang w:val="en-US" w:eastAsia="ko-KR"/>
        </w:rPr>
        <w:t>Conversely,</w:t>
      </w:r>
      <w:r w:rsidR="008E7B56">
        <w:rPr>
          <w:lang w:val="en-US" w:eastAsia="ko-KR"/>
        </w:rPr>
        <w:t xml:space="preserve"> </w:t>
      </w:r>
      <w:r w:rsidR="00DF02E6">
        <w:rPr>
          <w:lang w:val="en-US" w:eastAsia="ko-KR"/>
        </w:rPr>
        <w:t xml:space="preserve">two-sided model based approach can be considered where the UE feedbacks the sparse channel while the network reconstructs the CSI with SD/FD domain up-sampling. This approach can be considered as joint CSI prediction and compression, akin to approach studied in Rel-19 for temporal-domain prediction. As the NW-side model and two-sided </w:t>
      </w:r>
      <w:r w:rsidR="00F429D1">
        <w:rPr>
          <w:lang w:val="en-US" w:eastAsia="ko-KR"/>
        </w:rPr>
        <w:t>model-based</w:t>
      </w:r>
      <w:r w:rsidR="00DF02E6">
        <w:rPr>
          <w:lang w:val="en-US" w:eastAsia="ko-KR"/>
        </w:rPr>
        <w:t xml:space="preserve"> solutions require explicit channel feedback</w:t>
      </w:r>
      <w:r w:rsidR="00F429D1">
        <w:rPr>
          <w:lang w:val="en-US" w:eastAsia="ko-KR"/>
        </w:rPr>
        <w:t>,</w:t>
      </w:r>
      <w:r w:rsidR="00DF02E6">
        <w:rPr>
          <w:lang w:val="en-US" w:eastAsia="ko-KR"/>
        </w:rPr>
        <w:t xml:space="preserve"> they are separately discussed in Section 2.3 </w:t>
      </w:r>
      <w:r w:rsidR="00F429D1">
        <w:rPr>
          <w:lang w:val="en-US" w:eastAsia="ko-KR"/>
        </w:rPr>
        <w:t xml:space="preserve">, dedicating this </w:t>
      </w:r>
      <w:r w:rsidR="00DF02E6">
        <w:rPr>
          <w:lang w:val="en-US" w:eastAsia="ko-KR"/>
        </w:rPr>
        <w:t xml:space="preserve">section </w:t>
      </w:r>
      <w:r w:rsidR="00F429D1">
        <w:rPr>
          <w:lang w:val="en-US" w:eastAsia="ko-KR"/>
        </w:rPr>
        <w:t>for</w:t>
      </w:r>
      <w:r w:rsidR="00DF02E6">
        <w:rPr>
          <w:lang w:val="en-US" w:eastAsia="ko-KR"/>
        </w:rPr>
        <w:t xml:space="preserve"> UE-side model. </w:t>
      </w:r>
    </w:p>
    <w:p w14:paraId="0D84E49F" w14:textId="40BF3080" w:rsidR="008E7B56" w:rsidRDefault="008E7B56" w:rsidP="00FA7F32">
      <w:pPr>
        <w:jc w:val="both"/>
        <w:rPr>
          <w:lang w:val="en-US" w:eastAsia="ko-KR"/>
        </w:rPr>
      </w:pPr>
    </w:p>
    <w:p w14:paraId="2CF58EBD" w14:textId="01B47A71" w:rsidR="006E4160" w:rsidRDefault="006E4160">
      <w:pPr>
        <w:rPr>
          <w:lang w:val="en-US" w:eastAsia="ko-KR"/>
        </w:rPr>
      </w:pPr>
      <w:r>
        <w:rPr>
          <w:lang w:val="en-US" w:eastAsia="ko-KR"/>
        </w:rPr>
        <w:t xml:space="preserve">Consider the input, output and label of AI model </w:t>
      </w:r>
      <w:r w:rsidR="000E456A">
        <w:rPr>
          <w:lang w:val="en-US" w:eastAsia="ko-KR"/>
        </w:rPr>
        <w:t xml:space="preserve">and model location </w:t>
      </w:r>
      <w:r>
        <w:rPr>
          <w:lang w:val="en-US" w:eastAsia="ko-KR"/>
        </w:rPr>
        <w:t>are captured as followings.</w:t>
      </w:r>
    </w:p>
    <w:p w14:paraId="6371C532" w14:textId="77777777" w:rsidR="006E4160" w:rsidRPr="00024902" w:rsidRDefault="006E4160" w:rsidP="00BA2A37">
      <w:pPr>
        <w:pStyle w:val="ListParagraph"/>
        <w:numPr>
          <w:ilvl w:val="0"/>
          <w:numId w:val="28"/>
        </w:numPr>
        <w:rPr>
          <w:lang w:val="en-US" w:eastAsia="ko-KR"/>
        </w:rPr>
      </w:pPr>
      <w:r>
        <w:rPr>
          <w:rFonts w:eastAsia="Malgun Gothic"/>
          <w:lang w:val="en-US" w:eastAsia="ko-KR"/>
        </w:rPr>
        <w:t>Model input: Measurement of channel with sparse/low overhead CSI-RS</w:t>
      </w:r>
    </w:p>
    <w:p w14:paraId="1EA70C85" w14:textId="77777777" w:rsidR="006E4160" w:rsidRPr="00024902" w:rsidRDefault="006E4160" w:rsidP="00BA2A37">
      <w:pPr>
        <w:pStyle w:val="ListParagraph"/>
        <w:numPr>
          <w:ilvl w:val="0"/>
          <w:numId w:val="28"/>
        </w:numPr>
        <w:rPr>
          <w:lang w:val="en-US" w:eastAsia="ko-KR"/>
        </w:rPr>
      </w:pPr>
      <w:r>
        <w:rPr>
          <w:rFonts w:eastAsia="Malgun Gothic"/>
          <w:lang w:val="en-US" w:eastAsia="ko-KR"/>
        </w:rPr>
        <w:lastRenderedPageBreak/>
        <w:t>Model output: Full channel matrix</w:t>
      </w:r>
    </w:p>
    <w:p w14:paraId="09981FBD" w14:textId="4669EAF0" w:rsidR="006E4160" w:rsidRPr="000E456A" w:rsidRDefault="006E4160" w:rsidP="00BA2A37">
      <w:pPr>
        <w:pStyle w:val="ListParagraph"/>
        <w:numPr>
          <w:ilvl w:val="0"/>
          <w:numId w:val="28"/>
        </w:numPr>
        <w:rPr>
          <w:lang w:val="en-US" w:eastAsia="ko-KR"/>
        </w:rPr>
      </w:pPr>
      <w:r>
        <w:rPr>
          <w:rFonts w:eastAsia="Malgun Gothic"/>
          <w:lang w:val="en-US" w:eastAsia="ko-KR"/>
        </w:rPr>
        <w:t>Label: Estimated/ideal channel matrix based on full CSI-RS density</w:t>
      </w:r>
    </w:p>
    <w:p w14:paraId="6866E049" w14:textId="24D25C4C" w:rsidR="000E456A" w:rsidRPr="007F612B" w:rsidRDefault="000E456A" w:rsidP="00BA2A37">
      <w:pPr>
        <w:pStyle w:val="ListParagraph"/>
        <w:numPr>
          <w:ilvl w:val="0"/>
          <w:numId w:val="28"/>
        </w:numPr>
        <w:rPr>
          <w:lang w:val="en-US" w:eastAsia="ko-KR"/>
        </w:rPr>
      </w:pPr>
      <w:r>
        <w:rPr>
          <w:rFonts w:eastAsia="Malgun Gothic"/>
          <w:lang w:val="en-US" w:eastAsia="ko-KR"/>
        </w:rPr>
        <w:t>Model location: UE-side model</w:t>
      </w:r>
    </w:p>
    <w:p w14:paraId="2C064BD6" w14:textId="77777777" w:rsidR="006E4160" w:rsidRDefault="006E4160" w:rsidP="006E4160">
      <w:pPr>
        <w:rPr>
          <w:lang w:val="en-US" w:eastAsia="ko-KR"/>
        </w:rPr>
      </w:pPr>
      <w:r>
        <w:rPr>
          <w:rFonts w:hint="eastAsia"/>
          <w:lang w:val="en-US" w:eastAsia="ko-KR"/>
        </w:rPr>
        <w:t>I</w:t>
      </w:r>
      <w:r>
        <w:rPr>
          <w:lang w:val="en-US" w:eastAsia="ko-KR"/>
        </w:rPr>
        <w:t>n order to obtain the label, transmission of CSI-RS with FD=1 and SD=1 is required.</w:t>
      </w:r>
    </w:p>
    <w:p w14:paraId="089810BC" w14:textId="77777777" w:rsidR="006E4160" w:rsidRPr="009C1B4A" w:rsidRDefault="006E4160" w:rsidP="006E4160">
      <w:pPr>
        <w:rPr>
          <w:lang w:val="en-US" w:eastAsia="ko-KR"/>
        </w:rPr>
      </w:pPr>
    </w:p>
    <w:p w14:paraId="4CC6B46B" w14:textId="61710DD9" w:rsidR="006E4160" w:rsidRPr="005801FD" w:rsidRDefault="00ED15A2" w:rsidP="00DE6E38">
      <w:pPr>
        <w:pStyle w:val="Caption"/>
        <w:rPr>
          <w:lang w:eastAsia="ko-KR"/>
        </w:rPr>
      </w:pPr>
      <w:bookmarkStart w:id="3" w:name="_Hlk213328241"/>
      <w:r w:rsidRPr="005801FD">
        <w:t xml:space="preserve">Observation  </w:t>
      </w:r>
      <w:fldSimple w:instr=" SEQ Observation_ \* ARABIC ">
        <w:r w:rsidR="008E2D6D">
          <w:rPr>
            <w:noProof/>
          </w:rPr>
          <w:t>1</w:t>
        </w:r>
      </w:fldSimple>
      <w:r w:rsidR="006E4160" w:rsidRPr="005801FD">
        <w:rPr>
          <w:lang w:eastAsia="ko-KR"/>
        </w:rPr>
        <w:t xml:space="preserve">: </w:t>
      </w:r>
      <w:bookmarkEnd w:id="3"/>
      <w:r w:rsidR="006E4160" w:rsidRPr="005801FD">
        <w:rPr>
          <w:lang w:eastAsia="ko-KR"/>
        </w:rPr>
        <w:t>Based on a combination of FD and SD parameters, categorize the frequency domain prediction, spatial domain prediction, frequency-spatial domain prediction separately.</w:t>
      </w:r>
    </w:p>
    <w:p w14:paraId="7E044894" w14:textId="77777777" w:rsidR="006E4160" w:rsidRDefault="006E4160" w:rsidP="00D764EF">
      <w:pPr>
        <w:pStyle w:val="Heading4"/>
      </w:pPr>
      <w:r>
        <w:rPr>
          <w:rFonts w:hint="eastAsia"/>
        </w:rPr>
        <w:t>B</w:t>
      </w:r>
      <w:r>
        <w:t>enefits</w:t>
      </w:r>
    </w:p>
    <w:p w14:paraId="0561628F" w14:textId="7A97CA2C" w:rsidR="006E4160" w:rsidRDefault="006E4160" w:rsidP="00C94CEB">
      <w:pPr>
        <w:pStyle w:val="ListParagraph"/>
        <w:ind w:left="0"/>
        <w:jc w:val="both"/>
        <w:rPr>
          <w:lang w:eastAsia="ko-KR"/>
        </w:rPr>
      </w:pPr>
      <w:r>
        <w:rPr>
          <w:rFonts w:hint="eastAsia"/>
          <w:lang w:eastAsia="ko-KR"/>
        </w:rPr>
        <w:t>T</w:t>
      </w:r>
      <w:r>
        <w:rPr>
          <w:lang w:eastAsia="ko-KR"/>
        </w:rPr>
        <w:t xml:space="preserve">his </w:t>
      </w:r>
      <w:r w:rsidRPr="00C94CEB">
        <w:rPr>
          <w:rFonts w:eastAsia="Malgun Gothic"/>
          <w:lang w:eastAsia="ko-KR"/>
        </w:rPr>
        <w:t>sub</w:t>
      </w:r>
      <w:r>
        <w:rPr>
          <w:lang w:eastAsia="ko-KR"/>
        </w:rPr>
        <w:t>-case introduces several significant advantages for the 6GR systems.</w:t>
      </w:r>
    </w:p>
    <w:p w14:paraId="2C3400C8" w14:textId="77777777" w:rsidR="00C94CEB" w:rsidRDefault="00C94CEB" w:rsidP="00C94CEB">
      <w:pPr>
        <w:pStyle w:val="ListParagraph"/>
        <w:ind w:left="0"/>
        <w:jc w:val="both"/>
        <w:rPr>
          <w:lang w:eastAsia="ko-KR"/>
        </w:rPr>
      </w:pPr>
    </w:p>
    <w:p w14:paraId="040EC71E" w14:textId="77777777" w:rsidR="006E4160" w:rsidRPr="007E1765" w:rsidRDefault="006E4160" w:rsidP="00BA2A37">
      <w:pPr>
        <w:pStyle w:val="ListParagraph"/>
        <w:numPr>
          <w:ilvl w:val="0"/>
          <w:numId w:val="13"/>
        </w:numPr>
        <w:rPr>
          <w:lang w:eastAsia="ko-KR"/>
        </w:rPr>
      </w:pPr>
      <w:r w:rsidRPr="007E1765">
        <w:rPr>
          <w:rFonts w:eastAsia="Malgun Gothic"/>
          <w:b/>
          <w:lang w:eastAsia="ko-KR"/>
        </w:rPr>
        <w:t>Significant reduction in CSI-RS overhead</w:t>
      </w:r>
      <w:r w:rsidRPr="007E1765">
        <w:rPr>
          <w:rFonts w:eastAsia="Malgun Gothic"/>
          <w:b/>
          <w:lang w:eastAsia="ko-KR"/>
        </w:rPr>
        <w:br/>
      </w:r>
      <w:r>
        <w:rPr>
          <w:lang w:eastAsia="ko-KR"/>
        </w:rPr>
        <w:t xml:space="preserve">: The most direct and significant advantage is the substantial reduction in CSI-RS overhead. As an example, in the spatial-domain prediction, by transmitting only a reduced subset of </w:t>
      </w:r>
      <w:r w:rsidRPr="007E1765">
        <w:rPr>
          <w:i/>
          <w:lang w:eastAsia="ko-KR"/>
        </w:rPr>
        <w:t>M</w:t>
      </w:r>
      <w:r>
        <w:rPr>
          <w:lang w:eastAsia="ko-KR"/>
        </w:rPr>
        <w:t xml:space="preserve"> ports instead of the full </w:t>
      </w:r>
      <w:r w:rsidRPr="007E1765">
        <w:rPr>
          <w:i/>
          <w:lang w:eastAsia="ko-KR"/>
        </w:rPr>
        <w:t>N</w:t>
      </w:r>
      <w:r>
        <w:rPr>
          <w:lang w:eastAsia="ko-KR"/>
        </w:rPr>
        <w:t xml:space="preserve"> ports, the number of REs allocated for CSI-RS transmission is decreased by approximately a factor of (N-M)/N. Also, in the frequency-domain prediction, by transmitting only a subset of </w:t>
      </w:r>
      <w:r w:rsidRPr="00C70939">
        <w:rPr>
          <w:i/>
          <w:lang w:eastAsia="ko-KR"/>
        </w:rPr>
        <w:t>K</w:t>
      </w:r>
      <w:r>
        <w:rPr>
          <w:lang w:eastAsia="ko-KR"/>
        </w:rPr>
        <w:t xml:space="preserve"> RBs instead of the full L RBs, the number of REs is decreased by a factor of (L-K)/L. These REs, which would otherwise be used by reference signals, become available for scheduling PDSCH, leading to a direct increase in data throughput and overall cell spectral efficiency.</w:t>
      </w:r>
    </w:p>
    <w:p w14:paraId="2A73EEB0" w14:textId="77777777" w:rsidR="0071189F" w:rsidRPr="0071189F" w:rsidRDefault="006E4160" w:rsidP="00BA2A37">
      <w:pPr>
        <w:pStyle w:val="ListParagraph"/>
        <w:numPr>
          <w:ilvl w:val="0"/>
          <w:numId w:val="13"/>
        </w:numPr>
        <w:jc w:val="both"/>
        <w:rPr>
          <w:lang w:eastAsia="ko-KR"/>
        </w:rPr>
      </w:pPr>
      <w:r w:rsidRPr="007E1765">
        <w:rPr>
          <w:rFonts w:eastAsia="Malgun Gothic"/>
          <w:b/>
          <w:lang w:eastAsia="ko-KR"/>
        </w:rPr>
        <w:t>gNB energy saving</w:t>
      </w:r>
    </w:p>
    <w:p w14:paraId="45F98218" w14:textId="1B7FEE64" w:rsidR="006E4160" w:rsidRPr="007E1765" w:rsidRDefault="006E4160" w:rsidP="0071189F">
      <w:pPr>
        <w:pStyle w:val="ListParagraph"/>
        <w:ind w:left="360"/>
        <w:jc w:val="both"/>
        <w:rPr>
          <w:lang w:eastAsia="ko-KR"/>
        </w:rPr>
      </w:pPr>
      <w:r>
        <w:rPr>
          <w:rFonts w:eastAsia="Malgun Gothic"/>
          <w:lang w:eastAsia="ko-KR"/>
        </w:rPr>
        <w:t xml:space="preserve">: The proposed technique enables significant energy savings at the gNB. In conventional systems, the gNB should power all </w:t>
      </w:r>
      <w:r w:rsidRPr="007E1765">
        <w:rPr>
          <w:rFonts w:eastAsia="Malgun Gothic"/>
          <w:i/>
          <w:lang w:eastAsia="ko-KR"/>
        </w:rPr>
        <w:t>N</w:t>
      </w:r>
      <w:r>
        <w:rPr>
          <w:rFonts w:eastAsia="Malgun Gothic"/>
          <w:lang w:eastAsia="ko-KR"/>
        </w:rPr>
        <w:t xml:space="preserve"> antenna ports during the CSI-RS transmission symbols. In contrast, the proposal allows the gNB to selectively activate only the </w:t>
      </w:r>
      <w:r w:rsidRPr="007E1765">
        <w:rPr>
          <w:rFonts w:eastAsia="Malgun Gothic"/>
          <w:i/>
          <w:lang w:eastAsia="ko-KR"/>
        </w:rPr>
        <w:t>M</w:t>
      </w:r>
      <w:r>
        <w:rPr>
          <w:rFonts w:eastAsia="Malgun Gothic"/>
          <w:lang w:eastAsia="ko-KR"/>
        </w:rPr>
        <w:t xml:space="preserve"> PAs corresponding to the transmitted ports (especially for the spatial-domain CSI prediction). The PAs for the (</w:t>
      </w:r>
      <w:r w:rsidRPr="007E1765">
        <w:rPr>
          <w:rFonts w:eastAsia="Malgun Gothic"/>
          <w:i/>
          <w:lang w:eastAsia="ko-KR"/>
        </w:rPr>
        <w:t>N</w:t>
      </w:r>
      <w:r w:rsidRPr="007E1765">
        <w:rPr>
          <w:rFonts w:eastAsia="Malgun Gothic"/>
          <w:lang w:eastAsia="ko-KR"/>
        </w:rPr>
        <w:t>-</w:t>
      </w:r>
      <w:r w:rsidRPr="007E1765">
        <w:rPr>
          <w:rFonts w:eastAsia="Malgun Gothic"/>
          <w:i/>
          <w:lang w:eastAsia="ko-KR"/>
        </w:rPr>
        <w:t>M</w:t>
      </w:r>
      <w:r>
        <w:rPr>
          <w:rFonts w:eastAsia="Malgun Gothic"/>
          <w:i/>
          <w:lang w:eastAsia="ko-KR"/>
        </w:rPr>
        <w:t>)</w:t>
      </w:r>
      <w:r>
        <w:rPr>
          <w:rFonts w:eastAsia="Malgun Gothic"/>
          <w:lang w:eastAsia="ko-KR"/>
        </w:rPr>
        <w:t xml:space="preserve"> non-transmitted ports can be effectively muted or switched to a low-power state during these specific symbols. Given that PAs are a dominant contributor to the total power consumption of the gNB, this selective deactivation leads to a tangible reduction in overall energy usage.</w:t>
      </w:r>
    </w:p>
    <w:p w14:paraId="61073A7B" w14:textId="77777777" w:rsidR="0071189F" w:rsidRPr="0071189F" w:rsidRDefault="006E4160" w:rsidP="00BA2A37">
      <w:pPr>
        <w:pStyle w:val="ListParagraph"/>
        <w:numPr>
          <w:ilvl w:val="0"/>
          <w:numId w:val="13"/>
        </w:numPr>
        <w:jc w:val="both"/>
        <w:rPr>
          <w:lang w:eastAsia="ko-KR"/>
        </w:rPr>
      </w:pPr>
      <w:r w:rsidRPr="007E1765">
        <w:rPr>
          <w:rFonts w:eastAsia="Malgun Gothic"/>
          <w:b/>
          <w:lang w:eastAsia="ko-KR"/>
        </w:rPr>
        <w:t>Inter-cell interference reduction</w:t>
      </w:r>
    </w:p>
    <w:p w14:paraId="1000B567" w14:textId="6D5B6BFA" w:rsidR="006E4160" w:rsidRPr="000B320A" w:rsidRDefault="006E4160" w:rsidP="0071189F">
      <w:pPr>
        <w:pStyle w:val="ListParagraph"/>
        <w:ind w:left="360"/>
        <w:jc w:val="both"/>
        <w:rPr>
          <w:lang w:eastAsia="ko-KR"/>
        </w:rPr>
      </w:pPr>
      <w:r>
        <w:rPr>
          <w:rFonts w:eastAsia="Malgun Gothic"/>
          <w:lang w:eastAsia="ko-KR"/>
        </w:rPr>
        <w:t xml:space="preserve">: A further crucial benefit is the mitigation of inter-cell interference (ICI). When CSI-RSs are cell-specific, they inevitably act as a source of interference to UEs in neighboring cells. This interference becomes particularly detrimental when adjacent UEs are performing interference measurements (e.g., using CSI-IM) or even receiving PDSCH on the same REs. By reducing the number of transmitted CSI-RS ports from </w:t>
      </w:r>
      <w:r w:rsidRPr="007E1765">
        <w:rPr>
          <w:rFonts w:eastAsia="Malgun Gothic"/>
          <w:i/>
          <w:lang w:eastAsia="ko-KR"/>
        </w:rPr>
        <w:t>N</w:t>
      </w:r>
      <w:r>
        <w:rPr>
          <w:rFonts w:eastAsia="Malgun Gothic"/>
          <w:lang w:eastAsia="ko-KR"/>
        </w:rPr>
        <w:t xml:space="preserve"> to </w:t>
      </w:r>
      <w:r w:rsidRPr="007E1765">
        <w:rPr>
          <w:rFonts w:eastAsia="Malgun Gothic"/>
          <w:i/>
          <w:lang w:eastAsia="ko-KR"/>
        </w:rPr>
        <w:t>M</w:t>
      </w:r>
      <w:r>
        <w:rPr>
          <w:rFonts w:eastAsia="Malgun Gothic"/>
          <w:lang w:eastAsia="ko-KR"/>
        </w:rPr>
        <w:t>, the proposed technique effectively lowers the total interference power projected into the network on those specific resources.</w:t>
      </w:r>
    </w:p>
    <w:p w14:paraId="063BEC5D" w14:textId="05618B2E" w:rsidR="006E4160" w:rsidRPr="005801FD" w:rsidRDefault="00ED15A2" w:rsidP="006E4160">
      <w:pPr>
        <w:rPr>
          <w:b/>
          <w:i/>
          <w:iCs/>
          <w:lang w:eastAsia="ko-KR"/>
        </w:rPr>
      </w:pPr>
      <w:r w:rsidRPr="005801FD">
        <w:rPr>
          <w:b/>
          <w:bCs/>
          <w:i/>
          <w:iCs/>
        </w:rPr>
        <w:t xml:space="preserve">Observation  </w:t>
      </w:r>
      <w:r w:rsidRPr="005801FD">
        <w:rPr>
          <w:b/>
          <w:bCs/>
          <w:i/>
          <w:iCs/>
        </w:rPr>
        <w:fldChar w:fldCharType="begin"/>
      </w:r>
      <w:r w:rsidRPr="005801FD">
        <w:rPr>
          <w:b/>
          <w:bCs/>
          <w:i/>
          <w:iCs/>
        </w:rPr>
        <w:instrText xml:space="preserve"> SEQ Observation_ \* ARABIC </w:instrText>
      </w:r>
      <w:r w:rsidRPr="005801FD">
        <w:rPr>
          <w:b/>
          <w:bCs/>
          <w:i/>
          <w:iCs/>
        </w:rPr>
        <w:fldChar w:fldCharType="separate"/>
      </w:r>
      <w:r w:rsidR="008E2D6D">
        <w:rPr>
          <w:b/>
          <w:bCs/>
          <w:i/>
          <w:iCs/>
          <w:noProof/>
        </w:rPr>
        <w:t>2</w:t>
      </w:r>
      <w:r w:rsidRPr="005801FD">
        <w:rPr>
          <w:b/>
          <w:bCs/>
          <w:i/>
          <w:iCs/>
        </w:rPr>
        <w:fldChar w:fldCharType="end"/>
      </w:r>
      <w:r w:rsidR="006E4160" w:rsidRPr="005801FD">
        <w:rPr>
          <w:b/>
          <w:i/>
          <w:iCs/>
          <w:lang w:eastAsia="ko-KR"/>
        </w:rPr>
        <w:t>: Sub-case A can achieve a significant reduction in CSI-RS overhead, gNB energy saving, and inter-cell interference reduction</w:t>
      </w:r>
    </w:p>
    <w:p w14:paraId="43E76B40" w14:textId="77777777" w:rsidR="006E4160" w:rsidRPr="009670EC" w:rsidRDefault="006E4160" w:rsidP="00D764EF">
      <w:pPr>
        <w:pStyle w:val="Heading4"/>
      </w:pPr>
      <w:r>
        <w:rPr>
          <w:rFonts w:hint="eastAsia"/>
        </w:rPr>
        <w:t>A</w:t>
      </w:r>
      <w:r>
        <w:t>spects for further study</w:t>
      </w:r>
    </w:p>
    <w:p w14:paraId="200A4A52" w14:textId="77777777" w:rsidR="006E4160" w:rsidRDefault="006E4160" w:rsidP="00BA2A37">
      <w:pPr>
        <w:pStyle w:val="ListParagraph"/>
        <w:numPr>
          <w:ilvl w:val="0"/>
          <w:numId w:val="29"/>
        </w:numPr>
        <w:rPr>
          <w:b/>
          <w:lang w:val="en-US" w:eastAsia="ko-KR"/>
        </w:rPr>
      </w:pPr>
      <w:r>
        <w:rPr>
          <w:b/>
          <w:lang w:val="en-US" w:eastAsia="ko-KR"/>
        </w:rPr>
        <w:t>CSI-RS port pattern design</w:t>
      </w:r>
    </w:p>
    <w:p w14:paraId="45D1FDFC" w14:textId="0CD9FAC1" w:rsidR="006E4160" w:rsidRDefault="006E4160" w:rsidP="0071189F">
      <w:pPr>
        <w:pStyle w:val="ListParagraph"/>
        <w:ind w:left="0"/>
        <w:jc w:val="both"/>
        <w:rPr>
          <w:rFonts w:eastAsia="Malgun Gothic"/>
          <w:lang w:eastAsia="ko-KR"/>
        </w:rPr>
      </w:pPr>
      <w:r w:rsidRPr="005F34CE">
        <w:rPr>
          <w:rFonts w:eastAsia="Malgun Gothic"/>
          <w:lang w:eastAsia="ko-KR"/>
        </w:rPr>
        <w:t>An essential consideration for the proposal is the dependency on the specific antenna port selection. The efficacy of the AI-based channel reconstruction is not only a function of the number of transmitted ports (</w:t>
      </w:r>
      <w:r w:rsidRPr="005F34CE">
        <w:rPr>
          <w:rFonts w:eastAsia="Malgun Gothic"/>
          <w:i/>
          <w:lang w:eastAsia="ko-KR"/>
        </w:rPr>
        <w:t>M</w:t>
      </w:r>
      <w:r w:rsidRPr="005F34CE">
        <w:rPr>
          <w:rFonts w:eastAsia="Malgun Gothic"/>
          <w:lang w:eastAsia="ko-KR"/>
        </w:rPr>
        <w:t xml:space="preserve">), but also is fundamentally dependent on </w:t>
      </w:r>
      <w:r w:rsidRPr="005F34CE">
        <w:rPr>
          <w:rFonts w:eastAsia="Malgun Gothic"/>
          <w:i/>
          <w:lang w:eastAsia="ko-KR"/>
        </w:rPr>
        <w:t>which M</w:t>
      </w:r>
      <w:r w:rsidRPr="005F34CE">
        <w:rPr>
          <w:rFonts w:eastAsia="Malgun Gothic"/>
          <w:lang w:eastAsia="ko-KR"/>
        </w:rPr>
        <w:t xml:space="preserve"> ports are selected for transmission. The chosen frequency and/or spatial domain pattern under a certain combination of FD and/or SD. For instance, whether they are contiguous, interleaved, or sparsely distributed-directly dictates the quality of spatial information available to the AI model. An improperly selected pattern may fail to capture the essential spatial correlation structure of the channel, leading to high prediction errors.</w:t>
      </w:r>
    </w:p>
    <w:p w14:paraId="217568F9" w14:textId="77777777" w:rsidR="0071189F" w:rsidRDefault="0071189F" w:rsidP="0071189F">
      <w:pPr>
        <w:pStyle w:val="ListParagraph"/>
        <w:ind w:left="0"/>
        <w:jc w:val="both"/>
        <w:rPr>
          <w:rFonts w:eastAsia="Malgun Gothic"/>
          <w:lang w:eastAsia="ko-KR"/>
        </w:rPr>
      </w:pPr>
    </w:p>
    <w:p w14:paraId="2409905A" w14:textId="77777777" w:rsidR="006E4160" w:rsidRPr="005F34CE" w:rsidRDefault="006E4160" w:rsidP="0071189F">
      <w:pPr>
        <w:pStyle w:val="ListParagraph"/>
        <w:ind w:left="0"/>
        <w:jc w:val="both"/>
        <w:rPr>
          <w:b/>
          <w:lang w:val="en-US" w:eastAsia="ko-KR"/>
        </w:rPr>
      </w:pPr>
      <w:r w:rsidRPr="005F34CE">
        <w:rPr>
          <w:rFonts w:eastAsia="Malgun Gothic"/>
          <w:lang w:eastAsia="ko-KR"/>
        </w:rPr>
        <w:t xml:space="preserve">This challenge is further compounded by the fact that the optimal </w:t>
      </w:r>
      <w:r w:rsidRPr="005F34CE">
        <w:rPr>
          <w:rFonts w:eastAsia="Malgun Gothic"/>
          <w:i/>
          <w:lang w:eastAsia="ko-KR"/>
        </w:rPr>
        <w:t>M</w:t>
      </w:r>
      <w:r w:rsidRPr="005F34CE">
        <w:rPr>
          <w:rFonts w:eastAsia="Malgun Gothic"/>
          <w:lang w:eastAsia="ko-KR"/>
        </w:rPr>
        <w:t>-port pattern is highly dependent on the site-specific channel environment</w:t>
      </w:r>
      <w:r>
        <w:rPr>
          <w:rFonts w:eastAsia="Malgun Gothic"/>
          <w:lang w:eastAsia="ko-KR"/>
        </w:rPr>
        <w:t xml:space="preserve"> and implementation, e.g., antenna layout, TxRu mapping</w:t>
      </w:r>
      <w:r w:rsidRPr="005F34CE">
        <w:rPr>
          <w:rFonts w:eastAsia="Malgun Gothic"/>
          <w:lang w:eastAsia="ko-KR"/>
        </w:rPr>
        <w:t xml:space="preserve">. This site-specific dependency introduces a significant generalization issue for the AI model. Consequently, this presents a fundamental system design trade-off. One approach is to allow full flexibility, where the gNB can dynamically select the </w:t>
      </w:r>
      <w:r w:rsidRPr="005F34CE">
        <w:rPr>
          <w:rFonts w:eastAsia="Malgun Gothic"/>
          <w:i/>
          <w:lang w:eastAsia="ko-KR"/>
        </w:rPr>
        <w:t>M</w:t>
      </w:r>
      <w:r w:rsidRPr="005F34CE">
        <w:rPr>
          <w:rFonts w:eastAsia="Malgun Gothic"/>
          <w:lang w:eastAsia="ko-KR"/>
        </w:rPr>
        <w:t>-port pattern that is optimal for the current channel conditions. While this offers the highest potential for performance, it places an enormous generalization burden on the UE’s AI model and requires complex downlink signalling to indicate the active pattern. The alternative is to define a small set of fixed or restricted patterns. This approach simplifies AI model training and signalling but sacrifices the ability to perform site-specific optimization, as the predefined patterns will inevitably be suboptimal in many real-world environments. A thorough study is therefore required to evaluate this trade-off between adaptive optimization flexibility and the robustness and implementation simplicity of pre-defined patterns.</w:t>
      </w:r>
    </w:p>
    <w:p w14:paraId="1DF3A470" w14:textId="6E75CC25" w:rsidR="006E4160" w:rsidRDefault="00892EAA" w:rsidP="00DE6E38">
      <w:pPr>
        <w:pStyle w:val="Caption"/>
        <w:rPr>
          <w:lang w:eastAsia="ko-KR"/>
        </w:rPr>
      </w:pPr>
      <w:r w:rsidRPr="005801FD">
        <w:t xml:space="preserve">Observation  </w:t>
      </w:r>
      <w:fldSimple w:instr=" SEQ Observation_ \* ARABIC ">
        <w:r w:rsidR="008E2D6D">
          <w:rPr>
            <w:noProof/>
          </w:rPr>
          <w:t>3</w:t>
        </w:r>
      </w:fldSimple>
      <w:r w:rsidR="006E4160" w:rsidRPr="005801FD">
        <w:rPr>
          <w:lang w:eastAsia="ko-KR"/>
        </w:rPr>
        <w:t>: A study is required to evaluate the impact of various CSI-RS patterns.</w:t>
      </w:r>
    </w:p>
    <w:p w14:paraId="10CDF31E" w14:textId="77777777" w:rsidR="002F07FD" w:rsidRPr="002F07FD" w:rsidRDefault="002F07FD" w:rsidP="002F07FD">
      <w:pPr>
        <w:rPr>
          <w:lang w:val="en-US" w:eastAsia="ko-KR"/>
        </w:rPr>
      </w:pPr>
    </w:p>
    <w:p w14:paraId="1998DE81" w14:textId="77777777" w:rsidR="006E4160" w:rsidRDefault="006E4160" w:rsidP="00BA2A37">
      <w:pPr>
        <w:pStyle w:val="ListParagraph"/>
        <w:numPr>
          <w:ilvl w:val="0"/>
          <w:numId w:val="29"/>
        </w:numPr>
        <w:rPr>
          <w:lang w:val="en-US" w:eastAsia="ko-KR"/>
        </w:rPr>
      </w:pPr>
      <w:r>
        <w:rPr>
          <w:b/>
          <w:lang w:val="en-US" w:eastAsia="ko-KR"/>
        </w:rPr>
        <w:t>Model generalization</w:t>
      </w:r>
    </w:p>
    <w:p w14:paraId="189CBE9A" w14:textId="0C3D39FD" w:rsidR="006E4160" w:rsidRDefault="006E4160" w:rsidP="00AB6EC9">
      <w:pPr>
        <w:pStyle w:val="ListParagraph"/>
        <w:ind w:left="0"/>
        <w:jc w:val="both"/>
        <w:rPr>
          <w:rFonts w:eastAsia="Malgun Gothic"/>
          <w:lang w:eastAsia="ko-KR"/>
        </w:rPr>
      </w:pPr>
      <w:r w:rsidRPr="00DC6F4F">
        <w:rPr>
          <w:rFonts w:eastAsia="Malgun Gothic" w:hint="eastAsia"/>
          <w:lang w:eastAsia="ko-KR"/>
        </w:rPr>
        <w:lastRenderedPageBreak/>
        <w:t>A</w:t>
      </w:r>
      <w:r w:rsidRPr="00DC6F4F">
        <w:rPr>
          <w:rFonts w:eastAsia="Malgun Gothic"/>
          <w:lang w:eastAsia="ko-KR"/>
        </w:rPr>
        <w:t xml:space="preserve"> critical aspect for the practical deployment of the proposed AI-based CSI scheme is its generalization capability. This focus would be a direct continuation of the extensive studies initiated from Rel-18. These foundational studies immediately identified generalization (model’s ability to perform reliably in environments and conditions not seen during training) as a paramount challenge for standardization. A single, pre-trained model may function correctly across thousands of cells with unique radio characteristics, and any failure in generalization can lead to severe link performance degradation. Ensuring robustness is therefore essential for interoperability and for minimizing the network management complexity associated with LCM.</w:t>
      </w:r>
    </w:p>
    <w:p w14:paraId="23E658E9" w14:textId="77777777" w:rsidR="00D801ED" w:rsidRDefault="00D801ED" w:rsidP="00AB6EC9">
      <w:pPr>
        <w:pStyle w:val="ListParagraph"/>
        <w:ind w:left="0"/>
        <w:jc w:val="both"/>
        <w:rPr>
          <w:rFonts w:eastAsia="Malgun Gothic"/>
          <w:lang w:eastAsia="ko-KR"/>
        </w:rPr>
      </w:pPr>
    </w:p>
    <w:p w14:paraId="5048D537" w14:textId="77777777" w:rsidR="006E4160" w:rsidRDefault="006E4160" w:rsidP="00AB6EC9">
      <w:pPr>
        <w:pStyle w:val="ListParagraph"/>
        <w:ind w:left="0"/>
        <w:jc w:val="both"/>
        <w:rPr>
          <w:rFonts w:eastAsia="Malgun Gothic"/>
          <w:lang w:eastAsia="ko-KR"/>
        </w:rPr>
      </w:pPr>
      <w:r w:rsidRPr="00DC6F4F">
        <w:rPr>
          <w:rFonts w:eastAsia="Malgun Gothic"/>
          <w:lang w:eastAsia="ko-KR"/>
        </w:rPr>
        <w:t xml:space="preserve">Key factors highlighted during Rel-18 discussions included the model’s robustness across diverse deployment scenarios (e.g., UMa, UMi, InH), its performance under varying mobility conditions (e.g., different Doppler spreads), frequency-related </w:t>
      </w:r>
      <w:r>
        <w:rPr>
          <w:rFonts w:eastAsia="Malgun Gothic"/>
          <w:lang w:eastAsia="ko-KR"/>
        </w:rPr>
        <w:t>factors</w:t>
      </w:r>
      <w:r w:rsidRPr="00DC6F4F">
        <w:rPr>
          <w:rFonts w:eastAsia="Malgun Gothic"/>
          <w:lang w:eastAsia="ko-KR"/>
        </w:rPr>
        <w:t xml:space="preserve"> and its adaptability to different gNB/UE antenna configurations (e.g., TxRU mappings). The new sub-case A inherits all these established challenges. Building upon this foundation, specific to our </w:t>
      </w:r>
      <w:r w:rsidRPr="00DC6F4F">
        <w:rPr>
          <w:rFonts w:eastAsia="Malgun Gothic"/>
          <w:i/>
          <w:lang w:eastAsia="ko-KR"/>
        </w:rPr>
        <w:t>M</w:t>
      </w:r>
      <w:r w:rsidRPr="00DC6F4F">
        <w:rPr>
          <w:rFonts w:eastAsia="Malgun Gothic"/>
          <w:lang w:eastAsia="ko-KR"/>
        </w:rPr>
        <w:t>-to-</w:t>
      </w:r>
      <w:r w:rsidRPr="00DC6F4F">
        <w:rPr>
          <w:rFonts w:eastAsia="Malgun Gothic"/>
          <w:i/>
          <w:lang w:eastAsia="ko-KR"/>
        </w:rPr>
        <w:t>N</w:t>
      </w:r>
      <w:r w:rsidRPr="00DC6F4F">
        <w:rPr>
          <w:rFonts w:eastAsia="Malgun Gothic"/>
          <w:lang w:eastAsia="ko-KR"/>
        </w:rPr>
        <w:t xml:space="preserve"> prediction scheme, a new generalization challenge arises from the port selection pattern. The model’s reconstruction quality is critically dependent on which </w:t>
      </w:r>
      <w:r w:rsidRPr="00DC6F4F">
        <w:rPr>
          <w:rFonts w:eastAsia="Malgun Gothic"/>
          <w:i/>
          <w:lang w:eastAsia="ko-KR"/>
        </w:rPr>
        <w:t>M</w:t>
      </w:r>
      <w:r w:rsidRPr="00DC6F4F">
        <w:rPr>
          <w:rFonts w:eastAsia="Malgun Gothic"/>
          <w:lang w:eastAsia="ko-KR"/>
        </w:rPr>
        <w:t xml:space="preserve"> ports are selected. A study is needed to assess how a model trained on a specific, fixed pattern (e.g., an interleaved pattern) generalizes when the gNB is permitted to flexibly select a different, unseen pattern, which may be optimal for the channel conditions.</w:t>
      </w:r>
    </w:p>
    <w:p w14:paraId="15286C76" w14:textId="74E49C4B" w:rsidR="006E4160" w:rsidRPr="005801FD" w:rsidRDefault="00AB6EC9" w:rsidP="00DE6E38">
      <w:pPr>
        <w:pStyle w:val="Caption"/>
        <w:rPr>
          <w:lang w:eastAsia="ko-KR"/>
        </w:rPr>
      </w:pPr>
      <w:r w:rsidRPr="005801FD">
        <w:t xml:space="preserve">Observation  </w:t>
      </w:r>
      <w:fldSimple w:instr=" SEQ Observation_ \* ARABIC ">
        <w:r w:rsidR="008E2D6D">
          <w:rPr>
            <w:noProof/>
          </w:rPr>
          <w:t>4</w:t>
        </w:r>
      </w:fldSimple>
      <w:r w:rsidR="006E4160" w:rsidRPr="005801FD">
        <w:rPr>
          <w:lang w:eastAsia="ko-KR"/>
        </w:rPr>
        <w:t>: Sub-case A inherits the generalization factors studied from Rel-18. Building upon these factors, specific to newly-designed prediction schemes, a new generalization challenge (e.g., port pattern, NW’s antenna correlation) arises for both SD and</w:t>
      </w:r>
      <w:r w:rsidR="00DA687F" w:rsidRPr="005801FD">
        <w:rPr>
          <w:lang w:eastAsia="ko-KR"/>
        </w:rPr>
        <w:t>/or</w:t>
      </w:r>
      <w:r w:rsidR="006E4160" w:rsidRPr="005801FD">
        <w:rPr>
          <w:lang w:eastAsia="ko-KR"/>
        </w:rPr>
        <w:t xml:space="preserve"> FD</w:t>
      </w:r>
      <w:r w:rsidR="00DA687F" w:rsidRPr="005801FD">
        <w:rPr>
          <w:lang w:eastAsia="ko-KR"/>
        </w:rPr>
        <w:t xml:space="preserve"> predictions</w:t>
      </w:r>
      <w:r w:rsidR="006E4160" w:rsidRPr="005801FD">
        <w:rPr>
          <w:lang w:eastAsia="ko-KR"/>
        </w:rPr>
        <w:t>.</w:t>
      </w:r>
    </w:p>
    <w:p w14:paraId="4AD5974D" w14:textId="77777777" w:rsidR="006E4160" w:rsidRPr="005F34CE" w:rsidRDefault="006E4160" w:rsidP="006E4160">
      <w:pPr>
        <w:rPr>
          <w:rFonts w:eastAsia="Malgun Gothic"/>
          <w:lang w:val="en-US" w:eastAsia="ko-KR"/>
        </w:rPr>
      </w:pPr>
    </w:p>
    <w:p w14:paraId="7F1A33CB" w14:textId="77777777" w:rsidR="006E4160" w:rsidRDefault="006E4160" w:rsidP="00BA2A37">
      <w:pPr>
        <w:pStyle w:val="ListParagraph"/>
        <w:numPr>
          <w:ilvl w:val="0"/>
          <w:numId w:val="29"/>
        </w:numPr>
        <w:rPr>
          <w:lang w:val="en-US" w:eastAsia="ko-KR"/>
        </w:rPr>
      </w:pPr>
      <w:r w:rsidRPr="009670EC">
        <w:rPr>
          <w:b/>
          <w:lang w:val="en-US" w:eastAsia="ko-KR"/>
        </w:rPr>
        <w:t>Model scalability</w:t>
      </w:r>
    </w:p>
    <w:p w14:paraId="4EA10264" w14:textId="77777777" w:rsidR="0007301E" w:rsidRDefault="006E4160" w:rsidP="0007301E">
      <w:pPr>
        <w:pStyle w:val="ListParagraph"/>
        <w:ind w:left="0"/>
        <w:rPr>
          <w:rFonts w:asciiTheme="minorEastAsia" w:eastAsiaTheme="minorEastAsia" w:hAnsiTheme="minorEastAsia"/>
          <w:lang w:val="en-US" w:eastAsia="zh-CN"/>
        </w:rPr>
      </w:pPr>
      <w:r w:rsidRPr="009670EC">
        <w:rPr>
          <w:lang w:val="en-US" w:eastAsia="ko-KR"/>
        </w:rPr>
        <w:t xml:space="preserve">A critical dimension of generalization that necessitates dedicated study is model scalability. In this context, scalability refers to the AI model’s ability to maintain performance and accuracy when the </w:t>
      </w:r>
      <w:r w:rsidRPr="009670EC">
        <w:rPr>
          <w:i/>
          <w:lang w:val="en-US" w:eastAsia="ko-KR"/>
        </w:rPr>
        <w:t>dimensionality</w:t>
      </w:r>
      <w:r w:rsidRPr="009670EC">
        <w:rPr>
          <w:lang w:val="en-US" w:eastAsia="ko-KR"/>
        </w:rPr>
        <w:t xml:space="preserve"> of its input and output tensors changes. A standardized solution may impractical if it requires a unique, dedicated AI model for every possible configuration of bandwidth, antenna ports, or carrier combination. Therefore, the ability of a single model to flexibly scale to different dimensions is a fundamental requirement for deployment.</w:t>
      </w:r>
    </w:p>
    <w:p w14:paraId="2B41F63F" w14:textId="6639B350" w:rsidR="006E4160" w:rsidRDefault="006E4160" w:rsidP="0007301E">
      <w:pPr>
        <w:pStyle w:val="ListParagraph"/>
        <w:ind w:left="0"/>
        <w:rPr>
          <w:lang w:val="en-US" w:eastAsia="ko-KR"/>
        </w:rPr>
      </w:pPr>
      <w:r w:rsidRPr="009670EC">
        <w:rPr>
          <w:lang w:val="en-US" w:eastAsia="ko-KR"/>
        </w:rPr>
        <w:br/>
        <w:t>Further studies are required to evaluate the model’s robustness against the following key scalability factors:</w:t>
      </w:r>
    </w:p>
    <w:p w14:paraId="1C90A056" w14:textId="48FBAAF4" w:rsidR="006E4160" w:rsidRPr="0007301E" w:rsidRDefault="006E4160" w:rsidP="00BA2A37">
      <w:pPr>
        <w:pStyle w:val="ListParagraph"/>
        <w:numPr>
          <w:ilvl w:val="0"/>
          <w:numId w:val="30"/>
        </w:numPr>
        <w:ind w:left="450"/>
        <w:rPr>
          <w:lang w:val="en-US" w:eastAsia="ko-KR"/>
        </w:rPr>
      </w:pPr>
      <w:r w:rsidRPr="009670EC">
        <w:rPr>
          <w:rFonts w:eastAsia="Malgun Gothic"/>
          <w:lang w:val="en-US" w:eastAsia="ko-KR"/>
        </w:rPr>
        <w:t>Frequency domain scalability (Bandwidth)</w:t>
      </w:r>
      <w:r w:rsidRPr="009670EC">
        <w:rPr>
          <w:rFonts w:eastAsia="Malgun Gothic"/>
          <w:lang w:val="en-US" w:eastAsia="ko-KR"/>
        </w:rPr>
        <w:br/>
        <w:t>: The input and output dimensions of a CSI prediction model are a direct function of the system bandwidth (e.g., number of subbands, RBs, or subcarriers). A UE may be configured with different BWP sizes within the same carrier or operate on carriers with different bandwidths. In study, we need to investigate whether a single AI model can perform inference on variable-sized frequency-domain inputs/outputs. Particularly, the generalization performance would be quantified as the BWP size scales from small to large configurations.</w:t>
      </w:r>
    </w:p>
    <w:p w14:paraId="79DA2A61" w14:textId="77777777" w:rsidR="0007301E" w:rsidRPr="009670EC" w:rsidRDefault="0007301E" w:rsidP="0007301E">
      <w:pPr>
        <w:pStyle w:val="ListParagraph"/>
        <w:ind w:left="450"/>
        <w:rPr>
          <w:lang w:val="en-US" w:eastAsia="ko-KR"/>
        </w:rPr>
      </w:pPr>
    </w:p>
    <w:p w14:paraId="7363C7B9" w14:textId="77777777" w:rsidR="006E4160" w:rsidRPr="00DC6F4F" w:rsidRDefault="006E4160" w:rsidP="00BA2A37">
      <w:pPr>
        <w:pStyle w:val="ListParagraph"/>
        <w:numPr>
          <w:ilvl w:val="0"/>
          <w:numId w:val="30"/>
        </w:numPr>
        <w:ind w:left="450"/>
        <w:rPr>
          <w:lang w:val="en-US" w:eastAsia="ko-KR"/>
        </w:rPr>
      </w:pPr>
      <w:r w:rsidRPr="00DC6F4F">
        <w:rPr>
          <w:rFonts w:eastAsia="Malgun Gothic"/>
          <w:lang w:val="en-US" w:eastAsia="ko-KR"/>
        </w:rPr>
        <w:t>Spatial domain scalability (Number of antenna ports)</w:t>
      </w:r>
      <w:r w:rsidRPr="00DC6F4F">
        <w:rPr>
          <w:rFonts w:eastAsia="Malgun Gothic"/>
          <w:lang w:val="en-US" w:eastAsia="ko-KR"/>
        </w:rPr>
        <w:br/>
        <w:t xml:space="preserve">: </w:t>
      </w:r>
      <w:r w:rsidRPr="00DC6F4F">
        <w:rPr>
          <w:rFonts w:eastAsia="Malgun Gothic"/>
          <w:i/>
          <w:lang w:val="en-US" w:eastAsia="ko-KR"/>
        </w:rPr>
        <w:t>N</w:t>
      </w:r>
      <w:r w:rsidRPr="00DC6F4F">
        <w:rPr>
          <w:rFonts w:eastAsia="Malgun Gothic"/>
          <w:lang w:val="en-US" w:eastAsia="ko-KR"/>
        </w:rPr>
        <w:t xml:space="preserve"> is a primary driver of the model’s output dimensionality. Furthermore, for the </w:t>
      </w:r>
      <w:r w:rsidRPr="00DC6F4F">
        <w:rPr>
          <w:rFonts w:eastAsia="Malgun Gothic"/>
          <w:i/>
          <w:lang w:val="en-US" w:eastAsia="ko-KR"/>
        </w:rPr>
        <w:t>M</w:t>
      </w:r>
      <w:r w:rsidRPr="00DC6F4F">
        <w:rPr>
          <w:rFonts w:eastAsia="Malgun Gothic"/>
          <w:lang w:val="en-US" w:eastAsia="ko-KR"/>
        </w:rPr>
        <w:t>-to-</w:t>
      </w:r>
      <w:r w:rsidRPr="00DC6F4F">
        <w:rPr>
          <w:rFonts w:eastAsia="Malgun Gothic"/>
          <w:i/>
          <w:lang w:val="en-US" w:eastAsia="ko-KR"/>
        </w:rPr>
        <w:t>N</w:t>
      </w:r>
      <w:r w:rsidRPr="00DC6F4F">
        <w:rPr>
          <w:rFonts w:eastAsia="Malgun Gothic"/>
          <w:lang w:val="en-US" w:eastAsia="ko-KR"/>
        </w:rPr>
        <w:t xml:space="preserve"> prediction case, the input dimension is also a variable. Especially, a solution could be future-proof, capable of handling not only current configurations (e.g., 32 ports) but also future MIMO systems (e.g., 256 ports). Hence, a thorough evaluation is needed to determine if a model trained for one specific port configuration (e.g., M=64 </w:t>
      </w:r>
      <w:r w:rsidRPr="00DC6F4F">
        <w:rPr>
          <w:rFonts w:ascii="Arial" w:eastAsia="Malgun Gothic" w:hAnsi="Arial" w:cs="Arial"/>
          <w:lang w:val="en-US" w:eastAsia="ko-KR"/>
        </w:rPr>
        <w:t>→</w:t>
      </w:r>
      <w:r w:rsidRPr="00DC6F4F">
        <w:rPr>
          <w:rFonts w:eastAsia="Malgun Gothic"/>
          <w:lang w:val="en-US" w:eastAsia="ko-KR"/>
        </w:rPr>
        <w:t xml:space="preserve"> N=256) can successfully generalize to another (e.g., M=32 </w:t>
      </w:r>
      <w:r w:rsidRPr="00DC6F4F">
        <w:rPr>
          <w:rFonts w:ascii="Arial" w:eastAsia="Malgun Gothic" w:hAnsi="Arial" w:cs="Arial"/>
          <w:lang w:val="en-US" w:eastAsia="ko-KR"/>
        </w:rPr>
        <w:t>→</w:t>
      </w:r>
      <w:r w:rsidRPr="00DC6F4F">
        <w:rPr>
          <w:rFonts w:eastAsia="Malgun Gothic"/>
          <w:lang w:val="en-US" w:eastAsia="ko-KR"/>
        </w:rPr>
        <w:t xml:space="preserve"> N=128).</w:t>
      </w:r>
    </w:p>
    <w:p w14:paraId="55F20528" w14:textId="35DE86A0" w:rsidR="006E4160" w:rsidRDefault="0007301E" w:rsidP="00DE6E38">
      <w:pPr>
        <w:pStyle w:val="Caption"/>
        <w:rPr>
          <w:lang w:eastAsia="ko-KR"/>
        </w:rPr>
      </w:pPr>
      <w:r w:rsidRPr="005801FD">
        <w:t xml:space="preserve">Observation  </w:t>
      </w:r>
      <w:fldSimple w:instr=" SEQ Observation_ \* ARABIC ">
        <w:r w:rsidR="008E2D6D">
          <w:rPr>
            <w:noProof/>
          </w:rPr>
          <w:t>5</w:t>
        </w:r>
      </w:fldSimple>
      <w:r w:rsidR="006E4160" w:rsidRPr="005801FD">
        <w:rPr>
          <w:lang w:eastAsia="ko-KR"/>
        </w:rPr>
        <w:t>: At least, frequency domain scalability and spatial domain scalability are considered for the model scalability.</w:t>
      </w:r>
    </w:p>
    <w:p w14:paraId="5D2ACF2E" w14:textId="77777777" w:rsidR="00234616" w:rsidRPr="00234616" w:rsidRDefault="00234616" w:rsidP="00234616">
      <w:pPr>
        <w:rPr>
          <w:lang w:val="en-US" w:eastAsia="ko-KR"/>
        </w:rPr>
      </w:pPr>
    </w:p>
    <w:p w14:paraId="24358B18" w14:textId="77777777" w:rsidR="006E4160" w:rsidRDefault="006E4160" w:rsidP="00BA2A37">
      <w:pPr>
        <w:pStyle w:val="ListParagraph"/>
        <w:numPr>
          <w:ilvl w:val="0"/>
          <w:numId w:val="29"/>
        </w:numPr>
        <w:rPr>
          <w:b/>
          <w:lang w:val="en-US" w:eastAsia="ko-KR"/>
        </w:rPr>
      </w:pPr>
      <w:r w:rsidRPr="009670EC">
        <w:rPr>
          <w:b/>
          <w:lang w:val="en-US" w:eastAsia="ko-KR"/>
        </w:rPr>
        <w:t>Coexistence with non-AI UEs</w:t>
      </w:r>
    </w:p>
    <w:p w14:paraId="3525E592" w14:textId="77777777" w:rsidR="006E4160" w:rsidRPr="00F0199B" w:rsidRDefault="006E4160" w:rsidP="0007301E">
      <w:pPr>
        <w:pStyle w:val="ListParagraph"/>
        <w:ind w:left="0"/>
        <w:rPr>
          <w:lang w:eastAsia="ko-KR"/>
        </w:rPr>
      </w:pPr>
      <w:r>
        <w:rPr>
          <w:rFonts w:eastAsia="Malgun Gothic"/>
          <w:lang w:eastAsia="ko-KR"/>
        </w:rPr>
        <w:t>E</w:t>
      </w:r>
      <w:r w:rsidRPr="009670EC">
        <w:rPr>
          <w:rFonts w:eastAsia="Malgun Gothic"/>
          <w:lang w:eastAsia="ko-KR"/>
        </w:rPr>
        <w:t xml:space="preserve">nsuring co-existence between AI-capable UEs and legacy (non-AI) UEs within the same cell </w:t>
      </w:r>
      <w:r>
        <w:rPr>
          <w:rFonts w:eastAsia="Malgun Gothic"/>
          <w:lang w:eastAsia="ko-KR"/>
        </w:rPr>
        <w:t xml:space="preserve">is needed </w:t>
      </w:r>
      <w:r w:rsidRPr="009670EC">
        <w:rPr>
          <w:rFonts w:eastAsia="Malgun Gothic"/>
          <w:lang w:eastAsia="ko-KR"/>
        </w:rPr>
        <w:t xml:space="preserve">for the practical deployment of the proposed AI-based framework. The </w:t>
      </w:r>
      <w:r>
        <w:rPr>
          <w:rFonts w:eastAsia="Malgun Gothic"/>
          <w:lang w:eastAsia="ko-KR"/>
        </w:rPr>
        <w:t>sub-case A</w:t>
      </w:r>
      <w:r w:rsidRPr="009670EC">
        <w:rPr>
          <w:rFonts w:eastAsia="Malgun Gothic"/>
          <w:lang w:eastAsia="ko-KR"/>
        </w:rPr>
        <w:t xml:space="preserve"> relies on transmitting a reduced </w:t>
      </w:r>
      <w:r w:rsidRPr="003458D2">
        <w:rPr>
          <w:rFonts w:eastAsia="Malgun Gothic"/>
          <w:lang w:eastAsia="ko-KR"/>
        </w:rPr>
        <w:t>CSI</w:t>
      </w:r>
      <w:r>
        <w:rPr>
          <w:rFonts w:eastAsia="Malgun Gothic"/>
          <w:lang w:eastAsia="ko-KR"/>
        </w:rPr>
        <w:t xml:space="preserve">-RS </w:t>
      </w:r>
      <w:r w:rsidRPr="009670EC">
        <w:rPr>
          <w:rFonts w:eastAsia="Malgun Gothic"/>
          <w:lang w:eastAsia="ko-KR"/>
        </w:rPr>
        <w:t>port</w:t>
      </w:r>
      <w:r>
        <w:rPr>
          <w:rFonts w:eastAsia="Malgun Gothic"/>
          <w:lang w:eastAsia="ko-KR"/>
        </w:rPr>
        <w:t xml:space="preserve">s under a </w:t>
      </w:r>
      <w:r w:rsidRPr="0007301E">
        <w:rPr>
          <w:lang w:val="en-US" w:eastAsia="ko-KR"/>
        </w:rPr>
        <w:t>combination</w:t>
      </w:r>
      <w:r>
        <w:rPr>
          <w:rFonts w:eastAsia="Malgun Gothic"/>
          <w:lang w:eastAsia="ko-KR"/>
        </w:rPr>
        <w:t xml:space="preserve"> of FD and SD parameters.</w:t>
      </w:r>
      <w:r w:rsidRPr="009670EC">
        <w:rPr>
          <w:rFonts w:eastAsia="Malgun Gothic"/>
          <w:lang w:eastAsia="ko-KR"/>
        </w:rPr>
        <w:t xml:space="preserve"> </w:t>
      </w:r>
      <w:r>
        <w:rPr>
          <w:rFonts w:eastAsia="Malgun Gothic"/>
          <w:lang w:eastAsia="ko-KR"/>
        </w:rPr>
        <w:t xml:space="preserve">In case of frequency domain CSI prediction (i.e., FD&lt;1 and SD=1), legacy UEs not equipped with the AI/ML models can generate the CSI of full </w:t>
      </w:r>
      <w:r w:rsidRPr="00AD0861">
        <w:rPr>
          <w:rFonts w:eastAsia="Malgun Gothic"/>
          <w:i/>
          <w:lang w:eastAsia="ko-KR"/>
        </w:rPr>
        <w:t>N</w:t>
      </w:r>
      <w:r>
        <w:rPr>
          <w:rFonts w:eastAsia="Malgun Gothic"/>
          <w:lang w:eastAsia="ko-KR"/>
        </w:rPr>
        <w:t xml:space="preserve">-port channel based on CSI support with low density while AI-capable UEs infer the full N-port channel. However, in case of spatial domain and frequency-spatial domain CSI predictions (i.e., UE receives </w:t>
      </w:r>
      <w:r w:rsidRPr="00AD0861">
        <w:rPr>
          <w:rFonts w:eastAsia="Malgun Gothic"/>
          <w:i/>
          <w:lang w:eastAsia="ko-KR"/>
        </w:rPr>
        <w:t>M</w:t>
      </w:r>
      <w:r>
        <w:rPr>
          <w:rFonts w:eastAsia="Malgun Gothic"/>
          <w:lang w:eastAsia="ko-KR"/>
        </w:rPr>
        <w:t xml:space="preserve"> (&lt;</w:t>
      </w:r>
      <w:r w:rsidRPr="00AD0861">
        <w:rPr>
          <w:rFonts w:eastAsia="Malgun Gothic"/>
          <w:i/>
          <w:lang w:eastAsia="ko-KR"/>
        </w:rPr>
        <w:t>N</w:t>
      </w:r>
      <w:r>
        <w:rPr>
          <w:rFonts w:eastAsia="Malgun Gothic"/>
          <w:lang w:eastAsia="ko-KR"/>
        </w:rPr>
        <w:t>) ports), legacy UE</w:t>
      </w:r>
      <w:r w:rsidRPr="00AD0861">
        <w:rPr>
          <w:rFonts w:eastAsia="Malgun Gothic"/>
          <w:lang w:eastAsia="ko-KR"/>
        </w:rPr>
        <w:t xml:space="preserve"> </w:t>
      </w:r>
      <w:r>
        <w:rPr>
          <w:rFonts w:eastAsia="Malgun Gothic"/>
          <w:lang w:eastAsia="ko-KR"/>
        </w:rPr>
        <w:t>has no</w:t>
      </w:r>
      <w:r w:rsidRPr="009670EC">
        <w:rPr>
          <w:rFonts w:eastAsia="Malgun Gothic"/>
          <w:lang w:eastAsia="ko-KR"/>
        </w:rPr>
        <w:t xml:space="preserve"> standardized reporting mechanism for </w:t>
      </w:r>
      <w:r w:rsidRPr="009670EC">
        <w:rPr>
          <w:rFonts w:eastAsia="Malgun Gothic"/>
          <w:i/>
          <w:lang w:eastAsia="ko-KR"/>
        </w:rPr>
        <w:t>M</w:t>
      </w:r>
      <w:r>
        <w:rPr>
          <w:rFonts w:eastAsia="Malgun Gothic"/>
          <w:lang w:eastAsia="ko-KR"/>
        </w:rPr>
        <w:t xml:space="preserve">-port subset. </w:t>
      </w:r>
      <w:r>
        <w:rPr>
          <w:lang w:eastAsia="ko-KR"/>
        </w:rPr>
        <w:t xml:space="preserve">To maintain backward compatibility and support co-existence, a new reporting mechanism-such as dedicated </w:t>
      </w:r>
      <w:r w:rsidRPr="00F0199B">
        <w:rPr>
          <w:i/>
          <w:lang w:eastAsia="ko-KR"/>
        </w:rPr>
        <w:t>M</w:t>
      </w:r>
      <w:r>
        <w:rPr>
          <w:lang w:eastAsia="ko-KR"/>
        </w:rPr>
        <w:t>-port codebook-would need to be studied for legacy UEs.</w:t>
      </w:r>
    </w:p>
    <w:p w14:paraId="09E4E151" w14:textId="77777777" w:rsidR="006E4160" w:rsidRPr="003C1CE0" w:rsidRDefault="006E4160" w:rsidP="00D764EF">
      <w:pPr>
        <w:pStyle w:val="Heading4"/>
      </w:pPr>
      <w:r>
        <w:rPr>
          <w:rFonts w:hint="eastAsia"/>
        </w:rPr>
        <w:t>S</w:t>
      </w:r>
      <w:r>
        <w:t>pec impact</w:t>
      </w:r>
    </w:p>
    <w:p w14:paraId="2CA49AA6" w14:textId="77777777" w:rsidR="006E4160" w:rsidRDefault="006E4160" w:rsidP="00B20C6D">
      <w:pPr>
        <w:pStyle w:val="ListParagraph"/>
        <w:ind w:left="0"/>
        <w:rPr>
          <w:rFonts w:eastAsiaTheme="minorEastAsia"/>
        </w:rPr>
      </w:pPr>
      <w:r>
        <w:rPr>
          <w:rFonts w:eastAsiaTheme="minorEastAsia"/>
        </w:rPr>
        <w:t xml:space="preserve">For the inference, a configuration for the port compression pattern (or matrix) is required. This configuration may vary depending on the port compression methods such as port subsampling or port combining. Particularly, in these configurations, the NW’s proprietary implementations (e.g., antenna panel structure, antenna implementation) might </w:t>
      </w:r>
      <w:r>
        <w:rPr>
          <w:rFonts w:eastAsiaTheme="minorEastAsia"/>
        </w:rPr>
        <w:lastRenderedPageBreak/>
        <w:t>need to be considered. For this purpose, the Associated ID which is adopted in Rel-19 AI/ML BM to ensure consistency on UE’s assumption on measured and predicted beams can be repurposed. That is, with the same associated ID for data collection and inference, the UE assumes the same spatial domain correlation for measured ports and the reported ports.</w:t>
      </w:r>
    </w:p>
    <w:p w14:paraId="05587269" w14:textId="30B49DD0" w:rsidR="006E4160" w:rsidRPr="00DE6E38" w:rsidRDefault="00B20C6D" w:rsidP="00DE6E38">
      <w:pPr>
        <w:pStyle w:val="Caption"/>
      </w:pPr>
      <w:r w:rsidRPr="00DE6E38">
        <w:t xml:space="preserve">Proposal </w:t>
      </w:r>
      <w:fldSimple w:instr=" SEQ Proposal \* ARABIC ">
        <w:r w:rsidR="008E2D6D">
          <w:rPr>
            <w:noProof/>
          </w:rPr>
          <w:t>1</w:t>
        </w:r>
      </w:fldSimple>
      <w:r w:rsidR="006E4160" w:rsidRPr="00DE6E38">
        <w:t>: For CSI prediction and CSI-RS overhead reduction study,</w:t>
      </w:r>
    </w:p>
    <w:p w14:paraId="2D29C95D"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hint="eastAsia"/>
          <w:b/>
          <w:i/>
          <w:sz w:val="20"/>
          <w:szCs w:val="20"/>
        </w:rPr>
        <w:t>U</w:t>
      </w:r>
      <w:r w:rsidRPr="00A24360">
        <w:rPr>
          <w:rFonts w:eastAsia="Malgun Gothic"/>
          <w:b/>
          <w:i/>
          <w:sz w:val="20"/>
          <w:szCs w:val="20"/>
        </w:rPr>
        <w:t>se case</w:t>
      </w:r>
    </w:p>
    <w:p w14:paraId="371EB680"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Depending on FD and SD parameters, categorize frequency domain prediction, spatial domain prediction, and frequency-spatial domain prediction separately</w:t>
      </w:r>
    </w:p>
    <w:p w14:paraId="304C0B71"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Input: Measurement of channel with sparse/low overhead CSI-RS</w:t>
      </w:r>
    </w:p>
    <w:p w14:paraId="705FB7B4"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Output: Full channel matrix</w:t>
      </w:r>
    </w:p>
    <w:p w14:paraId="23176370" w14:textId="02F79197" w:rsidR="006E41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Label: Estimated/ideal channel matrix based on full CSI-RS density</w:t>
      </w:r>
    </w:p>
    <w:p w14:paraId="6E98F617" w14:textId="4B222E43" w:rsidR="000A0FA0" w:rsidRPr="00A24360" w:rsidRDefault="000A0FA0" w:rsidP="00BA2A37">
      <w:pPr>
        <w:pStyle w:val="NormalWeb"/>
        <w:numPr>
          <w:ilvl w:val="1"/>
          <w:numId w:val="31"/>
        </w:numPr>
        <w:kinsoku w:val="0"/>
        <w:overflowPunct w:val="0"/>
        <w:jc w:val="both"/>
        <w:rPr>
          <w:rFonts w:eastAsia="Malgun Gothic"/>
          <w:b/>
          <w:i/>
          <w:sz w:val="20"/>
          <w:szCs w:val="20"/>
        </w:rPr>
      </w:pPr>
      <w:r>
        <w:rPr>
          <w:rFonts w:eastAsia="Malgun Gothic"/>
          <w:b/>
          <w:i/>
          <w:sz w:val="20"/>
          <w:szCs w:val="20"/>
        </w:rPr>
        <w:t xml:space="preserve">Model location: </w:t>
      </w:r>
      <w:r w:rsidR="008E1FD0">
        <w:rPr>
          <w:rFonts w:eastAsia="Malgun Gothic"/>
          <w:b/>
          <w:i/>
          <w:sz w:val="20"/>
          <w:szCs w:val="20"/>
        </w:rPr>
        <w:t xml:space="preserve">UE-side model </w:t>
      </w:r>
    </w:p>
    <w:p w14:paraId="534E7AA8"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Evaluation assumption:</w:t>
      </w:r>
    </w:p>
    <w:p w14:paraId="04C45700" w14:textId="640D02E2"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KPI: SGCS, Throughput</w:t>
      </w:r>
      <w:r w:rsidR="00E22F83">
        <w:rPr>
          <w:rFonts w:eastAsia="Malgun Gothic"/>
          <w:b/>
          <w:i/>
          <w:sz w:val="20"/>
          <w:szCs w:val="20"/>
        </w:rPr>
        <w:t>, Ratio of CSI-RS overhead</w:t>
      </w:r>
    </w:p>
    <w:p w14:paraId="7B4A57EA"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Benchmark: </w:t>
      </w:r>
      <w:r w:rsidRPr="00A24360">
        <w:rPr>
          <w:rFonts w:eastAsia="Malgun Gothic"/>
          <w:b/>
          <w:i/>
          <w:sz w:val="20"/>
          <w:szCs w:val="20"/>
          <w:lang w:val="en-GB"/>
        </w:rPr>
        <w:t>Genie-aided approach, traditional channel interpolation algorithm</w:t>
      </w:r>
    </w:p>
    <w:p w14:paraId="6E1B9FB2"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Aspects for further study</w:t>
      </w:r>
    </w:p>
    <w:p w14:paraId="34CA5AE3"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hint="eastAsia"/>
          <w:b/>
          <w:i/>
          <w:sz w:val="20"/>
          <w:szCs w:val="20"/>
        </w:rPr>
        <w:t>P</w:t>
      </w:r>
      <w:r w:rsidRPr="00A24360">
        <w:rPr>
          <w:rFonts w:eastAsia="Malgun Gothic"/>
          <w:b/>
          <w:i/>
          <w:sz w:val="20"/>
          <w:szCs w:val="20"/>
        </w:rPr>
        <w:t>ort pattern design</w:t>
      </w:r>
      <w:r>
        <w:rPr>
          <w:rFonts w:eastAsia="Malgun Gothic"/>
          <w:b/>
          <w:i/>
          <w:sz w:val="20"/>
          <w:szCs w:val="20"/>
        </w:rPr>
        <w:t xml:space="preserve"> considering the trade-off between the performance, </w:t>
      </w:r>
      <w:r w:rsidRPr="00FA7F32">
        <w:rPr>
          <w:rFonts w:eastAsia="Malgun Gothic"/>
          <w:b/>
          <w:i/>
          <w:sz w:val="20"/>
          <w:szCs w:val="20"/>
        </w:rPr>
        <w:t>overhead and complexity</w:t>
      </w:r>
    </w:p>
    <w:p w14:paraId="520D8D9B"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Generalization</w:t>
      </w:r>
      <w:r>
        <w:rPr>
          <w:rFonts w:eastAsia="Malgun Gothic"/>
          <w:b/>
          <w:i/>
          <w:sz w:val="20"/>
          <w:szCs w:val="20"/>
        </w:rPr>
        <w:t xml:space="preserve"> for deployment scenarios, antenna configurations, and port patterns</w:t>
      </w:r>
    </w:p>
    <w:p w14:paraId="6CFE56A9"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Scalability</w:t>
      </w:r>
      <w:r>
        <w:rPr>
          <w:rFonts w:eastAsia="Malgun Gothic"/>
          <w:b/>
          <w:i/>
          <w:sz w:val="20"/>
          <w:szCs w:val="20"/>
        </w:rPr>
        <w:t xml:space="preserve"> for frequency domain factor (e.g., bandwidth) and spatial domain factor (e.g., number of antenna ports)</w:t>
      </w:r>
    </w:p>
    <w:p w14:paraId="744F8C0D"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Coexist with non-AI UEs</w:t>
      </w:r>
    </w:p>
    <w:p w14:paraId="2ABCB5E7" w14:textId="2D4E3DC1" w:rsidR="006E41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Specification impact</w:t>
      </w:r>
      <w:r>
        <w:rPr>
          <w:rFonts w:eastAsia="Malgun Gothic"/>
          <w:b/>
          <w:i/>
          <w:sz w:val="20"/>
          <w:szCs w:val="20"/>
        </w:rPr>
        <w:t>: inference configuration, reporting content, signaling and procedure for LCM</w:t>
      </w:r>
    </w:p>
    <w:p w14:paraId="68A0309C" w14:textId="77777777" w:rsidR="00E057C0" w:rsidRPr="007E1765" w:rsidRDefault="00E057C0" w:rsidP="007E761A">
      <w:pPr>
        <w:pStyle w:val="Heading3"/>
      </w:pPr>
      <w:r>
        <w:rPr>
          <w:rFonts w:hint="eastAsia"/>
        </w:rPr>
        <w:t>S</w:t>
      </w:r>
      <w:r>
        <w:t xml:space="preserve">ub-case B: Temporal-domain CSI prediction </w:t>
      </w:r>
    </w:p>
    <w:p w14:paraId="620EC9CD" w14:textId="77777777" w:rsidR="00C94CEB" w:rsidRDefault="00C94CEB" w:rsidP="00D764EF">
      <w:pPr>
        <w:pStyle w:val="Heading4"/>
      </w:pPr>
      <w:r>
        <w:rPr>
          <w:rFonts w:hint="eastAsia"/>
        </w:rPr>
        <w:t>B</w:t>
      </w:r>
      <w:r>
        <w:t>enefits</w:t>
      </w:r>
    </w:p>
    <w:p w14:paraId="7202ABB8" w14:textId="77777777" w:rsidR="00310FD7" w:rsidRDefault="00310FD7" w:rsidP="00BA2A37">
      <w:pPr>
        <w:pStyle w:val="ListParagraph"/>
        <w:numPr>
          <w:ilvl w:val="0"/>
          <w:numId w:val="15"/>
        </w:numPr>
        <w:kinsoku w:val="0"/>
        <w:spacing w:after="240"/>
        <w:ind w:left="284" w:hanging="284"/>
        <w:jc w:val="both"/>
        <w:rPr>
          <w:lang w:val="en-US"/>
        </w:rPr>
      </w:pPr>
      <w:r w:rsidRPr="007E1765">
        <w:rPr>
          <w:b/>
          <w:bCs/>
          <w:lang w:val="en-US"/>
        </w:rPr>
        <w:t>CSI aging handling</w:t>
      </w:r>
      <w:r w:rsidRPr="007E1765">
        <w:rPr>
          <w:lang w:val="en-US"/>
        </w:rPr>
        <w:t>: CSI aging is one of the key challenges in mobile communication systems. Addressing CSI aging becomes increasingly critical in the 6GR due to an ever-growing number of antennas (hence antenna ports) at the base station, e.g., FR3. To be specific, CSI tends to age more rapidly when it corresponds to narrow beams, which are the consequence</w:t>
      </w:r>
      <w:r>
        <w:rPr>
          <w:lang w:val="en-US"/>
        </w:rPr>
        <w:t>s</w:t>
      </w:r>
      <w:r w:rsidRPr="007E1765">
        <w:rPr>
          <w:lang w:val="en-US"/>
        </w:rPr>
        <w:t xml:space="preserve"> of high-dimensional precoding in systems with a large number of antennas. Therefore, to fully exploit the beamforming gains offered by a large antenna array, it is crucial to address the issue of CSI aging. In this regard, CSI prediction plays a crucial role. In NR [2], UE-side model-based CSI prediction is observed to provide up to 23% and 26% mean and 5%tile UPT gain, respectively, against non-predictive CSI feedback in moderate UE speed. </w:t>
      </w:r>
    </w:p>
    <w:p w14:paraId="6B82A95A" w14:textId="77777777" w:rsidR="00310FD7" w:rsidRPr="007E1765" w:rsidRDefault="00310FD7" w:rsidP="00310FD7">
      <w:pPr>
        <w:pStyle w:val="ListParagraph"/>
        <w:kinsoku w:val="0"/>
        <w:spacing w:after="240"/>
        <w:ind w:left="284"/>
        <w:jc w:val="both"/>
        <w:rPr>
          <w:lang w:val="en-US"/>
        </w:rPr>
      </w:pPr>
    </w:p>
    <w:p w14:paraId="0EA7D71C" w14:textId="77777777" w:rsidR="00310FD7" w:rsidRPr="007E1765" w:rsidRDefault="00310FD7" w:rsidP="00BA2A37">
      <w:pPr>
        <w:pStyle w:val="ListParagraph"/>
        <w:numPr>
          <w:ilvl w:val="0"/>
          <w:numId w:val="15"/>
        </w:numPr>
        <w:kinsoku w:val="0"/>
        <w:spacing w:after="240"/>
        <w:ind w:left="284" w:hanging="284"/>
        <w:jc w:val="both"/>
        <w:rPr>
          <w:lang w:val="en-US"/>
        </w:rPr>
      </w:pPr>
      <w:r w:rsidRPr="007E1765">
        <w:rPr>
          <w:b/>
          <w:bCs/>
          <w:lang w:val="en-US"/>
        </w:rPr>
        <w:t>CSI-RS overhead reduction</w:t>
      </w:r>
      <w:r w:rsidRPr="007E1765">
        <w:rPr>
          <w:lang w:val="en-US"/>
        </w:rPr>
        <w:t xml:space="preserve">: CSI prediction could also play a role in reducing overhead for CSI measurement and reporting in the low-mobility regimes. The UE may report predicted CSI for finer time granularity as compared to the CSI-RS measurement. This aspect can be modeled with the following setup where the UE performs infrequent CSI-RS measurement, e.g., T2=20ms, and report CSI for finer time granularity, e.g., T1=5ms. In this setup, the CSI-RS overhead saving can be parameterized by the ratio T1/T2. </w:t>
      </w:r>
    </w:p>
    <w:p w14:paraId="57F418EC" w14:textId="77777777" w:rsidR="00310FD7" w:rsidRDefault="00310FD7" w:rsidP="00310FD7">
      <w:pPr>
        <w:keepNext/>
        <w:kinsoku w:val="0"/>
        <w:overflowPunct w:val="0"/>
        <w:spacing w:after="240"/>
        <w:jc w:val="both"/>
      </w:pPr>
      <w:r>
        <w:rPr>
          <w:noProof/>
          <w:lang w:val="en-US" w:eastAsia="zh-CN"/>
        </w:rPr>
        <w:drawing>
          <wp:inline distT="0" distB="0" distL="0" distR="0" wp14:anchorId="1110A817" wp14:editId="470D2DAE">
            <wp:extent cx="6307882" cy="892084"/>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03879" cy="905660"/>
                    </a:xfrm>
                    <a:prstGeom prst="rect">
                      <a:avLst/>
                    </a:prstGeom>
                    <a:noFill/>
                  </pic:spPr>
                </pic:pic>
              </a:graphicData>
            </a:graphic>
          </wp:inline>
        </w:drawing>
      </w:r>
    </w:p>
    <w:p w14:paraId="4A6D0813" w14:textId="23765CCB" w:rsidR="00310FD7" w:rsidRDefault="00310FD7" w:rsidP="00DE6E38">
      <w:pPr>
        <w:pStyle w:val="Caption"/>
        <w:jc w:val="center"/>
      </w:pPr>
      <w:r>
        <w:t xml:space="preserve">Figure </w:t>
      </w:r>
      <w:fldSimple w:instr=" SEQ Figure \* ARABIC ">
        <w:r w:rsidR="008E2D6D">
          <w:rPr>
            <w:noProof/>
          </w:rPr>
          <w:t>1</w:t>
        </w:r>
      </w:fldSimple>
      <w:r>
        <w:t xml:space="preserve"> Temporal-domain CSI prediction for CSI-RS overhead reduction</w:t>
      </w:r>
    </w:p>
    <w:p w14:paraId="54B89A45" w14:textId="77777777" w:rsidR="00C94CEB" w:rsidRPr="009670EC" w:rsidRDefault="00C94CEB" w:rsidP="00D764EF">
      <w:pPr>
        <w:pStyle w:val="Heading4"/>
      </w:pPr>
      <w:r>
        <w:rPr>
          <w:rFonts w:hint="eastAsia"/>
        </w:rPr>
        <w:t>A</w:t>
      </w:r>
      <w:r>
        <w:t>spects for further study</w:t>
      </w:r>
    </w:p>
    <w:p w14:paraId="2BDA708A" w14:textId="52FF4E27" w:rsidR="00310FD7" w:rsidRDefault="00310FD7" w:rsidP="00310FD7">
      <w:pPr>
        <w:kinsoku w:val="0"/>
        <w:overflowPunct w:val="0"/>
        <w:spacing w:after="240"/>
        <w:jc w:val="both"/>
        <w:rPr>
          <w:lang w:val="en-US"/>
        </w:rPr>
      </w:pPr>
      <w:r w:rsidRPr="006B15EA">
        <w:rPr>
          <w:lang w:val="en-US"/>
        </w:rPr>
        <w:t xml:space="preserve">The 5G NR supported UE-side model-based CSI prediction. The specification support encompasses aspects such data collection, performance monitoring as well as AI/ML processing unit and timeline management while taking measurement and reporting framework defined in the Rel-18 codebook enhancement for predicted CSI reporting. </w:t>
      </w:r>
      <w:r>
        <w:rPr>
          <w:lang w:val="en-US"/>
        </w:rPr>
        <w:t xml:space="preserve">In particular, the feature is supported 32 ports as maximum. 6GR’s specification support may extend this to higher number of ports. </w:t>
      </w:r>
      <w:r w:rsidRPr="006B15EA">
        <w:rPr>
          <w:lang w:val="en-US"/>
        </w:rPr>
        <w:t xml:space="preserve">As the aforementioned performance benefits naturally transcend to the 6GR, if not amplified, we propose UE-side model-based time-domain CSI prediction to be supported too. </w:t>
      </w:r>
      <w:r>
        <w:rPr>
          <w:lang w:val="en-US"/>
        </w:rPr>
        <w:t xml:space="preserve">NR discussed the necessity of network’s support to ensure consistency between training and inference with respect to network-side additional conditions that are not explicitly configurable, e.g., antenna layout. This discussion failed to achieve consensus.  In 6GR, considering the possibilities of even more diverse NW’s implementations, further study is needed. The following may summarize the various aspects that may be studied for </w:t>
      </w:r>
      <w:r>
        <w:rPr>
          <w:lang w:val="en-US"/>
        </w:rPr>
        <w:lastRenderedPageBreak/>
        <w:t xml:space="preserve">temporal-domain CSI prediction. </w:t>
      </w:r>
      <w:r w:rsidR="00843999">
        <w:rPr>
          <w:lang w:val="en-US"/>
        </w:rPr>
        <w:t>This section focuses on UE-sid</w:t>
      </w:r>
      <w:r w:rsidR="00215452">
        <w:rPr>
          <w:lang w:val="en-US"/>
        </w:rPr>
        <w:t>e</w:t>
      </w:r>
      <w:r w:rsidR="00843999">
        <w:rPr>
          <w:lang w:val="en-US"/>
        </w:rPr>
        <w:t xml:space="preserve"> model</w:t>
      </w:r>
      <w:r w:rsidR="00215452">
        <w:rPr>
          <w:lang w:val="en-US"/>
        </w:rPr>
        <w:t>-</w:t>
      </w:r>
      <w:r w:rsidR="00843999">
        <w:rPr>
          <w:lang w:val="en-US"/>
        </w:rPr>
        <w:t>based approach</w:t>
      </w:r>
      <w:r w:rsidR="00215452">
        <w:rPr>
          <w:lang w:val="en-US"/>
        </w:rPr>
        <w:t>. As</w:t>
      </w:r>
      <w:r w:rsidR="00843999">
        <w:rPr>
          <w:lang w:val="en-US"/>
        </w:rPr>
        <w:t xml:space="preserve"> outlined in the previous sub-sections</w:t>
      </w:r>
      <w:r w:rsidR="00215452">
        <w:rPr>
          <w:lang w:val="en-US"/>
        </w:rPr>
        <w:t>,</w:t>
      </w:r>
      <w:r w:rsidR="00843999">
        <w:rPr>
          <w:lang w:val="en-US"/>
        </w:rPr>
        <w:t xml:space="preserve"> NW-side and two-sided model based approaches are subject to the availability of high resolution CSI feedback for explicit channel matrices. </w:t>
      </w:r>
    </w:p>
    <w:p w14:paraId="761C33C6" w14:textId="77777777" w:rsidR="00310FD7" w:rsidRDefault="00310FD7" w:rsidP="00BA2A37">
      <w:pPr>
        <w:pStyle w:val="ListParagraph"/>
        <w:numPr>
          <w:ilvl w:val="0"/>
          <w:numId w:val="16"/>
        </w:numPr>
        <w:kinsoku w:val="0"/>
        <w:spacing w:after="240"/>
        <w:jc w:val="both"/>
        <w:rPr>
          <w:lang w:val="en-US"/>
        </w:rPr>
      </w:pPr>
      <w:r>
        <w:rPr>
          <w:lang w:val="en-US"/>
        </w:rPr>
        <w:t xml:space="preserve">Extension to more than 32 ports </w:t>
      </w:r>
    </w:p>
    <w:p w14:paraId="32FB245F" w14:textId="77777777" w:rsidR="00310FD7" w:rsidRDefault="00310FD7" w:rsidP="00BA2A37">
      <w:pPr>
        <w:pStyle w:val="ListParagraph"/>
        <w:numPr>
          <w:ilvl w:val="0"/>
          <w:numId w:val="16"/>
        </w:numPr>
        <w:kinsoku w:val="0"/>
        <w:spacing w:after="240"/>
        <w:jc w:val="both"/>
        <w:rPr>
          <w:lang w:val="en-US"/>
        </w:rPr>
      </w:pPr>
      <w:r>
        <w:rPr>
          <w:lang w:val="en-US"/>
        </w:rPr>
        <w:t xml:space="preserve">Configurations for CSI-RS overhead reduction </w:t>
      </w:r>
    </w:p>
    <w:p w14:paraId="67AF2AA6" w14:textId="77777777" w:rsidR="00310FD7" w:rsidRDefault="00310FD7" w:rsidP="00BA2A37">
      <w:pPr>
        <w:pStyle w:val="ListParagraph"/>
        <w:numPr>
          <w:ilvl w:val="0"/>
          <w:numId w:val="16"/>
        </w:numPr>
        <w:kinsoku w:val="0"/>
        <w:spacing w:after="240"/>
        <w:jc w:val="both"/>
        <w:rPr>
          <w:lang w:val="en-US"/>
        </w:rPr>
      </w:pPr>
      <w:r>
        <w:rPr>
          <w:lang w:val="en-US"/>
        </w:rPr>
        <w:t xml:space="preserve">Handling network-side additional conditions, e.g., antenna layout, deployment scenario, site-specific models. </w:t>
      </w:r>
    </w:p>
    <w:p w14:paraId="24E0E71A" w14:textId="6677788B" w:rsidR="00310FD7" w:rsidRPr="00DE6E38" w:rsidRDefault="00C94CEB" w:rsidP="00DE6E38">
      <w:pPr>
        <w:pStyle w:val="Caption"/>
      </w:pPr>
      <w:r w:rsidRPr="00DE6E38">
        <w:t xml:space="preserve">Proposal </w:t>
      </w:r>
      <w:fldSimple w:instr=" SEQ Proposal \* ARABIC ">
        <w:r w:rsidR="008E2D6D">
          <w:rPr>
            <w:noProof/>
          </w:rPr>
          <w:t>2</w:t>
        </w:r>
      </w:fldSimple>
      <w:r w:rsidR="00310FD7" w:rsidRPr="00DE6E38">
        <w:t>: For sub-case B, i.e., temporal-domain CSI prediction</w:t>
      </w:r>
    </w:p>
    <w:p w14:paraId="630EA02B" w14:textId="77777777" w:rsidR="00310FD7" w:rsidRPr="00A24360" w:rsidRDefault="00310FD7" w:rsidP="00BA2A37">
      <w:pPr>
        <w:pStyle w:val="NormalWeb"/>
        <w:numPr>
          <w:ilvl w:val="0"/>
          <w:numId w:val="31"/>
        </w:numPr>
        <w:kinsoku w:val="0"/>
        <w:overflowPunct w:val="0"/>
        <w:jc w:val="both"/>
        <w:rPr>
          <w:rFonts w:eastAsia="Malgun Gothic"/>
          <w:b/>
          <w:i/>
          <w:sz w:val="20"/>
          <w:szCs w:val="20"/>
        </w:rPr>
      </w:pPr>
      <w:r w:rsidRPr="00A24360">
        <w:rPr>
          <w:rFonts w:eastAsia="Malgun Gothic" w:hint="eastAsia"/>
          <w:b/>
          <w:i/>
          <w:sz w:val="20"/>
          <w:szCs w:val="20"/>
        </w:rPr>
        <w:t>U</w:t>
      </w:r>
      <w:r w:rsidRPr="00A24360">
        <w:rPr>
          <w:rFonts w:eastAsia="Malgun Gothic"/>
          <w:b/>
          <w:i/>
          <w:sz w:val="20"/>
          <w:szCs w:val="20"/>
        </w:rPr>
        <w:t>se case</w:t>
      </w:r>
    </w:p>
    <w:p w14:paraId="432375A7" w14:textId="77777777" w:rsidR="00310FD7" w:rsidRPr="00A24360" w:rsidRDefault="00310FD7"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Input: </w:t>
      </w:r>
      <w:r>
        <w:rPr>
          <w:rFonts w:eastAsia="Malgun Gothic"/>
          <w:b/>
          <w:i/>
          <w:sz w:val="20"/>
          <w:szCs w:val="20"/>
        </w:rPr>
        <w:t xml:space="preserve">channel matrices from measurements and/or predictions earlier than the CSI report </w:t>
      </w:r>
    </w:p>
    <w:p w14:paraId="42654DF3" w14:textId="77777777" w:rsidR="00310FD7" w:rsidRPr="00A24360" w:rsidRDefault="00310FD7"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Output: </w:t>
      </w:r>
      <w:r>
        <w:rPr>
          <w:rFonts w:eastAsia="Malgun Gothic"/>
          <w:b/>
          <w:i/>
          <w:sz w:val="20"/>
          <w:szCs w:val="20"/>
        </w:rPr>
        <w:t>channel matrices for time slots later than the CSI report</w:t>
      </w:r>
    </w:p>
    <w:p w14:paraId="436C4BA7" w14:textId="23391201" w:rsidR="00310FD7" w:rsidRDefault="00310FD7" w:rsidP="00BA2A37">
      <w:pPr>
        <w:pStyle w:val="NormalWeb"/>
        <w:numPr>
          <w:ilvl w:val="1"/>
          <w:numId w:val="31"/>
        </w:numPr>
        <w:kinsoku w:val="0"/>
        <w:overflowPunct w:val="0"/>
        <w:jc w:val="both"/>
        <w:rPr>
          <w:rFonts w:eastAsia="Malgun Gothic"/>
          <w:b/>
          <w:i/>
          <w:sz w:val="20"/>
          <w:szCs w:val="20"/>
        </w:rPr>
      </w:pPr>
      <w:r w:rsidRPr="009C0116">
        <w:rPr>
          <w:rFonts w:eastAsia="Malgun Gothic"/>
          <w:b/>
          <w:i/>
          <w:sz w:val="20"/>
          <w:szCs w:val="20"/>
        </w:rPr>
        <w:t xml:space="preserve">Label: </w:t>
      </w:r>
      <w:r>
        <w:rPr>
          <w:rFonts w:eastAsia="Malgun Gothic"/>
          <w:b/>
          <w:i/>
          <w:sz w:val="20"/>
          <w:szCs w:val="20"/>
        </w:rPr>
        <w:t>ground-truth channel matrices for time slots later than the CSI report</w:t>
      </w:r>
    </w:p>
    <w:p w14:paraId="5F748268" w14:textId="42324DFB" w:rsidR="000A0FA0" w:rsidRPr="000A0FA0" w:rsidRDefault="000A0FA0" w:rsidP="00BA2A37">
      <w:pPr>
        <w:pStyle w:val="NormalWeb"/>
        <w:numPr>
          <w:ilvl w:val="1"/>
          <w:numId w:val="31"/>
        </w:numPr>
        <w:kinsoku w:val="0"/>
        <w:overflowPunct w:val="0"/>
        <w:jc w:val="both"/>
        <w:rPr>
          <w:rFonts w:eastAsia="Malgun Gothic"/>
          <w:b/>
          <w:i/>
          <w:sz w:val="20"/>
          <w:szCs w:val="20"/>
        </w:rPr>
      </w:pPr>
      <w:r>
        <w:rPr>
          <w:rFonts w:eastAsia="Malgun Gothic"/>
          <w:b/>
          <w:i/>
          <w:sz w:val="20"/>
          <w:szCs w:val="20"/>
        </w:rPr>
        <w:t>Model location:</w:t>
      </w:r>
      <w:r w:rsidR="008E1FD0">
        <w:rPr>
          <w:rFonts w:eastAsia="Malgun Gothic"/>
          <w:b/>
          <w:i/>
          <w:sz w:val="20"/>
          <w:szCs w:val="20"/>
        </w:rPr>
        <w:t xml:space="preserve"> UE-side model</w:t>
      </w:r>
    </w:p>
    <w:p w14:paraId="2C9F207C" w14:textId="77777777" w:rsidR="00310FD7" w:rsidRPr="009C0116" w:rsidRDefault="00310FD7" w:rsidP="00BA2A37">
      <w:pPr>
        <w:pStyle w:val="NormalWeb"/>
        <w:numPr>
          <w:ilvl w:val="0"/>
          <w:numId w:val="31"/>
        </w:numPr>
        <w:kinsoku w:val="0"/>
        <w:overflowPunct w:val="0"/>
        <w:jc w:val="both"/>
        <w:rPr>
          <w:rFonts w:eastAsia="Malgun Gothic"/>
          <w:b/>
          <w:i/>
          <w:sz w:val="20"/>
          <w:szCs w:val="20"/>
        </w:rPr>
      </w:pPr>
      <w:r w:rsidRPr="009C0116">
        <w:rPr>
          <w:rFonts w:eastAsia="Malgun Gothic"/>
          <w:b/>
          <w:i/>
          <w:sz w:val="20"/>
          <w:szCs w:val="20"/>
        </w:rPr>
        <w:t>Evaluation assumption:</w:t>
      </w:r>
    </w:p>
    <w:p w14:paraId="6FADEE37" w14:textId="62D4C1D9" w:rsidR="00310FD7" w:rsidRPr="00A24360" w:rsidRDefault="00310FD7"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KPI: SGCS, Throughput</w:t>
      </w:r>
      <w:r w:rsidR="00E22F83">
        <w:rPr>
          <w:rFonts w:eastAsia="Malgun Gothic"/>
          <w:b/>
          <w:i/>
          <w:sz w:val="20"/>
          <w:szCs w:val="20"/>
        </w:rPr>
        <w:t>,</w:t>
      </w:r>
      <w:r w:rsidR="00E22F83" w:rsidRPr="00E22F83">
        <w:rPr>
          <w:rFonts w:eastAsia="Malgun Gothic"/>
          <w:b/>
          <w:i/>
          <w:sz w:val="20"/>
          <w:szCs w:val="20"/>
        </w:rPr>
        <w:t xml:space="preserve"> </w:t>
      </w:r>
      <w:r w:rsidR="00E22F83">
        <w:rPr>
          <w:rFonts w:eastAsia="Malgun Gothic"/>
          <w:b/>
          <w:i/>
          <w:sz w:val="20"/>
          <w:szCs w:val="20"/>
        </w:rPr>
        <w:t>Ratio of CSI-RS overhead</w:t>
      </w:r>
    </w:p>
    <w:p w14:paraId="7E98A485" w14:textId="77777777" w:rsidR="00310FD7" w:rsidRPr="00A24360" w:rsidRDefault="00310FD7"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Benchmark: </w:t>
      </w:r>
      <w:r>
        <w:rPr>
          <w:rFonts w:eastAsia="Malgun Gothic"/>
          <w:b/>
          <w:i/>
          <w:sz w:val="20"/>
          <w:szCs w:val="20"/>
          <w:lang w:val="en-GB"/>
        </w:rPr>
        <w:t>Non-predictive CSI report (sample-and-hold)</w:t>
      </w:r>
    </w:p>
    <w:p w14:paraId="40EC7BED" w14:textId="77777777" w:rsidR="00310FD7" w:rsidRPr="00A24360" w:rsidRDefault="00310FD7"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Aspects for further study</w:t>
      </w:r>
    </w:p>
    <w:p w14:paraId="4B5B0572" w14:textId="77777777" w:rsidR="00310FD7" w:rsidRPr="00552129" w:rsidRDefault="00310FD7" w:rsidP="00BA2A37">
      <w:pPr>
        <w:pStyle w:val="NormalWeb"/>
        <w:numPr>
          <w:ilvl w:val="1"/>
          <w:numId w:val="31"/>
        </w:numPr>
        <w:kinsoku w:val="0"/>
        <w:overflowPunct w:val="0"/>
        <w:jc w:val="both"/>
        <w:rPr>
          <w:rFonts w:eastAsia="Malgun Gothic"/>
          <w:b/>
          <w:i/>
          <w:sz w:val="20"/>
          <w:szCs w:val="20"/>
        </w:rPr>
      </w:pPr>
      <w:r>
        <w:rPr>
          <w:rFonts w:eastAsia="Malgun Gothic"/>
          <w:b/>
          <w:i/>
          <w:sz w:val="20"/>
          <w:szCs w:val="20"/>
        </w:rPr>
        <w:t xml:space="preserve">NR studies can be reconsidered  </w:t>
      </w:r>
    </w:p>
    <w:p w14:paraId="7DECB1CA" w14:textId="77777777" w:rsidR="00310FD7" w:rsidRPr="00552129" w:rsidRDefault="00310FD7" w:rsidP="00BA2A37">
      <w:pPr>
        <w:pStyle w:val="ListParagraph"/>
        <w:numPr>
          <w:ilvl w:val="1"/>
          <w:numId w:val="31"/>
        </w:numPr>
        <w:spacing w:after="0"/>
        <w:rPr>
          <w:rFonts w:eastAsia="Malgun Gothic"/>
          <w:b/>
          <w:i/>
          <w:lang w:val="en-US" w:eastAsia="ko-KR"/>
        </w:rPr>
      </w:pPr>
      <w:r w:rsidRPr="001832D0">
        <w:rPr>
          <w:rFonts w:eastAsia="Malgun Gothic"/>
          <w:b/>
          <w:i/>
          <w:lang w:val="en-US" w:eastAsia="ko-KR"/>
        </w:rPr>
        <w:t xml:space="preserve">Extensions and enhancement from NR study including extension to more than 32 ports, </w:t>
      </w:r>
      <w:r>
        <w:rPr>
          <w:rFonts w:eastAsia="Malgun Gothic"/>
          <w:b/>
          <w:i/>
          <w:lang w:val="en-US" w:eastAsia="ko-KR"/>
        </w:rPr>
        <w:t>c</w:t>
      </w:r>
      <w:r w:rsidRPr="001832D0">
        <w:rPr>
          <w:rFonts w:eastAsia="Malgun Gothic"/>
          <w:b/>
          <w:i/>
          <w:lang w:val="en-US" w:eastAsia="ko-KR"/>
        </w:rPr>
        <w:t>onfigurations for CSI-RS overhead reduction</w:t>
      </w:r>
      <w:r>
        <w:rPr>
          <w:rFonts w:eastAsia="Malgun Gothic"/>
          <w:b/>
          <w:i/>
          <w:lang w:val="en-US" w:eastAsia="ko-KR"/>
        </w:rPr>
        <w:t xml:space="preserve">, </w:t>
      </w:r>
      <w:r w:rsidRPr="00552129">
        <w:rPr>
          <w:rFonts w:eastAsia="Malgun Gothic"/>
          <w:b/>
          <w:i/>
          <w:lang w:val="en-US" w:eastAsia="ko-KR"/>
        </w:rPr>
        <w:t>network-side additional conditions</w:t>
      </w:r>
      <w:r>
        <w:rPr>
          <w:rFonts w:eastAsia="Malgun Gothic"/>
          <w:b/>
          <w:i/>
          <w:lang w:val="en-US" w:eastAsia="ko-KR"/>
        </w:rPr>
        <w:t xml:space="preserve"> handling</w:t>
      </w:r>
      <w:r w:rsidRPr="00552129">
        <w:rPr>
          <w:rFonts w:eastAsia="Malgun Gothic"/>
          <w:b/>
          <w:i/>
          <w:lang w:val="en-US" w:eastAsia="ko-KR"/>
        </w:rPr>
        <w:t>, e.g., antenna layout, deployment scenario, site-specific models</w:t>
      </w:r>
    </w:p>
    <w:p w14:paraId="7C6D883E" w14:textId="77777777" w:rsidR="00310FD7" w:rsidRPr="00A24360" w:rsidRDefault="00310FD7"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Specification impact</w:t>
      </w:r>
      <w:r>
        <w:rPr>
          <w:rFonts w:eastAsia="Malgun Gothic"/>
          <w:b/>
          <w:i/>
          <w:sz w:val="20"/>
          <w:szCs w:val="20"/>
        </w:rPr>
        <w:t>: measurement and reporting configurations, signaling and procedure for LCM</w:t>
      </w:r>
    </w:p>
    <w:p w14:paraId="5F1D196C" w14:textId="6D0DD910" w:rsidR="00E057C0" w:rsidRDefault="00E057C0" w:rsidP="00E057C0">
      <w:pPr>
        <w:kinsoku w:val="0"/>
        <w:spacing w:after="240"/>
        <w:jc w:val="both"/>
        <w:rPr>
          <w:lang w:val="en-US"/>
        </w:rPr>
      </w:pPr>
    </w:p>
    <w:p w14:paraId="754323C9" w14:textId="77B8DF0B" w:rsidR="005D1892" w:rsidRPr="007E1765" w:rsidRDefault="005D1892" w:rsidP="007E761A">
      <w:pPr>
        <w:pStyle w:val="Heading3"/>
      </w:pPr>
      <w:r>
        <w:rPr>
          <w:rFonts w:hint="eastAsia"/>
        </w:rPr>
        <w:t>S</w:t>
      </w:r>
      <w:r>
        <w:t xml:space="preserve">ub-case C: CSI prediction cross carrier/band/frequency band </w:t>
      </w:r>
    </w:p>
    <w:p w14:paraId="39A13EC0" w14:textId="77777777" w:rsidR="006E4160" w:rsidRDefault="006E4160" w:rsidP="00D764EF">
      <w:pPr>
        <w:pStyle w:val="Heading4"/>
      </w:pPr>
      <w:r>
        <w:rPr>
          <w:rFonts w:hint="eastAsia"/>
        </w:rPr>
        <w:t>F</w:t>
      </w:r>
      <w:r>
        <w:t>urther clarification of sub-case C</w:t>
      </w:r>
    </w:p>
    <w:p w14:paraId="79F1218A" w14:textId="77777777" w:rsidR="006E4160" w:rsidRPr="00401644" w:rsidRDefault="006E4160" w:rsidP="00C94CEB">
      <w:pPr>
        <w:kinsoku w:val="0"/>
        <w:overflowPunct w:val="0"/>
        <w:spacing w:after="240"/>
        <w:jc w:val="both"/>
        <w:rPr>
          <w:rFonts w:eastAsia="MS Mincho"/>
          <w:lang w:val="en-US" w:eastAsia="ko-KR"/>
        </w:rPr>
      </w:pPr>
      <w:r>
        <w:rPr>
          <w:rFonts w:hint="eastAsia"/>
          <w:lang w:val="en-US" w:eastAsia="ko-KR"/>
        </w:rPr>
        <w:t>T</w:t>
      </w:r>
      <w:r>
        <w:rPr>
          <w:lang w:val="en-US" w:eastAsia="ko-KR"/>
        </w:rPr>
        <w:t xml:space="preserve">o properly study the AI/ML-based cross-frequency prediction, it is essential to first clarify the applicable use cases. The feasibility, performance, and complexity of an AI model are all fundamentally dependent on the granularity of the CSI being predicted and the frequency separation between the source and target carriers. A strong hypothesis is that the achievable CSI </w:t>
      </w:r>
      <w:r>
        <w:rPr>
          <w:lang w:val="en-US"/>
        </w:rPr>
        <w:t>granularity</w:t>
      </w:r>
      <w:r>
        <w:rPr>
          <w:lang w:val="en-US" w:eastAsia="ko-KR"/>
        </w:rPr>
        <w:t xml:space="preserve"> is inversely related to the frequency separation. This creates a spectrum of potential use cases that would be studied and defined. For example,</w:t>
      </w:r>
      <w:r>
        <w:rPr>
          <w:rFonts w:eastAsia="Malgun Gothic"/>
          <w:lang w:val="en-US" w:eastAsia="ko-KR"/>
        </w:rPr>
        <w:t xml:space="preserve"> if the goal is to predict fine-grained and frequency-selective CSI (e.g., per-RB channel coefficients), the model relies on the high channel correlation found in small-scale fading. This correlation degrades rapidly with frequency separation. Therefore, this use case might be only feasible for scenarios with a small separation, such as intra-band CA or prediction between adjacent frequency blocks.</w:t>
      </w:r>
    </w:p>
    <w:p w14:paraId="4752D41C" w14:textId="10089428" w:rsidR="00AC0A26" w:rsidRDefault="006E4160" w:rsidP="00C94CEB">
      <w:pPr>
        <w:kinsoku w:val="0"/>
        <w:overflowPunct w:val="0"/>
        <w:spacing w:after="240"/>
        <w:jc w:val="both"/>
        <w:rPr>
          <w:lang w:val="en-US" w:eastAsia="ko-KR"/>
        </w:rPr>
      </w:pPr>
      <w:r>
        <w:rPr>
          <w:lang w:val="en-US" w:eastAsia="ko-KR"/>
        </w:rPr>
        <w:t xml:space="preserve">In sub-case C, the AI/ML model acts as a highly non-linear extrapolator exploiting the learned frequency and/or spatial channel properties. </w:t>
      </w:r>
      <w:r w:rsidR="00AC0A26">
        <w:rPr>
          <w:lang w:val="en-US" w:eastAsia="ko-KR"/>
        </w:rPr>
        <w:t>As we analyzed the model location in 2.1.1.1,</w:t>
      </w:r>
      <w:r w:rsidR="00F70C75">
        <w:rPr>
          <w:lang w:val="en-US" w:eastAsia="ko-KR"/>
        </w:rPr>
        <w:t xml:space="preserve"> UE-sided model is attractive solution</w:t>
      </w:r>
      <w:r w:rsidR="00AC0A26">
        <w:rPr>
          <w:lang w:val="en-US" w:eastAsia="ko-KR"/>
        </w:rPr>
        <w:t xml:space="preserve"> since UE can acquire high-resolution raw channel matrix from CSI-RS</w:t>
      </w:r>
      <w:r w:rsidR="00F70C75">
        <w:rPr>
          <w:lang w:val="en-US" w:eastAsia="ko-KR"/>
        </w:rPr>
        <w:t>.</w:t>
      </w:r>
      <w:r w:rsidR="00AC0A26">
        <w:rPr>
          <w:lang w:val="en-US" w:eastAsia="ko-KR"/>
        </w:rPr>
        <w:t xml:space="preserve"> </w:t>
      </w:r>
      <w:r w:rsidR="002D27F8">
        <w:rPr>
          <w:lang w:val="en-US" w:eastAsia="ko-KR"/>
        </w:rPr>
        <w:t>As outlined in Section 2.1.1.1, i</w:t>
      </w:r>
      <w:r w:rsidR="00AC0A26">
        <w:rPr>
          <w:lang w:val="en-US" w:eastAsia="ko-KR"/>
        </w:rPr>
        <w:t>n case of NW-side and two-sided model-based scheme,</w:t>
      </w:r>
      <w:r w:rsidR="0078678B">
        <w:rPr>
          <w:lang w:val="en-US" w:eastAsia="ko-KR"/>
        </w:rPr>
        <w:t xml:space="preserve"> further study</w:t>
      </w:r>
      <w:r w:rsidR="00AC0A26">
        <w:rPr>
          <w:lang w:val="en-US" w:eastAsia="ko-KR"/>
        </w:rPr>
        <w:t xml:space="preserve"> such as explicit channel feedback</w:t>
      </w:r>
      <w:r w:rsidR="0078678B">
        <w:rPr>
          <w:lang w:val="en-US" w:eastAsia="ko-KR"/>
        </w:rPr>
        <w:t xml:space="preserve"> </w:t>
      </w:r>
      <w:r w:rsidR="002D27F8">
        <w:rPr>
          <w:lang w:val="en-US" w:eastAsia="ko-KR"/>
        </w:rPr>
        <w:t xml:space="preserve">may be needed. </w:t>
      </w:r>
    </w:p>
    <w:p w14:paraId="32A0AA83" w14:textId="3428842B" w:rsidR="006E4160" w:rsidRDefault="006E4160">
      <w:pPr>
        <w:kinsoku w:val="0"/>
        <w:overflowPunct w:val="0"/>
        <w:spacing w:after="240"/>
        <w:jc w:val="both"/>
        <w:rPr>
          <w:lang w:val="en-US" w:eastAsia="ko-KR"/>
        </w:rPr>
      </w:pPr>
      <w:r>
        <w:rPr>
          <w:lang w:val="en-US" w:eastAsia="ko-KR"/>
        </w:rPr>
        <w:t>Consider the input, output and label of AI model</w:t>
      </w:r>
      <w:r w:rsidR="008E6182">
        <w:rPr>
          <w:lang w:val="en-US" w:eastAsia="ko-KR"/>
        </w:rPr>
        <w:t xml:space="preserve"> and model location</w:t>
      </w:r>
      <w:r>
        <w:rPr>
          <w:lang w:val="en-US" w:eastAsia="ko-KR"/>
        </w:rPr>
        <w:t xml:space="preserve"> are captured as followings.</w:t>
      </w:r>
    </w:p>
    <w:p w14:paraId="58BA3556" w14:textId="77777777" w:rsidR="006E4160" w:rsidRPr="00024902" w:rsidRDefault="006E4160" w:rsidP="00BA2A37">
      <w:pPr>
        <w:pStyle w:val="ListParagraph"/>
        <w:numPr>
          <w:ilvl w:val="0"/>
          <w:numId w:val="28"/>
        </w:numPr>
        <w:rPr>
          <w:lang w:val="en-US" w:eastAsia="ko-KR"/>
        </w:rPr>
      </w:pPr>
      <w:r>
        <w:rPr>
          <w:rFonts w:eastAsia="Malgun Gothic"/>
          <w:lang w:val="en-US" w:eastAsia="ko-KR"/>
        </w:rPr>
        <w:t>Model input: Channel matrix of carrier/band/frequency block A</w:t>
      </w:r>
    </w:p>
    <w:p w14:paraId="7A9D0499" w14:textId="77777777" w:rsidR="006E4160" w:rsidRPr="00024902" w:rsidRDefault="006E4160" w:rsidP="00BA2A37">
      <w:pPr>
        <w:pStyle w:val="ListParagraph"/>
        <w:numPr>
          <w:ilvl w:val="0"/>
          <w:numId w:val="28"/>
        </w:numPr>
        <w:rPr>
          <w:lang w:val="en-US" w:eastAsia="ko-KR"/>
        </w:rPr>
      </w:pPr>
      <w:r>
        <w:rPr>
          <w:rFonts w:eastAsia="Malgun Gothic"/>
          <w:lang w:val="en-US" w:eastAsia="ko-KR"/>
        </w:rPr>
        <w:t>Model output: Channel matrix of carrier/band/frequency block B</w:t>
      </w:r>
    </w:p>
    <w:p w14:paraId="74C6520C" w14:textId="06B015BA" w:rsidR="006E4160" w:rsidRPr="00F70C75" w:rsidRDefault="006E4160" w:rsidP="00BA2A37">
      <w:pPr>
        <w:pStyle w:val="ListParagraph"/>
        <w:numPr>
          <w:ilvl w:val="0"/>
          <w:numId w:val="28"/>
        </w:numPr>
        <w:rPr>
          <w:lang w:val="en-US" w:eastAsia="ko-KR"/>
        </w:rPr>
      </w:pPr>
      <w:r>
        <w:rPr>
          <w:rFonts w:eastAsia="Malgun Gothic"/>
          <w:lang w:val="en-US" w:eastAsia="ko-KR"/>
        </w:rPr>
        <w:t>Label: Channel matrix of carrier/band/frequency block B</w:t>
      </w:r>
    </w:p>
    <w:p w14:paraId="2C3E2ECD" w14:textId="6B52E714" w:rsidR="00F70C75" w:rsidRPr="007F612B" w:rsidRDefault="00F70C75" w:rsidP="00BA2A37">
      <w:pPr>
        <w:pStyle w:val="ListParagraph"/>
        <w:numPr>
          <w:ilvl w:val="0"/>
          <w:numId w:val="28"/>
        </w:numPr>
        <w:rPr>
          <w:lang w:val="en-US" w:eastAsia="ko-KR"/>
        </w:rPr>
      </w:pPr>
      <w:r>
        <w:rPr>
          <w:rFonts w:eastAsia="Malgun Gothic"/>
          <w:lang w:val="en-US" w:eastAsia="ko-KR"/>
        </w:rPr>
        <w:t xml:space="preserve">Model location: UE-side model </w:t>
      </w:r>
    </w:p>
    <w:p w14:paraId="774688EC" w14:textId="77777777" w:rsidR="006E4160" w:rsidRPr="00C024B7" w:rsidRDefault="006E4160" w:rsidP="00C94CEB">
      <w:pPr>
        <w:kinsoku w:val="0"/>
        <w:overflowPunct w:val="0"/>
        <w:spacing w:after="240"/>
        <w:jc w:val="both"/>
        <w:rPr>
          <w:lang w:val="en-US" w:eastAsia="ko-KR"/>
        </w:rPr>
      </w:pPr>
      <w:r>
        <w:rPr>
          <w:rFonts w:hint="eastAsia"/>
          <w:lang w:val="en-US" w:eastAsia="ko-KR"/>
        </w:rPr>
        <w:t>I</w:t>
      </w:r>
      <w:r>
        <w:rPr>
          <w:lang w:val="en-US" w:eastAsia="ko-KR"/>
        </w:rPr>
        <w:t>n order to obtain the label, transmission of CSI-RS at target carrier/band/frequency block B is required.</w:t>
      </w:r>
    </w:p>
    <w:p w14:paraId="67FFBB98" w14:textId="77777777" w:rsidR="006E4160" w:rsidRPr="005A5A84" w:rsidRDefault="006E4160" w:rsidP="00D764EF">
      <w:pPr>
        <w:pStyle w:val="Heading4"/>
      </w:pPr>
      <w:r>
        <w:t>Benefits</w:t>
      </w:r>
    </w:p>
    <w:p w14:paraId="58CCABC8" w14:textId="77777777" w:rsidR="006E4160" w:rsidRPr="0034001D" w:rsidRDefault="006E4160" w:rsidP="00BA2A37">
      <w:pPr>
        <w:pStyle w:val="ListParagraph"/>
        <w:numPr>
          <w:ilvl w:val="0"/>
          <w:numId w:val="14"/>
        </w:numPr>
        <w:rPr>
          <w:lang w:val="en-US" w:eastAsia="ko-KR"/>
        </w:rPr>
      </w:pPr>
      <w:r w:rsidRPr="007E1765">
        <w:rPr>
          <w:rFonts w:eastAsia="Malgun Gothic"/>
          <w:b/>
          <w:bCs/>
          <w:lang w:val="en-US" w:eastAsia="ko-KR"/>
        </w:rPr>
        <w:t>Fast CSI acquisition</w:t>
      </w:r>
    </w:p>
    <w:p w14:paraId="3EE6F145" w14:textId="585EACCF" w:rsidR="006E4160" w:rsidRDefault="006E4160" w:rsidP="006E4160">
      <w:pPr>
        <w:pStyle w:val="ListParagraph"/>
        <w:ind w:left="360" w:firstLineChars="50" w:firstLine="100"/>
        <w:rPr>
          <w:rFonts w:eastAsia="Malgun Gothic"/>
          <w:lang w:val="en-US" w:eastAsia="ko-KR"/>
        </w:rPr>
      </w:pPr>
      <w:r>
        <w:rPr>
          <w:rFonts w:eastAsia="Malgun Gothic"/>
          <w:lang w:val="en-US" w:eastAsia="ko-KR"/>
        </w:rPr>
        <w:t xml:space="preserve">This sub-case facilitates drastically faster CSI acquisition and highly flexible carrier management. Conventionally, acquiring CSI for an SCell requires the gNB to transmit CSI-RS, which the UE should measure, process, and report, incurring significant CSI acquisition latency. The proposed sub-case bypasses this entire physical measurement loop. The UE can perform an instantaneous inference using the already-available source channel (e.g., from the PCell), enabling the gNB to receive CSI for the target band </w:t>
      </w:r>
      <w:r w:rsidRPr="007E1765">
        <w:rPr>
          <w:rFonts w:eastAsia="Malgun Gothic"/>
          <w:i/>
          <w:lang w:val="en-US" w:eastAsia="ko-KR"/>
        </w:rPr>
        <w:t>proactively</w:t>
      </w:r>
      <w:r>
        <w:rPr>
          <w:rFonts w:eastAsia="Malgun Gothic"/>
          <w:lang w:val="en-US" w:eastAsia="ko-KR"/>
        </w:rPr>
        <w:t>. This capability allows for low-latency SCell activation and real-time scheduling decisions.</w:t>
      </w:r>
    </w:p>
    <w:p w14:paraId="43187078" w14:textId="77777777" w:rsidR="00A658AB" w:rsidRPr="0034001D" w:rsidRDefault="00A658AB" w:rsidP="006E4160">
      <w:pPr>
        <w:pStyle w:val="ListParagraph"/>
        <w:ind w:left="360" w:firstLineChars="50" w:firstLine="100"/>
        <w:rPr>
          <w:lang w:val="en-US" w:eastAsia="ko-KR"/>
        </w:rPr>
      </w:pPr>
    </w:p>
    <w:p w14:paraId="3CC2C732" w14:textId="77777777" w:rsidR="006E4160" w:rsidRPr="0034001D" w:rsidRDefault="006E4160" w:rsidP="00BA2A37">
      <w:pPr>
        <w:pStyle w:val="ListParagraph"/>
        <w:numPr>
          <w:ilvl w:val="0"/>
          <w:numId w:val="14"/>
        </w:numPr>
        <w:rPr>
          <w:lang w:val="en-US" w:eastAsia="ko-KR"/>
        </w:rPr>
      </w:pPr>
      <w:r w:rsidRPr="007E1765">
        <w:rPr>
          <w:rFonts w:eastAsia="Malgun Gothic"/>
          <w:b/>
          <w:bCs/>
          <w:lang w:val="en-US" w:eastAsia="ko-KR"/>
        </w:rPr>
        <w:t>Enhancement of UE power efficiency</w:t>
      </w:r>
    </w:p>
    <w:p w14:paraId="1760AEEB" w14:textId="1B9F7B52" w:rsidR="006E4160" w:rsidRDefault="006E4160" w:rsidP="006E4160">
      <w:pPr>
        <w:pStyle w:val="ListParagraph"/>
        <w:ind w:left="360" w:firstLineChars="50" w:firstLine="100"/>
        <w:rPr>
          <w:rFonts w:eastAsia="Malgun Gothic"/>
          <w:lang w:val="en-US" w:eastAsia="ko-KR"/>
        </w:rPr>
      </w:pPr>
      <w:r>
        <w:rPr>
          <w:rFonts w:eastAsia="Malgun Gothic"/>
          <w:lang w:val="en-US" w:eastAsia="ko-KR"/>
        </w:rPr>
        <w:t>By removing the need to measure the target carrier, the UE is no longer required to power on and operate the RF front-end and receiver chain corresponding to that specific band (e.g., the SCell radio). The UE can remain in a low-power state for that carrier, relying solely on the active PCell radio for both its own operation and the channel prediction of other carriers. This drastically reduces the power consumption associated with multi-carrier monitoring, offering substantial battery life extension for UEs operating in CA.</w:t>
      </w:r>
    </w:p>
    <w:p w14:paraId="504AB674" w14:textId="77777777" w:rsidR="00A658AB" w:rsidRDefault="00A658AB" w:rsidP="006E4160">
      <w:pPr>
        <w:pStyle w:val="ListParagraph"/>
        <w:ind w:left="360" w:firstLineChars="50" w:firstLine="100"/>
        <w:rPr>
          <w:rFonts w:eastAsia="Malgun Gothic"/>
          <w:lang w:val="en-US" w:eastAsia="ko-KR"/>
        </w:rPr>
      </w:pPr>
    </w:p>
    <w:p w14:paraId="73233A78" w14:textId="545FB31C" w:rsidR="006E4160" w:rsidRPr="0034001D" w:rsidRDefault="006E4160" w:rsidP="00BA2A37">
      <w:pPr>
        <w:pStyle w:val="ListParagraph"/>
        <w:numPr>
          <w:ilvl w:val="0"/>
          <w:numId w:val="14"/>
        </w:numPr>
        <w:rPr>
          <w:lang w:val="en-US" w:eastAsia="ko-KR"/>
        </w:rPr>
      </w:pPr>
      <w:r w:rsidRPr="007E1765">
        <w:rPr>
          <w:rFonts w:eastAsia="Malgun Gothic"/>
          <w:b/>
          <w:bCs/>
          <w:lang w:val="en-US" w:eastAsia="ko-KR"/>
        </w:rPr>
        <w:t>CSI-RS overhead reduction</w:t>
      </w:r>
      <w:r w:rsidR="00210D33">
        <w:rPr>
          <w:rFonts w:eastAsia="Malgun Gothic"/>
          <w:b/>
          <w:bCs/>
          <w:lang w:val="en-US" w:eastAsia="ko-KR"/>
        </w:rPr>
        <w:t xml:space="preserve"> and network energy saving</w:t>
      </w:r>
    </w:p>
    <w:p w14:paraId="29870A47" w14:textId="77777777" w:rsidR="006E4160" w:rsidRPr="002F046E" w:rsidRDefault="006E4160" w:rsidP="006E4160">
      <w:pPr>
        <w:pStyle w:val="ListParagraph"/>
        <w:ind w:left="360" w:firstLineChars="50" w:firstLine="100"/>
        <w:rPr>
          <w:lang w:val="en-US" w:eastAsia="ko-KR"/>
        </w:rPr>
      </w:pPr>
      <w:r>
        <w:rPr>
          <w:rFonts w:eastAsia="Malgun Gothic"/>
          <w:lang w:val="en-US" w:eastAsia="ko-KR"/>
        </w:rPr>
        <w:t>The scheme enables the complete elimination of CSI-RS overhead on the target carrier/frequency band. Unlike conventional methods that merely reduce overhead, this approach obviates the need for any CSI-RS transmission on the target band. This zero-overhead operation allows all available REs on the target carrier to be allocated for PDSCH, maximizing its spectral efficiency and data throughput. This is particularly advantageous for supplemental data carriers or in opportunistic spectrum access scenarios.</w:t>
      </w:r>
    </w:p>
    <w:p w14:paraId="3CA202DC" w14:textId="3E0AD503" w:rsidR="006E4160" w:rsidRPr="00E53C85" w:rsidRDefault="00A658AB" w:rsidP="00DE6E38">
      <w:pPr>
        <w:pStyle w:val="Caption"/>
        <w:rPr>
          <w:lang w:eastAsia="ko-KR"/>
        </w:rPr>
      </w:pPr>
      <w:r>
        <w:t xml:space="preserve">Observation  </w:t>
      </w:r>
      <w:fldSimple w:instr=" SEQ Observation_ \* ARABIC ">
        <w:r w:rsidR="008E2D6D">
          <w:rPr>
            <w:noProof/>
          </w:rPr>
          <w:t>6</w:t>
        </w:r>
      </w:fldSimple>
      <w:r w:rsidR="006E4160" w:rsidRPr="00E53C85">
        <w:rPr>
          <w:lang w:eastAsia="ko-KR"/>
        </w:rPr>
        <w:t>: CSI prediction for cross carrier/band/frequency band can achieve fast CSI acquisition, CSI-RS overhead reduction, and enhancement of UE power efficiency.</w:t>
      </w:r>
    </w:p>
    <w:p w14:paraId="2E548D30" w14:textId="77777777" w:rsidR="006E4160" w:rsidRDefault="006E4160" w:rsidP="00D764EF">
      <w:pPr>
        <w:pStyle w:val="Heading4"/>
      </w:pPr>
      <w:r>
        <w:rPr>
          <w:rFonts w:hint="eastAsia"/>
        </w:rPr>
        <w:t>A</w:t>
      </w:r>
      <w:r>
        <w:t>spects for further study</w:t>
      </w:r>
    </w:p>
    <w:p w14:paraId="7CB9270D" w14:textId="77777777" w:rsidR="006E4160" w:rsidRPr="002B3135" w:rsidRDefault="006E4160" w:rsidP="006E4160">
      <w:pPr>
        <w:rPr>
          <w:b/>
          <w:lang w:val="en-US" w:eastAsia="ko-KR"/>
        </w:rPr>
      </w:pPr>
      <w:r w:rsidRPr="002B3135">
        <w:rPr>
          <w:rFonts w:hint="eastAsia"/>
          <w:b/>
          <w:lang w:val="en-US" w:eastAsia="ko-KR"/>
        </w:rPr>
        <w:t xml:space="preserve">1. </w:t>
      </w:r>
      <w:r w:rsidRPr="002B3135">
        <w:rPr>
          <w:b/>
          <w:lang w:val="en-US" w:eastAsia="ko-KR"/>
        </w:rPr>
        <w:t>Model generalization</w:t>
      </w:r>
    </w:p>
    <w:p w14:paraId="661C1BE6" w14:textId="77777777" w:rsidR="006E4160" w:rsidRDefault="006E4160" w:rsidP="00C94CEB">
      <w:pPr>
        <w:kinsoku w:val="0"/>
        <w:overflowPunct w:val="0"/>
        <w:spacing w:after="240"/>
        <w:jc w:val="both"/>
        <w:rPr>
          <w:lang w:val="en-US" w:eastAsia="ko-KR"/>
        </w:rPr>
      </w:pPr>
      <w:r>
        <w:rPr>
          <w:lang w:val="en-US" w:eastAsia="ko-KR"/>
        </w:rPr>
        <w:t>Generalization failure in this sub-case C occurs when a model, trained to learn the relationship between the source frequency block and the target frequency block in one environment, fails to predict accurately in a new, unseen environment. Therefore, further study is required to validate the model’s robustness against a comprehensive set of key generalization factors. This evaluation should reuse the established factors from Rel-18 and be expanded to include new factors specific to this sub-case.</w:t>
      </w:r>
    </w:p>
    <w:p w14:paraId="5F674242" w14:textId="77777777" w:rsidR="006E4160" w:rsidRDefault="006E4160" w:rsidP="00C94CEB">
      <w:pPr>
        <w:kinsoku w:val="0"/>
        <w:overflowPunct w:val="0"/>
        <w:spacing w:after="240"/>
        <w:jc w:val="both"/>
        <w:rPr>
          <w:lang w:val="en-US" w:eastAsia="ko-KR"/>
        </w:rPr>
      </w:pPr>
      <w:r>
        <w:rPr>
          <w:lang w:val="en-US" w:eastAsia="ko-KR"/>
        </w:rPr>
        <w:t>The generalization performance would first be re-validated against the baseline established factors. This includes ensuring robustness across all 3GPP TR 38.901 channel scenarios (e.g., UMa, UMi, InH) and LoS/NLoS conditions, especially when the model is trained on only a subset of them. Furthermore, its performance needs to be confirmed across different antenna configurations and UE distributions (e.g., indoor and outdoor).</w:t>
      </w:r>
    </w:p>
    <w:p w14:paraId="1765D9E9" w14:textId="77777777" w:rsidR="006E4160" w:rsidRDefault="006E4160" w:rsidP="00C94CEB">
      <w:pPr>
        <w:kinsoku w:val="0"/>
        <w:overflowPunct w:val="0"/>
        <w:spacing w:after="240"/>
        <w:jc w:val="both"/>
        <w:rPr>
          <w:rFonts w:eastAsia="Malgun Gothic"/>
          <w:lang w:val="en-US" w:eastAsia="ko-KR"/>
        </w:rPr>
      </w:pPr>
      <w:r>
        <w:rPr>
          <w:lang w:val="en-US" w:eastAsia="ko-KR"/>
        </w:rPr>
        <w:t>Beyond these, new sub-case-specific factors can be considered. For the cross-carrier scheme, the model’s accuracy can be evaluated as the frequency separation between the source and target carriers increases, testing its limits from intra-band to inter-band operation. Also, the model can be confirmed to generalize to different subcarrier spacing (SCS) for each carrier frequency, which is especially critical in cross-carrier cases where the source and target carriers may use different numerologies.</w:t>
      </w:r>
    </w:p>
    <w:p w14:paraId="067C613A" w14:textId="77777777" w:rsidR="006E4160" w:rsidRDefault="006E4160" w:rsidP="006E4160">
      <w:pPr>
        <w:rPr>
          <w:b/>
          <w:lang w:val="en-US" w:eastAsia="ko-KR"/>
        </w:rPr>
      </w:pPr>
      <w:r w:rsidRPr="00E84035">
        <w:rPr>
          <w:b/>
          <w:lang w:val="en-US" w:eastAsia="ko-KR"/>
        </w:rPr>
        <w:t>2.</w:t>
      </w:r>
      <w:r>
        <w:rPr>
          <w:b/>
          <w:lang w:val="en-US" w:eastAsia="ko-KR"/>
        </w:rPr>
        <w:t xml:space="preserve"> </w:t>
      </w:r>
      <w:r w:rsidRPr="00E84035">
        <w:rPr>
          <w:b/>
          <w:lang w:val="en-US" w:eastAsia="ko-KR"/>
        </w:rPr>
        <w:t>Model scalability</w:t>
      </w:r>
    </w:p>
    <w:p w14:paraId="6CAAA6F0" w14:textId="77777777" w:rsidR="006E4160" w:rsidRDefault="006E4160" w:rsidP="00C94CEB">
      <w:pPr>
        <w:kinsoku w:val="0"/>
        <w:overflowPunct w:val="0"/>
        <w:spacing w:after="240"/>
        <w:jc w:val="both"/>
        <w:rPr>
          <w:rFonts w:eastAsia="Malgun Gothic"/>
          <w:lang w:val="en-US" w:eastAsia="ko-KR"/>
        </w:rPr>
      </w:pPr>
      <w:r>
        <w:rPr>
          <w:rFonts w:eastAsia="Malgun Gothic" w:hint="eastAsia"/>
          <w:lang w:val="en-US" w:eastAsia="ko-KR"/>
        </w:rPr>
        <w:t>S</w:t>
      </w:r>
      <w:r>
        <w:rPr>
          <w:rFonts w:eastAsia="Malgun Gothic"/>
          <w:lang w:val="en-US" w:eastAsia="ko-KR"/>
        </w:rPr>
        <w:t xml:space="preserve">calability for this sub-case C refers to the model’s ability to handle variations in the dimensional parameters such as the bandwidth and </w:t>
      </w:r>
      <w:r w:rsidRPr="00C94CEB">
        <w:rPr>
          <w:lang w:val="en-US" w:eastAsia="ko-KR"/>
        </w:rPr>
        <w:t>frequency</w:t>
      </w:r>
      <w:r>
        <w:rPr>
          <w:rFonts w:eastAsia="Malgun Gothic"/>
          <w:lang w:val="en-US" w:eastAsia="ko-KR"/>
        </w:rPr>
        <w:t xml:space="preserve"> separation without requiring a different model for each specific combination.</w:t>
      </w:r>
    </w:p>
    <w:p w14:paraId="69D34038" w14:textId="77777777" w:rsidR="006E4160" w:rsidRDefault="006E4160" w:rsidP="00BA2A37">
      <w:pPr>
        <w:pStyle w:val="ListParagraph"/>
        <w:numPr>
          <w:ilvl w:val="0"/>
          <w:numId w:val="33"/>
        </w:numPr>
        <w:rPr>
          <w:rFonts w:eastAsia="Malgun Gothic"/>
          <w:lang w:val="en-US" w:eastAsia="ko-KR"/>
        </w:rPr>
      </w:pPr>
      <w:r>
        <w:rPr>
          <w:rFonts w:eastAsia="Malgun Gothic"/>
          <w:lang w:val="en-US" w:eastAsia="ko-KR"/>
        </w:rPr>
        <w:t>Bandwidth</w:t>
      </w:r>
    </w:p>
    <w:p w14:paraId="68538812" w14:textId="77777777" w:rsidR="006E4160" w:rsidRDefault="006E4160" w:rsidP="006E4160">
      <w:pPr>
        <w:pStyle w:val="ListParagraph"/>
        <w:ind w:left="760" w:firstLineChars="100" w:firstLine="200"/>
        <w:rPr>
          <w:rFonts w:eastAsia="Malgun Gothic"/>
          <w:lang w:val="en-US" w:eastAsia="ko-KR"/>
        </w:rPr>
      </w:pPr>
      <w:r>
        <w:rPr>
          <w:rFonts w:eastAsia="Malgun Gothic"/>
          <w:lang w:val="en-US" w:eastAsia="ko-KR"/>
        </w:rPr>
        <w:t>The input and output tensor dimensions in the frequency domain are directly tied to the bandwidth of the source frequency block and the target frequency block, which can vary. Thus, we need to verify that a single model can flexibly handle different BWP/carrier bandwidth combinations.</w:t>
      </w:r>
    </w:p>
    <w:p w14:paraId="679811AC" w14:textId="77777777" w:rsidR="006E4160" w:rsidRDefault="006E4160" w:rsidP="00BA2A37">
      <w:pPr>
        <w:pStyle w:val="ListParagraph"/>
        <w:numPr>
          <w:ilvl w:val="0"/>
          <w:numId w:val="33"/>
        </w:numPr>
        <w:rPr>
          <w:rFonts w:eastAsia="Malgun Gothic"/>
          <w:lang w:val="en-US" w:eastAsia="ko-KR"/>
        </w:rPr>
      </w:pPr>
      <w:r>
        <w:rPr>
          <w:rFonts w:eastAsia="Malgun Gothic"/>
          <w:lang w:val="en-US" w:eastAsia="ko-KR"/>
        </w:rPr>
        <w:t>Frequency gap</w:t>
      </w:r>
    </w:p>
    <w:p w14:paraId="4FEAEC58" w14:textId="77777777" w:rsidR="006E4160" w:rsidRPr="00BE0700" w:rsidRDefault="006E4160" w:rsidP="006E4160">
      <w:pPr>
        <w:pStyle w:val="ListParagraph"/>
        <w:ind w:left="760" w:firstLineChars="100" w:firstLine="200"/>
        <w:rPr>
          <w:rFonts w:eastAsia="Malgun Gothic"/>
          <w:lang w:val="en-US" w:eastAsia="ko-KR"/>
        </w:rPr>
      </w:pPr>
      <w:r w:rsidRPr="00BE0700">
        <w:rPr>
          <w:rFonts w:eastAsia="Malgun Gothic"/>
          <w:lang w:val="en-US" w:eastAsia="ko-KR"/>
        </w:rPr>
        <w:t>The physical channel correlation between two frequency bands is known to degrade as the frequency separation increases. A</w:t>
      </w:r>
      <w:r>
        <w:rPr>
          <w:rFonts w:eastAsia="Malgun Gothic"/>
          <w:lang w:val="en-US" w:eastAsia="ko-KR"/>
        </w:rPr>
        <w:t>n</w:t>
      </w:r>
      <w:r w:rsidRPr="00BE0700">
        <w:rPr>
          <w:rFonts w:eastAsia="Malgun Gothic"/>
          <w:lang w:val="en-US" w:eastAsia="ko-KR"/>
        </w:rPr>
        <w:t xml:space="preserve"> AI/ML model trained for a small-gap, intra-band CA scenario (e.g., gap=50 MHz) will likely fail when applied to a large-gap, inter-band scenario (e.g., gap=1 GHz). A thorough study is required to characterize the model’s prediction accuracy as a function of frequency gap to define the effective operational range of a single AI model.</w:t>
      </w:r>
    </w:p>
    <w:p w14:paraId="0279C54A" w14:textId="77777777" w:rsidR="006E4160" w:rsidRDefault="006E4160" w:rsidP="006E4160">
      <w:pPr>
        <w:rPr>
          <w:lang w:val="en-US" w:eastAsia="ko-KR"/>
        </w:rPr>
      </w:pPr>
      <w:r w:rsidRPr="00E84035">
        <w:rPr>
          <w:rFonts w:hint="eastAsia"/>
          <w:b/>
          <w:lang w:val="en-US" w:eastAsia="ko-KR"/>
        </w:rPr>
        <w:t>3</w:t>
      </w:r>
      <w:r w:rsidRPr="00E84035">
        <w:rPr>
          <w:b/>
          <w:lang w:val="en-US" w:eastAsia="ko-KR"/>
        </w:rPr>
        <w:t>.</w:t>
      </w:r>
      <w:r>
        <w:rPr>
          <w:lang w:val="en-US" w:eastAsia="ko-KR"/>
        </w:rPr>
        <w:t xml:space="preserve"> </w:t>
      </w:r>
      <w:r w:rsidRPr="009670EC">
        <w:rPr>
          <w:b/>
          <w:lang w:val="en-US" w:eastAsia="ko-KR"/>
        </w:rPr>
        <w:t>Coexistence with non-AI UEs</w:t>
      </w:r>
    </w:p>
    <w:p w14:paraId="149248C8" w14:textId="282DFB72" w:rsidR="006E4160" w:rsidRPr="001A6D96" w:rsidRDefault="006E4160" w:rsidP="00C94CEB">
      <w:pPr>
        <w:kinsoku w:val="0"/>
        <w:overflowPunct w:val="0"/>
        <w:spacing w:after="240"/>
        <w:jc w:val="both"/>
        <w:rPr>
          <w:lang w:val="en-US" w:eastAsia="ko-KR"/>
        </w:rPr>
      </w:pPr>
      <w:r>
        <w:rPr>
          <w:rFonts w:hint="eastAsia"/>
          <w:lang w:val="en-US" w:eastAsia="ko-KR"/>
        </w:rPr>
        <w:t xml:space="preserve"> </w:t>
      </w:r>
      <w:r>
        <w:rPr>
          <w:lang w:val="en-US" w:eastAsia="ko-KR"/>
        </w:rPr>
        <w:t>The co-existence strategy for the cross-frequency prediction scheme is significantly more straightforward than for the spatial-domain (M-to-N) prediction scheme. In a specific, the cross-frequency scheme enables a simple, differentiated operation in a mixed-UE environment</w:t>
      </w:r>
      <w:r>
        <w:rPr>
          <w:rFonts w:hint="eastAsia"/>
          <w:lang w:val="en-US" w:eastAsia="ko-KR"/>
        </w:rPr>
        <w:t>.</w:t>
      </w:r>
      <w:r>
        <w:rPr>
          <w:lang w:val="en-US" w:eastAsia="ko-KR"/>
        </w:rPr>
        <w:t xml:space="preserve"> For non-AI UE, the sNB continues to transmit the standard CSI-RS on the target frequency </w:t>
      </w:r>
      <w:r w:rsidRPr="00C94CEB">
        <w:rPr>
          <w:rFonts w:eastAsia="Malgun Gothic"/>
          <w:lang w:val="en-US" w:eastAsia="ko-KR"/>
        </w:rPr>
        <w:t>block</w:t>
      </w:r>
      <w:r>
        <w:rPr>
          <w:lang w:val="en-US" w:eastAsia="ko-KR"/>
        </w:rPr>
        <w:t>. These UEs operate exactly as they do today, performing measurements and reporting CSI based on existing, standardized procedures. Backward compatibility is fully maintained. For AI-capable UE, the sNB can configure these UEs to not measure the CSI-RS of target frequency block. Instead, these UEs rely on their AI models for prediction.</w:t>
      </w:r>
    </w:p>
    <w:p w14:paraId="4AFECA2B" w14:textId="77777777" w:rsidR="006E4160" w:rsidRPr="002B3135" w:rsidRDefault="006E4160" w:rsidP="00D764EF">
      <w:pPr>
        <w:pStyle w:val="Heading4"/>
      </w:pPr>
      <w:r>
        <w:rPr>
          <w:rFonts w:hint="eastAsia"/>
        </w:rPr>
        <w:lastRenderedPageBreak/>
        <w:t>S</w:t>
      </w:r>
      <w:r>
        <w:t>pec impact</w:t>
      </w:r>
    </w:p>
    <w:p w14:paraId="2B9EB63A" w14:textId="77777777" w:rsidR="006E4160" w:rsidRPr="00F0199B" w:rsidRDefault="006E4160" w:rsidP="006E4160">
      <w:pPr>
        <w:kinsoku w:val="0"/>
        <w:overflowPunct w:val="0"/>
        <w:spacing w:after="240"/>
        <w:jc w:val="both"/>
        <w:rPr>
          <w:szCs w:val="20"/>
          <w:lang w:val="en-US" w:eastAsia="ko-KR"/>
        </w:rPr>
      </w:pPr>
      <w:r w:rsidRPr="004F7C9D">
        <w:rPr>
          <w:lang w:val="en-US" w:eastAsia="ko-KR"/>
        </w:rPr>
        <w:t xml:space="preserve">For the inference, a configuration for the target frequency band for cross frequency CSI prediction is required. This configuration may vary depending on the sub use cases (e.g., inter-CC, inter-BWP, or intra-BWP) and the desired granularity of the predicted channel in the frequency domain. Particularly, a resource link is required between the channel measurement used as the AI input and the predicted channel generated as the AI output. That is, the UE is instructed to </w:t>
      </w:r>
      <w:r w:rsidRPr="00F0199B">
        <w:rPr>
          <w:szCs w:val="20"/>
          <w:lang w:val="en-US" w:eastAsia="ko-KR"/>
        </w:rPr>
        <w:t>measure the channel of a specific frequency band, which is then used to predict the channel of a target frequency band.</w:t>
      </w:r>
    </w:p>
    <w:p w14:paraId="02C1AA69" w14:textId="72D2E8C4" w:rsidR="006E4160" w:rsidRPr="00DE6E38" w:rsidRDefault="00C94CEB" w:rsidP="00DE6E38">
      <w:pPr>
        <w:pStyle w:val="Caption"/>
      </w:pPr>
      <w:r w:rsidRPr="00DE6E38">
        <w:t xml:space="preserve">Observation  </w:t>
      </w:r>
      <w:fldSimple w:instr=" SEQ Observation_ \* ARABIC ">
        <w:r w:rsidR="008E2D6D">
          <w:rPr>
            <w:noProof/>
          </w:rPr>
          <w:t>7</w:t>
        </w:r>
      </w:fldSimple>
      <w:r w:rsidR="006E4160" w:rsidRPr="00DE6E38">
        <w:t>: For UE-side cross-frequency CSI prediction, the following specification impacts is identified</w:t>
      </w:r>
    </w:p>
    <w:p w14:paraId="5AB341BB" w14:textId="77777777" w:rsidR="006E4160" w:rsidRPr="005801FD" w:rsidRDefault="006E4160" w:rsidP="00BA2A37">
      <w:pPr>
        <w:pStyle w:val="Caption"/>
        <w:numPr>
          <w:ilvl w:val="0"/>
          <w:numId w:val="32"/>
        </w:numPr>
      </w:pPr>
      <w:r w:rsidRPr="005801FD">
        <w:t>Configuration of frequency location for the prediction, e.g., carrier, BWP, subband</w:t>
      </w:r>
    </w:p>
    <w:p w14:paraId="29ED76A2" w14:textId="77777777" w:rsidR="006E4160" w:rsidRPr="005801FD" w:rsidRDefault="006E4160" w:rsidP="00BA2A37">
      <w:pPr>
        <w:pStyle w:val="Caption"/>
        <w:numPr>
          <w:ilvl w:val="0"/>
          <w:numId w:val="32"/>
        </w:numPr>
      </w:pPr>
      <w:r w:rsidRPr="005801FD">
        <w:t>Configuration to link channel measurement resources and resources for prediction</w:t>
      </w:r>
    </w:p>
    <w:p w14:paraId="0B511887" w14:textId="69040BA2" w:rsidR="009B6D22" w:rsidRDefault="009B6D22" w:rsidP="006E4160">
      <w:pPr>
        <w:rPr>
          <w:lang w:val="en-US"/>
        </w:rPr>
      </w:pPr>
    </w:p>
    <w:p w14:paraId="3D083F99" w14:textId="68ADA8E6" w:rsidR="006E4160" w:rsidRPr="00DE6E38" w:rsidRDefault="00C94CEB" w:rsidP="00DE6E38">
      <w:pPr>
        <w:pStyle w:val="Caption"/>
      </w:pPr>
      <w:r w:rsidRPr="00DE6E38">
        <w:t xml:space="preserve">Proposal </w:t>
      </w:r>
      <w:fldSimple w:instr=" SEQ Proposal \* ARABIC ">
        <w:r w:rsidR="008E2D6D">
          <w:rPr>
            <w:noProof/>
          </w:rPr>
          <w:t>3</w:t>
        </w:r>
      </w:fldSimple>
      <w:r w:rsidR="006E4160" w:rsidRPr="00DE6E38">
        <w:t>: For CSI prediction and CSI-RS overhead reduction study,</w:t>
      </w:r>
    </w:p>
    <w:p w14:paraId="007CA747"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hint="eastAsia"/>
          <w:b/>
          <w:i/>
          <w:sz w:val="20"/>
          <w:szCs w:val="20"/>
        </w:rPr>
        <w:t>U</w:t>
      </w:r>
      <w:r w:rsidRPr="00A24360">
        <w:rPr>
          <w:rFonts w:eastAsia="Malgun Gothic"/>
          <w:b/>
          <w:i/>
          <w:sz w:val="20"/>
          <w:szCs w:val="20"/>
        </w:rPr>
        <w:t>se case</w:t>
      </w:r>
    </w:p>
    <w:p w14:paraId="492A0856"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Input: </w:t>
      </w:r>
      <w:r w:rsidRPr="00CC770B">
        <w:rPr>
          <w:rFonts w:eastAsia="Malgun Gothic"/>
          <w:b/>
          <w:i/>
          <w:sz w:val="20"/>
          <w:szCs w:val="20"/>
          <w:lang w:val="en-GB"/>
        </w:rPr>
        <w:t>Channel matrix of carrier/band/frequency block A</w:t>
      </w:r>
    </w:p>
    <w:p w14:paraId="6C8EB843"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Output: </w:t>
      </w:r>
      <w:r w:rsidRPr="00CC770B">
        <w:rPr>
          <w:rFonts w:eastAsia="Malgun Gothic"/>
          <w:b/>
          <w:i/>
          <w:sz w:val="20"/>
          <w:szCs w:val="20"/>
          <w:lang w:val="en-GB"/>
        </w:rPr>
        <w:t xml:space="preserve">Channel matrix of carrier/band/frequency block </w:t>
      </w:r>
      <w:r>
        <w:rPr>
          <w:rFonts w:eastAsia="Malgun Gothic"/>
          <w:b/>
          <w:i/>
          <w:sz w:val="20"/>
          <w:szCs w:val="20"/>
          <w:lang w:val="en-GB"/>
        </w:rPr>
        <w:t>B</w:t>
      </w:r>
    </w:p>
    <w:p w14:paraId="3A3FD2A8" w14:textId="353F8CC7" w:rsidR="006E4160" w:rsidRPr="00FA7F32"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Label: </w:t>
      </w:r>
      <w:r w:rsidRPr="00CC770B">
        <w:rPr>
          <w:rFonts w:eastAsia="Malgun Gothic"/>
          <w:b/>
          <w:i/>
          <w:sz w:val="20"/>
          <w:szCs w:val="20"/>
          <w:lang w:val="en-GB"/>
        </w:rPr>
        <w:t xml:space="preserve">Channel matrix of carrier/band/frequency block </w:t>
      </w:r>
      <w:r>
        <w:rPr>
          <w:rFonts w:eastAsia="Malgun Gothic"/>
          <w:b/>
          <w:i/>
          <w:sz w:val="20"/>
          <w:szCs w:val="20"/>
          <w:lang w:val="en-GB"/>
        </w:rPr>
        <w:t>B</w:t>
      </w:r>
    </w:p>
    <w:p w14:paraId="62087998" w14:textId="52D67512" w:rsidR="000A0FA0" w:rsidRPr="000A0FA0" w:rsidRDefault="000A0FA0" w:rsidP="00BA2A37">
      <w:pPr>
        <w:pStyle w:val="NormalWeb"/>
        <w:numPr>
          <w:ilvl w:val="1"/>
          <w:numId w:val="31"/>
        </w:numPr>
        <w:kinsoku w:val="0"/>
        <w:overflowPunct w:val="0"/>
        <w:jc w:val="both"/>
        <w:rPr>
          <w:rFonts w:eastAsia="Malgun Gothic"/>
          <w:b/>
          <w:i/>
          <w:sz w:val="20"/>
          <w:szCs w:val="20"/>
        </w:rPr>
      </w:pPr>
      <w:r>
        <w:rPr>
          <w:rFonts w:eastAsia="Malgun Gothic"/>
          <w:b/>
          <w:i/>
          <w:sz w:val="20"/>
          <w:szCs w:val="20"/>
        </w:rPr>
        <w:t>Model location:</w:t>
      </w:r>
      <w:r w:rsidR="008E1FD0">
        <w:rPr>
          <w:rFonts w:eastAsia="Malgun Gothic"/>
          <w:b/>
          <w:i/>
          <w:sz w:val="20"/>
          <w:szCs w:val="20"/>
        </w:rPr>
        <w:t xml:space="preserve"> UE-side model</w:t>
      </w:r>
    </w:p>
    <w:p w14:paraId="3D815BA9"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Evaluation assumption:</w:t>
      </w:r>
    </w:p>
    <w:p w14:paraId="26A63A10"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KPI: SGCS, </w:t>
      </w:r>
      <w:r>
        <w:rPr>
          <w:rFonts w:eastAsia="Malgun Gothic"/>
          <w:b/>
          <w:i/>
          <w:sz w:val="20"/>
          <w:szCs w:val="20"/>
        </w:rPr>
        <w:t xml:space="preserve">NMSE, </w:t>
      </w:r>
      <w:r w:rsidRPr="00A24360">
        <w:rPr>
          <w:rFonts w:eastAsia="Malgun Gothic"/>
          <w:b/>
          <w:i/>
          <w:sz w:val="20"/>
          <w:szCs w:val="20"/>
        </w:rPr>
        <w:t>Throughput</w:t>
      </w:r>
    </w:p>
    <w:p w14:paraId="520E3F38"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 xml:space="preserve">Benchmark: </w:t>
      </w:r>
      <w:r>
        <w:rPr>
          <w:rFonts w:eastAsia="Malgun Gothic"/>
          <w:b/>
          <w:i/>
          <w:sz w:val="20"/>
          <w:szCs w:val="20"/>
          <w:lang w:val="en-GB"/>
        </w:rPr>
        <w:t>Ground-truth of target frequency block, sample and hold</w:t>
      </w:r>
    </w:p>
    <w:p w14:paraId="079C2528" w14:textId="77777777" w:rsidR="006E4160" w:rsidRPr="00A24360"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Aspects for further study</w:t>
      </w:r>
    </w:p>
    <w:p w14:paraId="0C4A32E5"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Generalization</w:t>
      </w:r>
      <w:r>
        <w:rPr>
          <w:rFonts w:eastAsia="Malgun Gothic"/>
          <w:b/>
          <w:i/>
          <w:sz w:val="20"/>
          <w:szCs w:val="20"/>
        </w:rPr>
        <w:t xml:space="preserve"> for channel scenarios, UE distribution, and subcarrier spacing</w:t>
      </w:r>
    </w:p>
    <w:p w14:paraId="158F39FC"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Scalability</w:t>
      </w:r>
      <w:r>
        <w:rPr>
          <w:rFonts w:eastAsia="Malgun Gothic"/>
          <w:b/>
          <w:i/>
          <w:sz w:val="20"/>
          <w:szCs w:val="20"/>
        </w:rPr>
        <w:t xml:space="preserve"> for bandwidth and frequency gap between the source and target frequency bands</w:t>
      </w:r>
    </w:p>
    <w:p w14:paraId="32B03444" w14:textId="77777777" w:rsidR="006E4160" w:rsidRPr="00A24360" w:rsidRDefault="006E4160" w:rsidP="00BA2A37">
      <w:pPr>
        <w:pStyle w:val="NormalWeb"/>
        <w:numPr>
          <w:ilvl w:val="1"/>
          <w:numId w:val="31"/>
        </w:numPr>
        <w:kinsoku w:val="0"/>
        <w:overflowPunct w:val="0"/>
        <w:jc w:val="both"/>
        <w:rPr>
          <w:rFonts w:eastAsia="Malgun Gothic"/>
          <w:b/>
          <w:i/>
          <w:sz w:val="20"/>
          <w:szCs w:val="20"/>
        </w:rPr>
      </w:pPr>
      <w:r w:rsidRPr="00A24360">
        <w:rPr>
          <w:rFonts w:eastAsia="Malgun Gothic"/>
          <w:b/>
          <w:i/>
          <w:sz w:val="20"/>
          <w:szCs w:val="20"/>
        </w:rPr>
        <w:t>Coexist with non-AI UEs</w:t>
      </w:r>
    </w:p>
    <w:p w14:paraId="71BF3E05" w14:textId="7822FE87" w:rsidR="006E4160" w:rsidRPr="009B4043" w:rsidRDefault="006E4160" w:rsidP="00BA2A37">
      <w:pPr>
        <w:pStyle w:val="NormalWeb"/>
        <w:numPr>
          <w:ilvl w:val="0"/>
          <w:numId w:val="31"/>
        </w:numPr>
        <w:kinsoku w:val="0"/>
        <w:overflowPunct w:val="0"/>
        <w:jc w:val="both"/>
        <w:rPr>
          <w:rFonts w:eastAsia="Malgun Gothic"/>
          <w:b/>
          <w:i/>
          <w:sz w:val="20"/>
          <w:szCs w:val="20"/>
        </w:rPr>
      </w:pPr>
      <w:r w:rsidRPr="00A24360">
        <w:rPr>
          <w:rFonts w:eastAsia="Malgun Gothic"/>
          <w:b/>
          <w:i/>
          <w:sz w:val="20"/>
          <w:szCs w:val="20"/>
        </w:rPr>
        <w:t>Specification impact</w:t>
      </w:r>
      <w:r>
        <w:rPr>
          <w:rFonts w:eastAsia="Malgun Gothic"/>
          <w:b/>
          <w:i/>
          <w:sz w:val="20"/>
          <w:szCs w:val="20"/>
        </w:rPr>
        <w:t>: Inference configuration, signaling and procedure for LCM</w:t>
      </w:r>
    </w:p>
    <w:p w14:paraId="4B79E783" w14:textId="3FB07D09" w:rsidR="006848BE" w:rsidRDefault="006848BE" w:rsidP="007E761A">
      <w:pPr>
        <w:pStyle w:val="Heading3"/>
      </w:pPr>
      <w:r>
        <w:rPr>
          <w:rFonts w:hint="eastAsia"/>
        </w:rPr>
        <w:t>S</w:t>
      </w:r>
      <w:r>
        <w:t xml:space="preserve">ub-case </w:t>
      </w:r>
      <w:r>
        <w:rPr>
          <w:rFonts w:asciiTheme="minorEastAsia" w:eastAsiaTheme="minorEastAsia" w:hAnsiTheme="minorEastAsia" w:hint="eastAsia"/>
          <w:lang w:eastAsia="zh-CN"/>
        </w:rPr>
        <w:t>D</w:t>
      </w:r>
      <w:r>
        <w:t xml:space="preserve">: </w:t>
      </w:r>
      <w:r w:rsidRPr="00C4464F">
        <w:t>CSI prediction across analog beams</w:t>
      </w:r>
    </w:p>
    <w:p w14:paraId="01A7D721" w14:textId="77777777" w:rsidR="000021C1" w:rsidRDefault="000021C1" w:rsidP="00D764EF">
      <w:pPr>
        <w:pStyle w:val="Heading4"/>
      </w:pPr>
      <w:r>
        <w:rPr>
          <w:rFonts w:hint="eastAsia"/>
        </w:rPr>
        <w:t>B</w:t>
      </w:r>
      <w:r>
        <w:t>enefits</w:t>
      </w:r>
    </w:p>
    <w:p w14:paraId="56C88AA3" w14:textId="64D4AA00" w:rsidR="0060403A" w:rsidRPr="005352F3" w:rsidRDefault="0060403A" w:rsidP="00BA2A37">
      <w:pPr>
        <w:pStyle w:val="ListParagraph"/>
        <w:numPr>
          <w:ilvl w:val="0"/>
          <w:numId w:val="19"/>
        </w:numPr>
        <w:ind w:left="284" w:hanging="284"/>
        <w:rPr>
          <w:lang w:val="en-US" w:eastAsia="x-none"/>
        </w:rPr>
      </w:pPr>
      <w:r w:rsidRPr="00E1795D">
        <w:rPr>
          <w:rFonts w:eastAsia="Malgun Gothic"/>
          <w:b/>
          <w:bCs/>
          <w:lang w:val="en-US" w:eastAsia="ko-KR"/>
        </w:rPr>
        <w:t>CSI-RS overhead reduction</w:t>
      </w:r>
      <w:r w:rsidRPr="00E1795D">
        <w:rPr>
          <w:rFonts w:eastAsia="Malgun Gothic"/>
          <w:lang w:val="en-US" w:eastAsia="ko-KR"/>
        </w:rPr>
        <w:br/>
      </w:r>
      <w:r>
        <w:rPr>
          <w:lang w:val="en-US" w:eastAsia="x-none"/>
        </w:rPr>
        <w:t>The CSI-RS overhead reduction can be also extended to massive MIMO systems with h</w:t>
      </w:r>
      <w:r w:rsidRPr="005352F3">
        <w:rPr>
          <w:lang w:val="en-US" w:eastAsia="x-none"/>
        </w:rPr>
        <w:t>ybrid beamforming</w:t>
      </w:r>
      <w:r>
        <w:rPr>
          <w:lang w:val="en-US" w:eastAsia="x-none"/>
        </w:rPr>
        <w:t>, where</w:t>
      </w:r>
      <w:r w:rsidRPr="005352F3">
        <w:rPr>
          <w:lang w:val="en-US" w:eastAsia="x-none"/>
        </w:rPr>
        <w:t xml:space="preserve"> CSI-RS overhead </w:t>
      </w:r>
      <w:r>
        <w:rPr>
          <w:lang w:val="en-US" w:eastAsia="x-none"/>
        </w:rPr>
        <w:t xml:space="preserve">increases with the </w:t>
      </w:r>
      <w:r w:rsidRPr="005352F3">
        <w:rPr>
          <w:lang w:val="en-US" w:eastAsia="x-none"/>
        </w:rPr>
        <w:t xml:space="preserve">number of analog beams </w:t>
      </w:r>
      <w:r>
        <w:rPr>
          <w:lang w:val="en-US" w:eastAsia="x-none"/>
        </w:rPr>
        <w:t xml:space="preserve">used </w:t>
      </w:r>
      <w:r w:rsidRPr="005352F3">
        <w:rPr>
          <w:lang w:val="en-US" w:eastAsia="x-none"/>
        </w:rPr>
        <w:t>by BS.</w:t>
      </w:r>
      <w:r>
        <w:rPr>
          <w:lang w:val="en-US" w:eastAsia="x-none"/>
        </w:rPr>
        <w:t xml:space="preserve"> </w:t>
      </w:r>
      <w:r w:rsidRPr="005352F3">
        <w:rPr>
          <w:lang w:val="en-US" w:eastAsia="x-none"/>
        </w:rPr>
        <w:t xml:space="preserve">To mitigate the increased CSI-RS overhead, </w:t>
      </w:r>
      <w:r w:rsidRPr="00E1795D">
        <w:rPr>
          <w:lang w:val="en-US" w:eastAsia="ko-KR"/>
        </w:rPr>
        <w:t xml:space="preserve">CSI-RS </w:t>
      </w:r>
      <w:r>
        <w:rPr>
          <w:lang w:val="en-US" w:eastAsia="ko-KR"/>
        </w:rPr>
        <w:t>can be</w:t>
      </w:r>
      <w:r w:rsidRPr="00E1795D">
        <w:rPr>
          <w:lang w:val="en-US" w:eastAsia="ko-KR"/>
        </w:rPr>
        <w:t xml:space="preserve"> transmitted through </w:t>
      </w:r>
      <w:r w:rsidR="00D12CFD">
        <w:rPr>
          <w:lang w:val="en-US" w:eastAsia="ko-KR"/>
        </w:rPr>
        <w:t xml:space="preserve">a </w:t>
      </w:r>
      <w:r>
        <w:rPr>
          <w:lang w:val="en-US" w:eastAsia="ko-KR"/>
        </w:rPr>
        <w:t xml:space="preserve">reduced </w:t>
      </w:r>
      <w:r w:rsidRPr="00E1795D">
        <w:rPr>
          <w:lang w:val="en-US" w:eastAsia="ko-KR"/>
        </w:rPr>
        <w:t>number of measurement analog beams</w:t>
      </w:r>
      <w:r>
        <w:rPr>
          <w:lang w:val="en-US" w:eastAsia="ko-KR"/>
        </w:rPr>
        <w:t xml:space="preserve"> and CSI for the </w:t>
      </w:r>
      <w:r w:rsidRPr="00E1795D">
        <w:rPr>
          <w:lang w:val="en-US" w:eastAsia="ko-KR"/>
        </w:rPr>
        <w:t>data beams</w:t>
      </w:r>
      <w:r>
        <w:rPr>
          <w:lang w:val="en-US" w:eastAsia="ko-KR"/>
        </w:rPr>
        <w:t>,</w:t>
      </w:r>
      <w:r w:rsidRPr="00E1795D">
        <w:rPr>
          <w:lang w:val="en-US" w:eastAsia="ko-KR"/>
        </w:rPr>
        <w:t xml:space="preserve"> which are used for PDSCH transmission</w:t>
      </w:r>
      <w:r>
        <w:rPr>
          <w:lang w:val="en-US" w:eastAsia="ko-KR"/>
        </w:rPr>
        <w:t>, can be predicted using AI/ML-based processing (</w:t>
      </w:r>
      <w:r w:rsidRPr="005352F3">
        <w:rPr>
          <w:lang w:eastAsia="x-none"/>
        </w:rPr>
        <w:fldChar w:fldCharType="begin"/>
      </w:r>
      <w:r w:rsidRPr="005352F3">
        <w:rPr>
          <w:lang w:val="en-US" w:eastAsia="x-none"/>
        </w:rPr>
        <w:instrText xml:space="preserve"> REF _Ref205919351 \h </w:instrText>
      </w:r>
      <w:r w:rsidRPr="005352F3">
        <w:rPr>
          <w:lang w:eastAsia="x-none"/>
        </w:rPr>
      </w:r>
      <w:r w:rsidRPr="005352F3">
        <w:rPr>
          <w:lang w:eastAsia="x-none"/>
        </w:rPr>
        <w:fldChar w:fldCharType="separate"/>
      </w:r>
      <w:r w:rsidR="008E2D6D" w:rsidRPr="00E36A70">
        <w:t xml:space="preserve">Figure </w:t>
      </w:r>
      <w:r w:rsidR="008E2D6D">
        <w:rPr>
          <w:noProof/>
        </w:rPr>
        <w:t>2</w:t>
      </w:r>
      <w:r w:rsidRPr="005352F3">
        <w:rPr>
          <w:lang w:val="en-US" w:eastAsia="x-none"/>
        </w:rPr>
        <w:fldChar w:fldCharType="end"/>
      </w:r>
      <w:r>
        <w:rPr>
          <w:lang w:val="en-US" w:eastAsia="ko-KR"/>
        </w:rPr>
        <w:t>)</w:t>
      </w:r>
      <w:r w:rsidRPr="00E1795D">
        <w:rPr>
          <w:lang w:val="en-US" w:eastAsia="ko-KR"/>
        </w:rPr>
        <w:t>.</w:t>
      </w:r>
      <w:r>
        <w:rPr>
          <w:lang w:val="en-US" w:eastAsia="ko-KR"/>
        </w:rPr>
        <w:t xml:space="preserve"> </w:t>
      </w:r>
      <w:r w:rsidR="00D12CFD">
        <w:rPr>
          <w:lang w:val="en-US" w:eastAsia="ko-KR"/>
        </w:rPr>
        <w:t xml:space="preserve">In this case, the AI/ML model for CSI prediction is located at the UE side. </w:t>
      </w:r>
      <w:r>
        <w:rPr>
          <w:lang w:val="en-US" w:eastAsia="ko-KR"/>
        </w:rPr>
        <w:t>Comparing to the conventional scheme, where CSI-RS is transmitted through every analog data beam, the proposed CSI prediction across analog beams eliminates excessive CSI-RS transmissions, increasing the number of REs available for PDSCH transmission.</w:t>
      </w:r>
    </w:p>
    <w:p w14:paraId="667B8407" w14:textId="77777777" w:rsidR="0060403A" w:rsidRPr="007F4A58" w:rsidRDefault="0060403A" w:rsidP="000021C1">
      <w:pPr>
        <w:keepNext/>
        <w:kinsoku w:val="0"/>
        <w:overflowPunct w:val="0"/>
        <w:spacing w:after="240"/>
        <w:jc w:val="center"/>
        <w:rPr>
          <w:noProof/>
          <w:lang w:val="en-US"/>
        </w:rPr>
      </w:pPr>
      <w:r w:rsidRPr="00E36A70">
        <w:rPr>
          <w:noProof/>
          <w:lang w:val="en-US" w:eastAsia="zh-CN"/>
        </w:rPr>
        <w:drawing>
          <wp:inline distT="0" distB="0" distL="0" distR="0" wp14:anchorId="09427615" wp14:editId="55B8A6C5">
            <wp:extent cx="4232031" cy="172275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64626" cy="1736024"/>
                    </a:xfrm>
                    <a:prstGeom prst="rect">
                      <a:avLst/>
                    </a:prstGeom>
                    <a:noFill/>
                    <a:ln>
                      <a:noFill/>
                    </a:ln>
                  </pic:spPr>
                </pic:pic>
              </a:graphicData>
            </a:graphic>
          </wp:inline>
        </w:drawing>
      </w:r>
    </w:p>
    <w:p w14:paraId="2B84E134" w14:textId="7C22A9E8" w:rsidR="0060403A" w:rsidRDefault="0060403A" w:rsidP="00DE6E38">
      <w:pPr>
        <w:pStyle w:val="Caption"/>
        <w:jc w:val="center"/>
      </w:pPr>
      <w:bookmarkStart w:id="4" w:name="_Ref205919351"/>
      <w:r w:rsidRPr="00E36A70">
        <w:t xml:space="preserve">Figure </w:t>
      </w:r>
      <w:fldSimple w:instr=" SEQ Figure \* ARABIC ">
        <w:r w:rsidR="008E2D6D">
          <w:rPr>
            <w:noProof/>
          </w:rPr>
          <w:t>2</w:t>
        </w:r>
      </w:fldSimple>
      <w:bookmarkEnd w:id="4"/>
      <w:r w:rsidRPr="00E36A70">
        <w:t>: CSI interpolation for different analog beams using AI/ML</w:t>
      </w:r>
      <w:r>
        <w:t xml:space="preserve"> in sub-case D</w:t>
      </w:r>
    </w:p>
    <w:p w14:paraId="2EBA8299" w14:textId="77777777" w:rsidR="00DE6E38" w:rsidRPr="00DE6E38" w:rsidRDefault="00DE6E38" w:rsidP="00DE6E38">
      <w:pPr>
        <w:rPr>
          <w:lang w:val="en-US"/>
        </w:rPr>
      </w:pPr>
    </w:p>
    <w:p w14:paraId="228401DF" w14:textId="77777777" w:rsidR="0060403A" w:rsidRPr="009D5C2A" w:rsidRDefault="0060403A" w:rsidP="00BA2A37">
      <w:pPr>
        <w:pStyle w:val="ListParagraph"/>
        <w:numPr>
          <w:ilvl w:val="0"/>
          <w:numId w:val="19"/>
        </w:numPr>
        <w:ind w:left="284" w:hanging="284"/>
        <w:rPr>
          <w:lang w:val="en-US" w:eastAsia="ko-KR"/>
        </w:rPr>
      </w:pPr>
      <w:r w:rsidRPr="009D5C2A">
        <w:rPr>
          <w:rFonts w:eastAsia="Malgun Gothic"/>
          <w:b/>
          <w:bCs/>
          <w:lang w:val="en-US" w:eastAsia="ko-KR"/>
        </w:rPr>
        <w:t>Fast CSI acquisition</w:t>
      </w:r>
      <w:r w:rsidRPr="009D5C2A">
        <w:rPr>
          <w:rFonts w:eastAsia="Malgun Gothic"/>
          <w:lang w:val="en-US" w:eastAsia="ko-KR"/>
        </w:rPr>
        <w:t xml:space="preserve"> (i.e., latency reduction)</w:t>
      </w:r>
      <w:r w:rsidRPr="009D5C2A">
        <w:rPr>
          <w:rFonts w:eastAsia="Malgun Gothic"/>
          <w:lang w:val="en-US" w:eastAsia="ko-KR"/>
        </w:rPr>
        <w:br/>
      </w:r>
      <w:r>
        <w:t>Typically, CSI-RS transmission with multiple analog beams is achieved via time-domain beam switching, requiring multiple time resources. The proposed scheme reduces time-domain resource usage by transmitting CSI-RS over fewer analog measurement beams than in the conventional approach, thereby accelerating CSI acquisition for the UE in sub-case D.</w:t>
      </w:r>
    </w:p>
    <w:p w14:paraId="623E0EB2" w14:textId="77777777" w:rsidR="000021C1" w:rsidRDefault="000021C1" w:rsidP="00D764EF">
      <w:pPr>
        <w:pStyle w:val="Heading4"/>
      </w:pPr>
      <w:r>
        <w:rPr>
          <w:rFonts w:hint="eastAsia"/>
        </w:rPr>
        <w:lastRenderedPageBreak/>
        <w:t>A</w:t>
      </w:r>
      <w:r>
        <w:t>spects for further study</w:t>
      </w:r>
    </w:p>
    <w:p w14:paraId="44AFE238" w14:textId="77777777" w:rsidR="0060403A" w:rsidRPr="009D5C2A" w:rsidRDefault="0060403A" w:rsidP="0060403A">
      <w:pPr>
        <w:rPr>
          <w:lang w:val="en-US" w:eastAsia="ko-KR"/>
        </w:rPr>
      </w:pPr>
      <w:r w:rsidRPr="009D5C2A">
        <w:rPr>
          <w:lang w:val="en-US" w:eastAsia="ko-KR"/>
        </w:rPr>
        <w:t xml:space="preserve">In </w:t>
      </w:r>
      <w:r>
        <w:rPr>
          <w:lang w:val="en-US" w:eastAsia="ko-KR"/>
        </w:rPr>
        <w:t>sub-</w:t>
      </w:r>
      <w:r w:rsidRPr="009D5C2A">
        <w:rPr>
          <w:lang w:val="en-US" w:eastAsia="ko-KR"/>
        </w:rPr>
        <w:t xml:space="preserve">case D, the AI/ML model relies on CSI obtained from measurement beam(s), requiring alignment between the </w:t>
      </w:r>
      <w:r>
        <w:rPr>
          <w:lang w:val="en-US" w:eastAsia="ko-KR"/>
        </w:rPr>
        <w:t xml:space="preserve">AI/ML </w:t>
      </w:r>
      <w:r w:rsidRPr="009D5C2A">
        <w:rPr>
          <w:lang w:val="en-US" w:eastAsia="ko-KR"/>
        </w:rPr>
        <w:t xml:space="preserve">model and the </w:t>
      </w:r>
      <w:r>
        <w:rPr>
          <w:lang w:val="en-US" w:eastAsia="ko-KR"/>
        </w:rPr>
        <w:t xml:space="preserve">actual </w:t>
      </w:r>
      <w:r w:rsidRPr="009D5C2A">
        <w:rPr>
          <w:lang w:val="en-US" w:eastAsia="ko-KR"/>
        </w:rPr>
        <w:t xml:space="preserve">measurement analog beamforming. Two main approaches can achieve this alignment. The first is to design a generalized AI/ML model capable of operating across a wide range of measurement beamforming weights. The second </w:t>
      </w:r>
      <w:r>
        <w:rPr>
          <w:lang w:val="en-US" w:eastAsia="ko-KR"/>
        </w:rPr>
        <w:t xml:space="preserve">approach </w:t>
      </w:r>
      <w:r w:rsidRPr="009D5C2A">
        <w:rPr>
          <w:lang w:val="en-US" w:eastAsia="ko-KR"/>
        </w:rPr>
        <w:t xml:space="preserve">is to train </w:t>
      </w:r>
      <w:r>
        <w:rPr>
          <w:lang w:val="en-US" w:eastAsia="ko-KR"/>
        </w:rPr>
        <w:t>a</w:t>
      </w:r>
      <w:r w:rsidRPr="009D5C2A">
        <w:rPr>
          <w:lang w:val="en-US" w:eastAsia="ko-KR"/>
        </w:rPr>
        <w:t xml:space="preserve"> </w:t>
      </w:r>
      <w:r>
        <w:rPr>
          <w:lang w:val="en-US" w:eastAsia="ko-KR"/>
        </w:rPr>
        <w:t xml:space="preserve">specific </w:t>
      </w:r>
      <w:r w:rsidRPr="009D5C2A">
        <w:rPr>
          <w:lang w:val="en-US" w:eastAsia="ko-KR"/>
        </w:rPr>
        <w:t xml:space="preserve">AI/ML model with side information about the </w:t>
      </w:r>
      <w:r>
        <w:rPr>
          <w:lang w:val="en-US" w:eastAsia="ko-KR"/>
        </w:rPr>
        <w:t xml:space="preserve">actual </w:t>
      </w:r>
      <w:r w:rsidRPr="009D5C2A">
        <w:rPr>
          <w:lang w:val="en-US" w:eastAsia="ko-KR"/>
        </w:rPr>
        <w:t>measurement beamforming weights. However, this approach introduces challenges for model deployment to UEs and potential model updates if the measurement beamforming weights change</w:t>
      </w:r>
      <w:r>
        <w:rPr>
          <w:lang w:val="en-US" w:eastAsia="ko-KR"/>
        </w:rPr>
        <w:t xml:space="preserve"> over time or different BS vendors</w:t>
      </w:r>
      <w:r w:rsidRPr="009D5C2A">
        <w:rPr>
          <w:lang w:val="en-US" w:eastAsia="ko-KR"/>
        </w:rPr>
        <w:t>.</w:t>
      </w:r>
    </w:p>
    <w:p w14:paraId="2A8649E0" w14:textId="77777777" w:rsidR="0060403A" w:rsidRPr="009D5C2A" w:rsidRDefault="0060403A" w:rsidP="0060403A">
      <w:pPr>
        <w:rPr>
          <w:lang w:val="en-US" w:eastAsia="ko-KR"/>
        </w:rPr>
      </w:pPr>
    </w:p>
    <w:p w14:paraId="7CCCCD72" w14:textId="77777777" w:rsidR="0060403A" w:rsidRDefault="0060403A" w:rsidP="0060403A">
      <w:pPr>
        <w:rPr>
          <w:lang w:val="en-US" w:eastAsia="ko-KR"/>
        </w:rPr>
      </w:pPr>
      <w:r w:rsidRPr="009D5C2A">
        <w:rPr>
          <w:lang w:val="en-US" w:eastAsia="ko-KR"/>
        </w:rPr>
        <w:t xml:space="preserve">Another aspect of sub-case D involves </w:t>
      </w:r>
      <w:r>
        <w:rPr>
          <w:lang w:val="en-US" w:eastAsia="ko-KR"/>
        </w:rPr>
        <w:t>support of CSI-RS transmission for</w:t>
      </w:r>
      <w:r w:rsidRPr="009D5C2A">
        <w:rPr>
          <w:lang w:val="en-US" w:eastAsia="ko-KR"/>
        </w:rPr>
        <w:t xml:space="preserve"> </w:t>
      </w:r>
      <w:r>
        <w:rPr>
          <w:lang w:val="en-US" w:eastAsia="ko-KR"/>
        </w:rPr>
        <w:t xml:space="preserve">non-AI/ML capable </w:t>
      </w:r>
      <w:r w:rsidRPr="009D5C2A">
        <w:rPr>
          <w:lang w:val="en-US" w:eastAsia="ko-KR"/>
        </w:rPr>
        <w:t>UEs</w:t>
      </w:r>
      <w:r>
        <w:rPr>
          <w:lang w:val="en-US" w:eastAsia="ko-KR"/>
        </w:rPr>
        <w:t>.</w:t>
      </w:r>
      <w:r w:rsidRPr="009D5C2A">
        <w:rPr>
          <w:lang w:val="en-US" w:eastAsia="ko-KR"/>
        </w:rPr>
        <w:t xml:space="preserve"> One possible solution is to </w:t>
      </w:r>
      <w:r>
        <w:rPr>
          <w:lang w:val="en-US" w:eastAsia="ko-KR"/>
        </w:rPr>
        <w:t xml:space="preserve">design more general CSI </w:t>
      </w:r>
      <w:r w:rsidRPr="009D5C2A">
        <w:rPr>
          <w:lang w:val="en-US" w:eastAsia="ko-KR"/>
        </w:rPr>
        <w:t>report</w:t>
      </w:r>
      <w:r>
        <w:rPr>
          <w:lang w:val="en-US" w:eastAsia="ko-KR"/>
        </w:rPr>
        <w:t>ing</w:t>
      </w:r>
      <w:r w:rsidRPr="009D5C2A">
        <w:rPr>
          <w:lang w:val="en-US" w:eastAsia="ko-KR"/>
        </w:rPr>
        <w:t xml:space="preserve"> </w:t>
      </w:r>
      <w:r>
        <w:rPr>
          <w:lang w:val="en-US" w:eastAsia="ko-KR"/>
        </w:rPr>
        <w:t xml:space="preserve">scheme (e.g. based on downloadable codebook) capable of CSI compression for CSI obtained from the measurement beam(s) and use AI/ML deployed at the </w:t>
      </w:r>
      <w:r w:rsidRPr="009D5C2A">
        <w:rPr>
          <w:lang w:val="en-US" w:eastAsia="ko-KR"/>
        </w:rPr>
        <w:t xml:space="preserve">BS to predict </w:t>
      </w:r>
      <w:r>
        <w:rPr>
          <w:lang w:val="en-US" w:eastAsia="ko-KR"/>
        </w:rPr>
        <w:t>C</w:t>
      </w:r>
      <w:r w:rsidRPr="009D5C2A">
        <w:rPr>
          <w:lang w:val="en-US" w:eastAsia="ko-KR"/>
        </w:rPr>
        <w:t xml:space="preserve">SI </w:t>
      </w:r>
      <w:r>
        <w:rPr>
          <w:lang w:val="en-US" w:eastAsia="ko-KR"/>
        </w:rPr>
        <w:t>for data beam(s)</w:t>
      </w:r>
      <w:r w:rsidRPr="009D5C2A">
        <w:rPr>
          <w:lang w:val="en-US" w:eastAsia="ko-KR"/>
        </w:rPr>
        <w:t>.</w:t>
      </w:r>
    </w:p>
    <w:p w14:paraId="57F27BA9" w14:textId="77777777" w:rsidR="0060403A" w:rsidRPr="007E1765" w:rsidRDefault="0060403A" w:rsidP="0060403A">
      <w:pPr>
        <w:rPr>
          <w:lang w:val="en-US" w:eastAsia="ko-KR"/>
        </w:rPr>
      </w:pPr>
    </w:p>
    <w:p w14:paraId="78E24654" w14:textId="6124D1B3" w:rsidR="0060403A" w:rsidRDefault="0060403A" w:rsidP="0060403A">
      <w:pPr>
        <w:spacing w:after="240"/>
        <w:jc w:val="both"/>
      </w:pPr>
      <w:r>
        <w:rPr>
          <w:lang w:val="en-US" w:eastAsia="ko-KR"/>
        </w:rPr>
        <w:t>This section presents SLS evaluation results for AI-based CSI prediction across analog beams. In the evaluation, the</w:t>
      </w:r>
      <w:r>
        <w:t xml:space="preserve"> </w:t>
      </w:r>
      <w:r>
        <w:rPr>
          <w:lang w:val="en-US" w:eastAsia="ko-KR"/>
        </w:rPr>
        <w:t>set of analog beams is divided into a measurement beam and six data beams. CSI obtained for the measurement beam is then used by the AI/ML model to predict CSI for the data beams. The data analog beams span the range of azimuth angles from -30</w:t>
      </w:r>
      <w:r>
        <w:rPr>
          <w:rFonts w:ascii="Malgun Gothic" w:eastAsia="Malgun Gothic" w:hAnsi="Malgun Gothic" w:hint="eastAsia"/>
          <w:lang w:val="en-US" w:eastAsia="ko-KR"/>
        </w:rPr>
        <w:t>°</w:t>
      </w:r>
      <w:r>
        <w:rPr>
          <w:lang w:val="en-US" w:eastAsia="ko-KR"/>
        </w:rPr>
        <w:t xml:space="preserve"> to +30</w:t>
      </w:r>
      <w:r>
        <w:rPr>
          <w:rFonts w:ascii="Malgun Gothic" w:eastAsia="Malgun Gothic" w:hAnsi="Malgun Gothic" w:hint="eastAsia"/>
          <w:lang w:val="en-US" w:eastAsia="ko-KR"/>
        </w:rPr>
        <w:t>°</w:t>
      </w:r>
      <w:r>
        <w:rPr>
          <w:lang w:val="en-US" w:eastAsia="ko-KR"/>
        </w:rPr>
        <w:t xml:space="preserve"> and zenith angles from 90</w:t>
      </w:r>
      <w:r>
        <w:rPr>
          <w:rFonts w:ascii="Malgun Gothic" w:eastAsia="Malgun Gothic" w:hAnsi="Malgun Gothic" w:hint="eastAsia"/>
          <w:lang w:val="en-US" w:eastAsia="ko-KR"/>
        </w:rPr>
        <w:t>°</w:t>
      </w:r>
      <w:r>
        <w:rPr>
          <w:lang w:val="en-US" w:eastAsia="ko-KR"/>
        </w:rPr>
        <w:t xml:space="preserve"> to 95</w:t>
      </w:r>
      <w:r>
        <w:rPr>
          <w:rFonts w:ascii="Malgun Gothic" w:eastAsia="Malgun Gothic" w:hAnsi="Malgun Gothic" w:hint="eastAsia"/>
          <w:lang w:val="en-US" w:eastAsia="ko-KR"/>
        </w:rPr>
        <w:t>°</w:t>
      </w:r>
      <w:r>
        <w:rPr>
          <w:lang w:val="en-US" w:eastAsia="ko-KR"/>
        </w:rPr>
        <w:t xml:space="preserve">. The results are given in </w:t>
      </w:r>
      <w:r w:rsidR="00ED15A2">
        <w:rPr>
          <w:lang w:val="en-US" w:eastAsia="ko-KR"/>
        </w:rPr>
        <w:fldChar w:fldCharType="begin"/>
      </w:r>
      <w:r w:rsidR="00ED15A2">
        <w:rPr>
          <w:lang w:val="en-US" w:eastAsia="ko-KR"/>
        </w:rPr>
        <w:instrText xml:space="preserve"> REF _Ref213328392 \h </w:instrText>
      </w:r>
      <w:r w:rsidR="00ED15A2">
        <w:rPr>
          <w:lang w:val="en-US" w:eastAsia="ko-KR"/>
        </w:rPr>
      </w:r>
      <w:r w:rsidR="00ED15A2">
        <w:rPr>
          <w:lang w:val="en-US" w:eastAsia="ko-KR"/>
        </w:rPr>
        <w:fldChar w:fldCharType="separate"/>
      </w:r>
      <w:r w:rsidR="008E2D6D">
        <w:t xml:space="preserve">Table </w:t>
      </w:r>
      <w:r w:rsidR="008E2D6D">
        <w:rPr>
          <w:noProof/>
        </w:rPr>
        <w:t>1</w:t>
      </w:r>
      <w:r w:rsidR="00ED15A2">
        <w:rPr>
          <w:lang w:val="en-US" w:eastAsia="ko-KR"/>
        </w:rPr>
        <w:fldChar w:fldCharType="end"/>
      </w:r>
      <w:r>
        <w:t xml:space="preserve"> for a hybrid MIMO antenna system with 1024 antenna elements (32</w:t>
      </w:r>
      <w:r>
        <w:rPr>
          <w:rFonts w:cs="Times"/>
        </w:rPr>
        <w:t>×</w:t>
      </w:r>
      <w:r>
        <w:t>16</w:t>
      </w:r>
      <w:r>
        <w:rPr>
          <w:rFonts w:cs="Times"/>
        </w:rPr>
        <w:t>×</w:t>
      </w:r>
      <w:r>
        <w:t>2) and 64 digital ports (4</w:t>
      </w:r>
      <w:r>
        <w:rPr>
          <w:rFonts w:cs="Times"/>
        </w:rPr>
        <w:t>×</w:t>
      </w:r>
      <w:r>
        <w:t>8</w:t>
      </w:r>
      <w:r>
        <w:rPr>
          <w:rFonts w:cs="Times"/>
        </w:rPr>
        <w:t>×</w:t>
      </w:r>
      <w:r>
        <w:t>2)</w:t>
      </w:r>
      <w:r>
        <w:rPr>
          <w:lang w:val="en-US" w:eastAsia="ko-KR"/>
        </w:rPr>
        <w:t xml:space="preserve">. </w:t>
      </w:r>
      <w:r>
        <w:t>To better demonstrate an impact of the CSI prediction accuracy, the actual CSI-RS overhead is not included in the results.</w:t>
      </w:r>
    </w:p>
    <w:p w14:paraId="1BB1052C" w14:textId="312699A4" w:rsidR="0060403A" w:rsidRDefault="0060403A" w:rsidP="00DE6E38">
      <w:pPr>
        <w:pStyle w:val="Caption"/>
        <w:jc w:val="center"/>
      </w:pPr>
      <w:bookmarkStart w:id="5" w:name="_Ref213328392"/>
      <w:r>
        <w:t xml:space="preserve">Table </w:t>
      </w:r>
      <w:fldSimple w:instr=" SEQ Table \* ARABIC ">
        <w:r w:rsidR="008E2D6D">
          <w:rPr>
            <w:noProof/>
          </w:rPr>
          <w:t>1</w:t>
        </w:r>
      </w:fldSimple>
      <w:bookmarkEnd w:id="5"/>
      <w:r>
        <w:t xml:space="preserve"> The performance of the AI-based channel prediction across analog beams (SLS evaluation)</w:t>
      </w:r>
    </w:p>
    <w:tbl>
      <w:tblPr>
        <w:tblStyle w:val="TableGrid"/>
        <w:tblW w:w="0" w:type="auto"/>
        <w:jc w:val="center"/>
        <w:tblLook w:val="04A0" w:firstRow="1" w:lastRow="0" w:firstColumn="1" w:lastColumn="0" w:noHBand="0" w:noVBand="1"/>
      </w:tblPr>
      <w:tblGrid>
        <w:gridCol w:w="3114"/>
        <w:gridCol w:w="2497"/>
        <w:gridCol w:w="2497"/>
      </w:tblGrid>
      <w:tr w:rsidR="0060403A" w14:paraId="52D08D68" w14:textId="77777777" w:rsidTr="00EE1892">
        <w:trPr>
          <w:trHeight w:val="376"/>
          <w:jc w:val="center"/>
        </w:trPr>
        <w:tc>
          <w:tcPr>
            <w:tcW w:w="3114" w:type="dxa"/>
            <w:tcBorders>
              <w:top w:val="single" w:sz="4" w:space="0" w:color="auto"/>
              <w:left w:val="single" w:sz="4" w:space="0" w:color="auto"/>
              <w:bottom w:val="single" w:sz="4" w:space="0" w:color="auto"/>
              <w:right w:val="single" w:sz="4" w:space="0" w:color="auto"/>
            </w:tcBorders>
            <w:hideMark/>
          </w:tcPr>
          <w:p w14:paraId="712017D0" w14:textId="77777777" w:rsidR="0060403A" w:rsidRDefault="0060403A" w:rsidP="00EE1892">
            <w:pPr>
              <w:rPr>
                <w:b/>
                <w:lang w:val="en-US" w:eastAsia="ko-KR"/>
              </w:rPr>
            </w:pPr>
            <w:r>
              <w:rPr>
                <w:b/>
                <w:lang w:val="en-US" w:eastAsia="ko-KR"/>
              </w:rPr>
              <w:t>Scenario</w:t>
            </w:r>
          </w:p>
        </w:tc>
        <w:tc>
          <w:tcPr>
            <w:tcW w:w="2497" w:type="dxa"/>
            <w:tcBorders>
              <w:top w:val="single" w:sz="4" w:space="0" w:color="auto"/>
              <w:left w:val="single" w:sz="4" w:space="0" w:color="auto"/>
              <w:bottom w:val="single" w:sz="4" w:space="0" w:color="auto"/>
              <w:right w:val="single" w:sz="4" w:space="0" w:color="auto"/>
            </w:tcBorders>
            <w:hideMark/>
          </w:tcPr>
          <w:p w14:paraId="773E748E" w14:textId="77777777" w:rsidR="0060403A" w:rsidRDefault="0060403A" w:rsidP="00EE1892">
            <w:pPr>
              <w:rPr>
                <w:lang w:val="en-US" w:eastAsia="ko-KR"/>
              </w:rPr>
            </w:pPr>
            <w:r>
              <w:rPr>
                <w:b/>
                <w:bCs/>
                <w:lang w:val="en-US" w:eastAsia="zh-CN"/>
              </w:rPr>
              <w:t>UE SE Average, bps/Hz</w:t>
            </w:r>
          </w:p>
        </w:tc>
        <w:tc>
          <w:tcPr>
            <w:tcW w:w="2497" w:type="dxa"/>
            <w:tcBorders>
              <w:top w:val="single" w:sz="4" w:space="0" w:color="auto"/>
              <w:left w:val="single" w:sz="4" w:space="0" w:color="auto"/>
              <w:bottom w:val="single" w:sz="4" w:space="0" w:color="auto"/>
              <w:right w:val="single" w:sz="4" w:space="0" w:color="auto"/>
            </w:tcBorders>
            <w:hideMark/>
          </w:tcPr>
          <w:p w14:paraId="320A5E4D" w14:textId="77777777" w:rsidR="0060403A" w:rsidRDefault="0060403A" w:rsidP="00EE1892">
            <w:pPr>
              <w:rPr>
                <w:lang w:val="en-US" w:eastAsia="ko-KR"/>
              </w:rPr>
            </w:pPr>
            <w:r>
              <w:rPr>
                <w:b/>
                <w:bCs/>
                <w:lang w:val="en-US" w:eastAsia="zh-CN"/>
              </w:rPr>
              <w:t>UE SE 5%-tile, bps/Hz</w:t>
            </w:r>
          </w:p>
        </w:tc>
      </w:tr>
      <w:tr w:rsidR="0060403A" w14:paraId="042FE33A" w14:textId="77777777" w:rsidTr="00EE1892">
        <w:trPr>
          <w:trHeight w:val="421"/>
          <w:jc w:val="center"/>
        </w:trPr>
        <w:tc>
          <w:tcPr>
            <w:tcW w:w="3114" w:type="dxa"/>
            <w:tcBorders>
              <w:top w:val="single" w:sz="4" w:space="0" w:color="auto"/>
              <w:left w:val="single" w:sz="4" w:space="0" w:color="auto"/>
              <w:bottom w:val="single" w:sz="4" w:space="0" w:color="auto"/>
              <w:right w:val="single" w:sz="4" w:space="0" w:color="auto"/>
            </w:tcBorders>
            <w:hideMark/>
          </w:tcPr>
          <w:p w14:paraId="25CDBC07" w14:textId="77777777" w:rsidR="0060403A" w:rsidRDefault="0060403A" w:rsidP="00EE1892">
            <w:pPr>
              <w:rPr>
                <w:lang w:val="en-US" w:eastAsia="ko-KR"/>
              </w:rPr>
            </w:pPr>
            <w:r>
              <w:rPr>
                <w:lang w:val="en-US" w:eastAsia="ko-KR"/>
              </w:rPr>
              <w:t>MU-MIMO 64 ports, single CRI</w:t>
            </w:r>
          </w:p>
        </w:tc>
        <w:tc>
          <w:tcPr>
            <w:tcW w:w="2497" w:type="dxa"/>
            <w:tcBorders>
              <w:top w:val="single" w:sz="4" w:space="0" w:color="auto"/>
              <w:left w:val="single" w:sz="4" w:space="0" w:color="auto"/>
              <w:bottom w:val="single" w:sz="4" w:space="0" w:color="auto"/>
              <w:right w:val="single" w:sz="4" w:space="0" w:color="auto"/>
            </w:tcBorders>
            <w:hideMark/>
          </w:tcPr>
          <w:p w14:paraId="60B32BF0" w14:textId="77777777" w:rsidR="0060403A" w:rsidRDefault="0060403A" w:rsidP="00EE1892">
            <w:pPr>
              <w:rPr>
                <w:lang w:val="en-US" w:eastAsia="ko-KR"/>
              </w:rPr>
            </w:pPr>
            <w:r w:rsidRPr="009910E2">
              <w:rPr>
                <w:lang w:val="en-US" w:eastAsia="zh-CN"/>
              </w:rPr>
              <w:t>1.2256</w:t>
            </w:r>
            <w:r>
              <w:rPr>
                <w:lang w:val="en-US" w:eastAsia="zh-CN"/>
              </w:rPr>
              <w:t xml:space="preserve"> (0%)</w:t>
            </w:r>
          </w:p>
        </w:tc>
        <w:tc>
          <w:tcPr>
            <w:tcW w:w="2497" w:type="dxa"/>
            <w:tcBorders>
              <w:top w:val="single" w:sz="4" w:space="0" w:color="auto"/>
              <w:left w:val="single" w:sz="4" w:space="0" w:color="auto"/>
              <w:bottom w:val="single" w:sz="4" w:space="0" w:color="auto"/>
              <w:right w:val="single" w:sz="4" w:space="0" w:color="auto"/>
            </w:tcBorders>
            <w:hideMark/>
          </w:tcPr>
          <w:p w14:paraId="54A97665" w14:textId="77777777" w:rsidR="0060403A" w:rsidRDefault="0060403A" w:rsidP="00EE1892">
            <w:pPr>
              <w:rPr>
                <w:lang w:val="en-US" w:eastAsia="ko-KR"/>
              </w:rPr>
            </w:pPr>
            <w:r w:rsidRPr="009910E2">
              <w:rPr>
                <w:lang w:val="en-US" w:eastAsia="zh-CN"/>
              </w:rPr>
              <w:t>0.3969</w:t>
            </w:r>
            <w:r>
              <w:rPr>
                <w:lang w:val="en-US" w:eastAsia="zh-CN"/>
              </w:rPr>
              <w:t xml:space="preserve"> (0%)</w:t>
            </w:r>
          </w:p>
        </w:tc>
      </w:tr>
      <w:tr w:rsidR="0060403A" w14:paraId="22340689" w14:textId="77777777" w:rsidTr="00EE1892">
        <w:trPr>
          <w:jc w:val="center"/>
        </w:trPr>
        <w:tc>
          <w:tcPr>
            <w:tcW w:w="3114" w:type="dxa"/>
            <w:tcBorders>
              <w:top w:val="single" w:sz="4" w:space="0" w:color="auto"/>
              <w:left w:val="single" w:sz="4" w:space="0" w:color="auto"/>
              <w:bottom w:val="single" w:sz="4" w:space="0" w:color="auto"/>
              <w:right w:val="single" w:sz="4" w:space="0" w:color="auto"/>
            </w:tcBorders>
            <w:hideMark/>
          </w:tcPr>
          <w:p w14:paraId="3C2CD614" w14:textId="77777777" w:rsidR="0060403A" w:rsidRDefault="0060403A" w:rsidP="00EE1892">
            <w:pPr>
              <w:rPr>
                <w:lang w:val="en-US" w:eastAsia="ko-KR"/>
              </w:rPr>
            </w:pPr>
            <w:r>
              <w:rPr>
                <w:lang w:val="en-US" w:eastAsia="ko-KR"/>
              </w:rPr>
              <w:t xml:space="preserve">MU-MIMO </w:t>
            </w:r>
            <w:r w:rsidRPr="009910E2">
              <w:rPr>
                <w:lang w:val="en-US" w:eastAsia="ko-KR"/>
              </w:rPr>
              <w:t>64</w:t>
            </w:r>
            <w:r>
              <w:rPr>
                <w:lang w:val="en-US" w:eastAsia="ko-KR"/>
              </w:rPr>
              <w:t xml:space="preserve"> </w:t>
            </w:r>
            <w:r w:rsidRPr="009910E2">
              <w:rPr>
                <w:lang w:val="en-US" w:eastAsia="ko-KR"/>
              </w:rPr>
              <w:t>p</w:t>
            </w:r>
            <w:r>
              <w:rPr>
                <w:lang w:val="en-US" w:eastAsia="ko-KR"/>
              </w:rPr>
              <w:t>orts, Multi-</w:t>
            </w:r>
            <w:r w:rsidRPr="009910E2">
              <w:rPr>
                <w:lang w:val="en-US" w:eastAsia="ko-KR"/>
              </w:rPr>
              <w:t>CRI</w:t>
            </w:r>
            <w:r>
              <w:rPr>
                <w:lang w:val="en-US" w:eastAsia="ko-KR"/>
              </w:rPr>
              <w:t>, non-AI</w:t>
            </w:r>
          </w:p>
        </w:tc>
        <w:tc>
          <w:tcPr>
            <w:tcW w:w="2497" w:type="dxa"/>
            <w:tcBorders>
              <w:top w:val="single" w:sz="4" w:space="0" w:color="auto"/>
              <w:left w:val="single" w:sz="4" w:space="0" w:color="auto"/>
              <w:bottom w:val="single" w:sz="4" w:space="0" w:color="auto"/>
              <w:right w:val="single" w:sz="4" w:space="0" w:color="auto"/>
            </w:tcBorders>
            <w:hideMark/>
          </w:tcPr>
          <w:p w14:paraId="1F1D84F9" w14:textId="77777777" w:rsidR="0060403A" w:rsidRDefault="0060403A" w:rsidP="00EE1892">
            <w:pPr>
              <w:rPr>
                <w:lang w:val="en-US" w:eastAsia="ko-KR"/>
              </w:rPr>
            </w:pPr>
            <w:r w:rsidRPr="009910E2">
              <w:rPr>
                <w:lang w:val="en-US" w:eastAsia="zh-CN"/>
              </w:rPr>
              <w:t>1.7698</w:t>
            </w:r>
            <w:r>
              <w:rPr>
                <w:lang w:val="en-US" w:eastAsia="zh-CN"/>
              </w:rPr>
              <w:t xml:space="preserve"> (</w:t>
            </w:r>
            <w:r w:rsidRPr="000C20D1">
              <w:rPr>
                <w:lang w:val="en-US" w:eastAsia="zh-CN"/>
              </w:rPr>
              <w:t>44.4</w:t>
            </w:r>
            <w:r>
              <w:rPr>
                <w:lang w:val="en-US" w:eastAsia="zh-CN"/>
              </w:rPr>
              <w:t>%)</w:t>
            </w:r>
          </w:p>
        </w:tc>
        <w:tc>
          <w:tcPr>
            <w:tcW w:w="2497" w:type="dxa"/>
            <w:tcBorders>
              <w:top w:val="single" w:sz="4" w:space="0" w:color="auto"/>
              <w:left w:val="single" w:sz="4" w:space="0" w:color="auto"/>
              <w:bottom w:val="single" w:sz="4" w:space="0" w:color="auto"/>
              <w:right w:val="single" w:sz="4" w:space="0" w:color="auto"/>
            </w:tcBorders>
            <w:hideMark/>
          </w:tcPr>
          <w:p w14:paraId="4A8317C7" w14:textId="77777777" w:rsidR="0060403A" w:rsidRDefault="0060403A" w:rsidP="00EE1892">
            <w:pPr>
              <w:rPr>
                <w:lang w:val="en-US" w:eastAsia="ko-KR"/>
              </w:rPr>
            </w:pPr>
            <w:r w:rsidRPr="009910E2">
              <w:rPr>
                <w:lang w:val="en-US" w:eastAsia="zh-CN"/>
              </w:rPr>
              <w:t>0.4817</w:t>
            </w:r>
            <w:r>
              <w:rPr>
                <w:lang w:val="en-US" w:eastAsia="zh-CN"/>
              </w:rPr>
              <w:t xml:space="preserve"> (</w:t>
            </w:r>
            <w:r w:rsidRPr="000C20D1">
              <w:rPr>
                <w:lang w:val="en-US" w:eastAsia="zh-CN"/>
              </w:rPr>
              <w:t>21.4</w:t>
            </w:r>
            <w:r>
              <w:rPr>
                <w:lang w:val="en-US" w:eastAsia="zh-CN"/>
              </w:rPr>
              <w:t>%)</w:t>
            </w:r>
          </w:p>
        </w:tc>
      </w:tr>
      <w:tr w:rsidR="0060403A" w14:paraId="6BE61480" w14:textId="77777777" w:rsidTr="00EE1892">
        <w:trPr>
          <w:jc w:val="center"/>
        </w:trPr>
        <w:tc>
          <w:tcPr>
            <w:tcW w:w="3114" w:type="dxa"/>
            <w:tcBorders>
              <w:top w:val="single" w:sz="4" w:space="0" w:color="auto"/>
              <w:left w:val="single" w:sz="4" w:space="0" w:color="auto"/>
              <w:bottom w:val="single" w:sz="4" w:space="0" w:color="auto"/>
              <w:right w:val="single" w:sz="4" w:space="0" w:color="auto"/>
            </w:tcBorders>
            <w:hideMark/>
          </w:tcPr>
          <w:p w14:paraId="40EB760F" w14:textId="77777777" w:rsidR="0060403A" w:rsidRDefault="0060403A" w:rsidP="00EE1892">
            <w:pPr>
              <w:rPr>
                <w:lang w:val="en-US" w:eastAsia="ko-KR"/>
              </w:rPr>
            </w:pPr>
            <w:r>
              <w:rPr>
                <w:lang w:val="en-US" w:eastAsia="ko-KR"/>
              </w:rPr>
              <w:t>MU-MIMO</w:t>
            </w:r>
            <w:r w:rsidRPr="009910E2">
              <w:rPr>
                <w:lang w:val="en-US" w:eastAsia="ko-KR"/>
              </w:rPr>
              <w:t xml:space="preserve"> 64</w:t>
            </w:r>
            <w:r>
              <w:rPr>
                <w:lang w:val="en-US" w:eastAsia="ko-KR"/>
              </w:rPr>
              <w:t xml:space="preserve"> </w:t>
            </w:r>
            <w:r w:rsidRPr="009910E2">
              <w:rPr>
                <w:lang w:val="en-US" w:eastAsia="ko-KR"/>
              </w:rPr>
              <w:t>p</w:t>
            </w:r>
            <w:r>
              <w:rPr>
                <w:lang w:val="en-US" w:eastAsia="ko-KR"/>
              </w:rPr>
              <w:t>orts</w:t>
            </w:r>
            <w:r w:rsidRPr="009910E2">
              <w:rPr>
                <w:lang w:val="en-US" w:eastAsia="ko-KR"/>
              </w:rPr>
              <w:t>, AI-based Multi</w:t>
            </w:r>
            <w:r>
              <w:rPr>
                <w:lang w:val="en-US" w:eastAsia="ko-KR"/>
              </w:rPr>
              <w:t>-</w:t>
            </w:r>
            <w:r w:rsidRPr="009910E2">
              <w:rPr>
                <w:lang w:val="en-US" w:eastAsia="ko-KR"/>
              </w:rPr>
              <w:t>CRI</w:t>
            </w:r>
          </w:p>
        </w:tc>
        <w:tc>
          <w:tcPr>
            <w:tcW w:w="2497" w:type="dxa"/>
            <w:tcBorders>
              <w:top w:val="single" w:sz="4" w:space="0" w:color="auto"/>
              <w:left w:val="single" w:sz="4" w:space="0" w:color="auto"/>
              <w:bottom w:val="single" w:sz="4" w:space="0" w:color="auto"/>
              <w:right w:val="single" w:sz="4" w:space="0" w:color="auto"/>
            </w:tcBorders>
            <w:hideMark/>
          </w:tcPr>
          <w:p w14:paraId="241CF172" w14:textId="77777777" w:rsidR="0060403A" w:rsidRDefault="0060403A" w:rsidP="00EE1892">
            <w:pPr>
              <w:rPr>
                <w:lang w:val="en-US" w:eastAsia="ko-KR"/>
              </w:rPr>
            </w:pPr>
            <w:r w:rsidRPr="009910E2">
              <w:rPr>
                <w:lang w:val="en-US" w:eastAsia="ko-KR"/>
              </w:rPr>
              <w:t>1.6504</w:t>
            </w:r>
            <w:r>
              <w:rPr>
                <w:lang w:val="en-US" w:eastAsia="ko-KR"/>
              </w:rPr>
              <w:t xml:space="preserve"> </w:t>
            </w:r>
            <w:r>
              <w:rPr>
                <w:lang w:val="en-US" w:eastAsia="zh-CN"/>
              </w:rPr>
              <w:t>(</w:t>
            </w:r>
            <w:r w:rsidRPr="000C20D1">
              <w:rPr>
                <w:lang w:val="en-US" w:eastAsia="zh-CN"/>
              </w:rPr>
              <w:t>34.7</w:t>
            </w:r>
            <w:r>
              <w:rPr>
                <w:lang w:val="en-US" w:eastAsia="zh-CN"/>
              </w:rPr>
              <w:t>%)</w:t>
            </w:r>
          </w:p>
        </w:tc>
        <w:tc>
          <w:tcPr>
            <w:tcW w:w="2497" w:type="dxa"/>
            <w:tcBorders>
              <w:top w:val="single" w:sz="4" w:space="0" w:color="auto"/>
              <w:left w:val="single" w:sz="4" w:space="0" w:color="auto"/>
              <w:bottom w:val="single" w:sz="4" w:space="0" w:color="auto"/>
              <w:right w:val="single" w:sz="4" w:space="0" w:color="auto"/>
            </w:tcBorders>
            <w:hideMark/>
          </w:tcPr>
          <w:p w14:paraId="05676DA5" w14:textId="77777777" w:rsidR="0060403A" w:rsidRDefault="0060403A" w:rsidP="00EE1892">
            <w:pPr>
              <w:rPr>
                <w:lang w:val="en-US" w:eastAsia="ko-KR"/>
              </w:rPr>
            </w:pPr>
            <w:r w:rsidRPr="009910E2">
              <w:rPr>
                <w:lang w:val="en-US" w:eastAsia="ko-KR"/>
              </w:rPr>
              <w:t>0.4745</w:t>
            </w:r>
            <w:r>
              <w:rPr>
                <w:lang w:val="en-US" w:eastAsia="zh-CN"/>
              </w:rPr>
              <w:t xml:space="preserve"> (</w:t>
            </w:r>
            <w:r w:rsidRPr="000C20D1">
              <w:rPr>
                <w:lang w:val="en-US" w:eastAsia="zh-CN"/>
              </w:rPr>
              <w:t>19.6</w:t>
            </w:r>
            <w:r>
              <w:rPr>
                <w:lang w:val="en-US" w:eastAsia="zh-CN"/>
              </w:rPr>
              <w:t>%)</w:t>
            </w:r>
          </w:p>
        </w:tc>
      </w:tr>
    </w:tbl>
    <w:p w14:paraId="3A500A52" w14:textId="77777777" w:rsidR="00FA7F32" w:rsidRDefault="00FA7F32" w:rsidP="0060403A">
      <w:pPr>
        <w:spacing w:after="240"/>
        <w:jc w:val="both"/>
        <w:rPr>
          <w:lang w:val="en-US" w:eastAsia="ko-KR"/>
        </w:rPr>
      </w:pPr>
    </w:p>
    <w:p w14:paraId="3CB7597B" w14:textId="6D99A4B1" w:rsidR="0060403A" w:rsidRDefault="0060403A" w:rsidP="0060403A">
      <w:pPr>
        <w:spacing w:after="240"/>
        <w:jc w:val="both"/>
        <w:rPr>
          <w:lang w:val="en-US" w:eastAsia="ko-KR"/>
        </w:rPr>
      </w:pPr>
      <w:r>
        <w:rPr>
          <w:lang w:val="en-US" w:eastAsia="ko-KR"/>
        </w:rPr>
        <w:t>The results demonstrate the gain of hybrid massive MIMO systems with multi-CRI report over the system with a single CRI (i.e., the reporting of the best beam). The scheme with AI-based CSI prediction shows only a small degradation over the conventional (non-AI) scheme while providing significant CSI-RS overhead reduction because, actually, only one CSI-RS is transmitted (for the measurement beam) instead of six (for the data beams).</w:t>
      </w:r>
    </w:p>
    <w:p w14:paraId="60F099A0" w14:textId="64DA1253" w:rsidR="0060403A" w:rsidRDefault="0060403A" w:rsidP="00DE6E38">
      <w:pPr>
        <w:pStyle w:val="Caption"/>
      </w:pPr>
      <w:bookmarkStart w:id="6" w:name="_Hlk205917813"/>
      <w:r w:rsidRPr="005801FD">
        <w:t xml:space="preserve">Observation </w:t>
      </w:r>
      <w:fldSimple w:instr=" SEQ Observation_ \* ARABIC ">
        <w:r w:rsidR="008E2D6D">
          <w:rPr>
            <w:noProof/>
          </w:rPr>
          <w:t>8</w:t>
        </w:r>
      </w:fldSimple>
      <w:r w:rsidRPr="005801FD">
        <w:t xml:space="preserve">: The </w:t>
      </w:r>
      <w:bookmarkEnd w:id="6"/>
      <w:r w:rsidRPr="005801FD">
        <w:t>proposed AI-based channel interpolation reduces CSI-RS overhead in massive MIMO systems employing hybrid beamforming, while achieving channel prediction performance comparable to the conventional scheme without AI and CSI-RS transmission for every data analog beam.</w:t>
      </w:r>
    </w:p>
    <w:p w14:paraId="7FA989AF" w14:textId="77777777" w:rsidR="00DE6E38" w:rsidRPr="00DE6E38" w:rsidRDefault="00DE6E38" w:rsidP="00DE6E38">
      <w:pPr>
        <w:rPr>
          <w:lang w:val="en-US"/>
        </w:rPr>
      </w:pPr>
    </w:p>
    <w:p w14:paraId="0A8A447D" w14:textId="00DFC53F" w:rsidR="00E22F83" w:rsidRPr="00FA7F32" w:rsidRDefault="00E22F83" w:rsidP="00DE6E38">
      <w:pPr>
        <w:pStyle w:val="Caption"/>
      </w:pPr>
      <w:r w:rsidRPr="00FA7F32">
        <w:t xml:space="preserve">Proposal </w:t>
      </w:r>
      <w:fldSimple w:instr=" SEQ Proposal \* ARABIC ">
        <w:r w:rsidR="008E2D6D">
          <w:rPr>
            <w:noProof/>
          </w:rPr>
          <w:t>4</w:t>
        </w:r>
      </w:fldSimple>
      <w:r w:rsidRPr="00FA7F32">
        <w:t>: For CSI prediction and CSI-RS overhead reduction study,</w:t>
      </w:r>
    </w:p>
    <w:p w14:paraId="757234A4" w14:textId="297E7473" w:rsidR="00E22F83" w:rsidRPr="00FA7F32" w:rsidRDefault="00E22F83" w:rsidP="00BA2A37">
      <w:pPr>
        <w:pStyle w:val="NormalWeb"/>
        <w:numPr>
          <w:ilvl w:val="0"/>
          <w:numId w:val="31"/>
        </w:numPr>
        <w:kinsoku w:val="0"/>
        <w:overflowPunct w:val="0"/>
        <w:jc w:val="both"/>
        <w:rPr>
          <w:rFonts w:eastAsia="Malgun Gothic"/>
          <w:b/>
          <w:i/>
          <w:sz w:val="20"/>
          <w:szCs w:val="20"/>
        </w:rPr>
      </w:pPr>
      <w:r w:rsidRPr="00FA7F32">
        <w:rPr>
          <w:rFonts w:eastAsia="Malgun Gothic"/>
          <w:b/>
          <w:i/>
          <w:sz w:val="20"/>
          <w:szCs w:val="20"/>
        </w:rPr>
        <w:t>Sub-use case D:</w:t>
      </w:r>
      <w:r w:rsidRPr="00FA7F32">
        <w:rPr>
          <w:sz w:val="20"/>
          <w:szCs w:val="20"/>
        </w:rPr>
        <w:t xml:space="preserve"> </w:t>
      </w:r>
      <w:r w:rsidRPr="00FA7F32">
        <w:rPr>
          <w:rFonts w:eastAsia="Malgun Gothic"/>
          <w:b/>
          <w:i/>
          <w:sz w:val="20"/>
          <w:szCs w:val="20"/>
        </w:rPr>
        <w:t>CSI prediction across analog beams</w:t>
      </w:r>
    </w:p>
    <w:p w14:paraId="395A717D" w14:textId="246ED0E1"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Input: </w:t>
      </w:r>
      <w:r w:rsidRPr="00FA7F32">
        <w:rPr>
          <w:rFonts w:eastAsia="Malgun Gothic"/>
          <w:b/>
          <w:i/>
          <w:sz w:val="20"/>
          <w:szCs w:val="20"/>
          <w:lang w:val="en-GB"/>
        </w:rPr>
        <w:t>Channel matrix of Set B of beams</w:t>
      </w:r>
      <w:r w:rsidR="00EA30EF" w:rsidRPr="00FA7F32">
        <w:rPr>
          <w:rFonts w:eastAsia="Malgun Gothic"/>
          <w:b/>
          <w:i/>
          <w:sz w:val="20"/>
          <w:szCs w:val="20"/>
          <w:lang w:val="en-GB"/>
        </w:rPr>
        <w:t xml:space="preserve"> (measurement beams), target data beam index (optional)</w:t>
      </w:r>
    </w:p>
    <w:p w14:paraId="5DC09044" w14:textId="71568E8B"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Output: </w:t>
      </w:r>
      <w:r w:rsidRPr="00FA7F32">
        <w:rPr>
          <w:rFonts w:eastAsia="Malgun Gothic"/>
          <w:b/>
          <w:i/>
          <w:sz w:val="20"/>
          <w:szCs w:val="20"/>
          <w:lang w:val="en-GB"/>
        </w:rPr>
        <w:t>Channel matrix of Set A of beams</w:t>
      </w:r>
      <w:r w:rsidR="00EA30EF" w:rsidRPr="00FA7F32">
        <w:rPr>
          <w:rFonts w:eastAsia="Malgun Gothic"/>
          <w:b/>
          <w:i/>
          <w:sz w:val="20"/>
          <w:szCs w:val="20"/>
          <w:lang w:val="en-GB"/>
        </w:rPr>
        <w:t xml:space="preserve"> (data beams)</w:t>
      </w:r>
    </w:p>
    <w:p w14:paraId="3F6B61F6" w14:textId="7096C933"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Label: </w:t>
      </w:r>
      <w:r w:rsidRPr="00FA7F32">
        <w:rPr>
          <w:rFonts w:eastAsia="Malgun Gothic"/>
          <w:b/>
          <w:i/>
          <w:sz w:val="20"/>
          <w:szCs w:val="20"/>
          <w:lang w:val="en-GB"/>
        </w:rPr>
        <w:t>Channel matrix of Set A of beams</w:t>
      </w:r>
    </w:p>
    <w:p w14:paraId="63B1A083" w14:textId="2BA8B48C" w:rsidR="000A0FA0" w:rsidRPr="00FA7F32" w:rsidRDefault="000A0FA0"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Model location: </w:t>
      </w:r>
      <w:r w:rsidR="0070457E" w:rsidRPr="00FA7F32">
        <w:rPr>
          <w:rFonts w:eastAsia="Malgun Gothic"/>
          <w:b/>
          <w:i/>
          <w:sz w:val="20"/>
          <w:szCs w:val="20"/>
        </w:rPr>
        <w:t>UE (DL), BS (UL</w:t>
      </w:r>
      <w:r w:rsidR="00E1715F" w:rsidRPr="00FA7F32">
        <w:rPr>
          <w:rFonts w:eastAsia="Malgun Gothic"/>
          <w:b/>
          <w:i/>
          <w:sz w:val="20"/>
          <w:szCs w:val="20"/>
        </w:rPr>
        <w:t>, for SRS overhead reduction</w:t>
      </w:r>
      <w:r w:rsidR="0070457E" w:rsidRPr="00FA7F32">
        <w:rPr>
          <w:rFonts w:eastAsia="Malgun Gothic"/>
          <w:b/>
          <w:i/>
          <w:sz w:val="20"/>
          <w:szCs w:val="20"/>
        </w:rPr>
        <w:t>)</w:t>
      </w:r>
    </w:p>
    <w:p w14:paraId="1599EB5E" w14:textId="77777777" w:rsidR="00E22F83" w:rsidRPr="00FA7F32" w:rsidRDefault="00E22F83" w:rsidP="00BA2A37">
      <w:pPr>
        <w:pStyle w:val="NormalWeb"/>
        <w:numPr>
          <w:ilvl w:val="0"/>
          <w:numId w:val="31"/>
        </w:numPr>
        <w:kinsoku w:val="0"/>
        <w:overflowPunct w:val="0"/>
        <w:jc w:val="both"/>
        <w:rPr>
          <w:rFonts w:eastAsia="Malgun Gothic"/>
          <w:b/>
          <w:i/>
          <w:sz w:val="20"/>
          <w:szCs w:val="20"/>
        </w:rPr>
      </w:pPr>
      <w:r w:rsidRPr="00FA7F32">
        <w:rPr>
          <w:rFonts w:eastAsia="Malgun Gothic"/>
          <w:b/>
          <w:i/>
          <w:sz w:val="20"/>
          <w:szCs w:val="20"/>
        </w:rPr>
        <w:t>Evaluation assumption:</w:t>
      </w:r>
    </w:p>
    <w:p w14:paraId="4CE73630" w14:textId="5CB6192D"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KPI: SGCS, Throughput</w:t>
      </w:r>
      <w:r w:rsidR="009B21B5" w:rsidRPr="00FA7F32">
        <w:rPr>
          <w:rFonts w:eastAsia="Malgun Gothic"/>
          <w:b/>
          <w:i/>
          <w:sz w:val="20"/>
          <w:szCs w:val="20"/>
        </w:rPr>
        <w:t xml:space="preserve"> (or </w:t>
      </w:r>
      <w:r w:rsidR="002377DE" w:rsidRPr="00FA7F32">
        <w:rPr>
          <w:rFonts w:eastAsia="Malgun Gothic"/>
          <w:b/>
          <w:i/>
          <w:sz w:val="20"/>
          <w:szCs w:val="20"/>
        </w:rPr>
        <w:t>SE</w:t>
      </w:r>
      <w:r w:rsidR="009B21B5" w:rsidRPr="00FA7F32">
        <w:rPr>
          <w:rFonts w:eastAsia="Malgun Gothic"/>
          <w:b/>
          <w:i/>
          <w:sz w:val="20"/>
          <w:szCs w:val="20"/>
        </w:rPr>
        <w:t>)</w:t>
      </w:r>
      <w:r w:rsidRPr="00FA7F32">
        <w:rPr>
          <w:rFonts w:eastAsia="Malgun Gothic"/>
          <w:b/>
          <w:i/>
          <w:sz w:val="20"/>
          <w:szCs w:val="20"/>
        </w:rPr>
        <w:t>, Ratio of CSI-RS overhead</w:t>
      </w:r>
    </w:p>
    <w:p w14:paraId="5D169C63" w14:textId="4CFEBA71"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 xml:space="preserve">Benchmark: </w:t>
      </w:r>
      <w:r w:rsidRPr="00FA7F32">
        <w:rPr>
          <w:rFonts w:eastAsia="Malgun Gothic"/>
          <w:b/>
          <w:i/>
          <w:sz w:val="20"/>
          <w:szCs w:val="20"/>
          <w:lang w:val="en-GB"/>
        </w:rPr>
        <w:t>Ground-truth of Set A of beams</w:t>
      </w:r>
    </w:p>
    <w:p w14:paraId="477A70B5" w14:textId="77777777" w:rsidR="00E22F83" w:rsidRPr="00FA7F32" w:rsidRDefault="00E22F83" w:rsidP="00BA2A37">
      <w:pPr>
        <w:pStyle w:val="NormalWeb"/>
        <w:numPr>
          <w:ilvl w:val="0"/>
          <w:numId w:val="31"/>
        </w:numPr>
        <w:kinsoku w:val="0"/>
        <w:overflowPunct w:val="0"/>
        <w:jc w:val="both"/>
        <w:rPr>
          <w:rFonts w:eastAsia="Malgun Gothic"/>
          <w:b/>
          <w:i/>
          <w:sz w:val="20"/>
          <w:szCs w:val="20"/>
        </w:rPr>
      </w:pPr>
      <w:r w:rsidRPr="00FA7F32">
        <w:rPr>
          <w:rFonts w:eastAsia="Malgun Gothic"/>
          <w:b/>
          <w:i/>
          <w:sz w:val="20"/>
          <w:szCs w:val="20"/>
        </w:rPr>
        <w:t>Aspects for further study</w:t>
      </w:r>
    </w:p>
    <w:p w14:paraId="2672EB89" w14:textId="4A1290C6"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Generalization for channel scenarios, antenna configurations, and port patterns</w:t>
      </w:r>
    </w:p>
    <w:p w14:paraId="3E3F5F32" w14:textId="77777777" w:rsidR="00E22F83" w:rsidRPr="00FA7F32" w:rsidRDefault="00E22F83" w:rsidP="00BA2A37">
      <w:pPr>
        <w:pStyle w:val="NormalWeb"/>
        <w:numPr>
          <w:ilvl w:val="1"/>
          <w:numId w:val="31"/>
        </w:numPr>
        <w:kinsoku w:val="0"/>
        <w:overflowPunct w:val="0"/>
        <w:jc w:val="both"/>
        <w:rPr>
          <w:rFonts w:eastAsia="Malgun Gothic"/>
          <w:b/>
          <w:i/>
          <w:sz w:val="20"/>
          <w:szCs w:val="20"/>
        </w:rPr>
      </w:pPr>
      <w:r w:rsidRPr="00FA7F32">
        <w:rPr>
          <w:rFonts w:eastAsia="Malgun Gothic"/>
          <w:b/>
          <w:i/>
          <w:sz w:val="20"/>
          <w:szCs w:val="20"/>
        </w:rPr>
        <w:t>Coexist with non-AI UEs</w:t>
      </w:r>
    </w:p>
    <w:p w14:paraId="2033DBE8" w14:textId="77777777" w:rsidR="00E22F83" w:rsidRPr="00FA7F32" w:rsidRDefault="00E22F83" w:rsidP="00BA2A37">
      <w:pPr>
        <w:pStyle w:val="NormalWeb"/>
        <w:numPr>
          <w:ilvl w:val="0"/>
          <w:numId w:val="31"/>
        </w:numPr>
        <w:kinsoku w:val="0"/>
        <w:overflowPunct w:val="0"/>
        <w:jc w:val="both"/>
        <w:rPr>
          <w:rFonts w:eastAsia="Malgun Gothic"/>
          <w:b/>
          <w:i/>
          <w:sz w:val="20"/>
          <w:szCs w:val="20"/>
        </w:rPr>
      </w:pPr>
      <w:r w:rsidRPr="00FA7F32">
        <w:rPr>
          <w:rFonts w:eastAsia="Malgun Gothic"/>
          <w:b/>
          <w:i/>
          <w:sz w:val="20"/>
          <w:szCs w:val="20"/>
        </w:rPr>
        <w:t>Specification impact: Inference configuration, signaling and procedure for LCM</w:t>
      </w:r>
    </w:p>
    <w:p w14:paraId="38CC23E8" w14:textId="77777777" w:rsidR="00E22F83" w:rsidRPr="00E22F83" w:rsidRDefault="00E22F83" w:rsidP="00E22F83">
      <w:pPr>
        <w:rPr>
          <w:lang w:val="en-US"/>
        </w:rPr>
      </w:pPr>
    </w:p>
    <w:p w14:paraId="2A123987" w14:textId="131C3294" w:rsidR="004D71CC" w:rsidRDefault="004D71CC" w:rsidP="004D71CC">
      <w:pPr>
        <w:pStyle w:val="Heading3"/>
      </w:pPr>
      <w:r>
        <w:t>Summary on the CSI prediction and CSI-RS overhead reduction</w:t>
      </w:r>
    </w:p>
    <w:p w14:paraId="4099747A" w14:textId="0B0ADD7B" w:rsidR="009B6D22" w:rsidRDefault="009B6D22" w:rsidP="009B6D22">
      <w:pPr>
        <w:kinsoku w:val="0"/>
        <w:overflowPunct w:val="0"/>
        <w:spacing w:after="240"/>
        <w:jc w:val="both"/>
        <w:rPr>
          <w:lang w:val="en-US"/>
        </w:rPr>
      </w:pPr>
      <w:r>
        <w:rPr>
          <w:lang w:val="en-US"/>
        </w:rPr>
        <w:t xml:space="preserve">This section focuses on UE-side model-based solutions. As outlined in the previous sub-sections, NW-side and two-sided model based approaches are possible for all four sub-cases subject to the availability of high resolution CSI feedback for explicit channel matrices. </w:t>
      </w:r>
    </w:p>
    <w:p w14:paraId="4AD163FF" w14:textId="130776A9" w:rsidR="009B6D22" w:rsidRPr="004207D8" w:rsidRDefault="004207D8">
      <w:pPr>
        <w:kinsoku w:val="0"/>
        <w:overflowPunct w:val="0"/>
        <w:spacing w:after="240"/>
        <w:jc w:val="both"/>
        <w:rPr>
          <w:b/>
          <w:bCs/>
          <w:i/>
          <w:iCs/>
          <w:lang w:val="en-US"/>
        </w:rPr>
      </w:pPr>
      <w:r w:rsidRPr="004207D8">
        <w:rPr>
          <w:b/>
          <w:bCs/>
          <w:i/>
          <w:iCs/>
          <w:szCs w:val="20"/>
          <w:lang w:val="en-US"/>
        </w:rPr>
        <w:lastRenderedPageBreak/>
        <w:t xml:space="preserve">Observation </w:t>
      </w:r>
      <w:r w:rsidRPr="004207D8">
        <w:rPr>
          <w:b/>
          <w:bCs/>
          <w:i/>
          <w:iCs/>
          <w:szCs w:val="20"/>
          <w:lang w:val="en-US"/>
        </w:rPr>
        <w:fldChar w:fldCharType="begin"/>
      </w:r>
      <w:r w:rsidRPr="004207D8">
        <w:rPr>
          <w:b/>
          <w:bCs/>
          <w:i/>
          <w:iCs/>
          <w:szCs w:val="20"/>
          <w:lang w:val="en-US"/>
        </w:rPr>
        <w:instrText xml:space="preserve"> SEQ Observation_ \* ARABIC </w:instrText>
      </w:r>
      <w:r w:rsidRPr="004207D8">
        <w:rPr>
          <w:b/>
          <w:bCs/>
          <w:i/>
          <w:iCs/>
          <w:szCs w:val="20"/>
          <w:lang w:val="en-US"/>
        </w:rPr>
        <w:fldChar w:fldCharType="separate"/>
      </w:r>
      <w:r w:rsidR="008E2D6D">
        <w:rPr>
          <w:b/>
          <w:bCs/>
          <w:i/>
          <w:iCs/>
          <w:noProof/>
          <w:szCs w:val="20"/>
          <w:lang w:val="en-US"/>
        </w:rPr>
        <w:t>9</w:t>
      </w:r>
      <w:r w:rsidRPr="004207D8">
        <w:rPr>
          <w:b/>
          <w:bCs/>
          <w:i/>
          <w:iCs/>
          <w:szCs w:val="20"/>
          <w:lang w:val="en-US"/>
        </w:rPr>
        <w:fldChar w:fldCharType="end"/>
      </w:r>
      <w:r w:rsidR="009B6D22" w:rsidRPr="004207D8">
        <w:rPr>
          <w:b/>
          <w:bCs/>
          <w:i/>
          <w:iCs/>
          <w:lang w:val="en-US"/>
        </w:rPr>
        <w:t xml:space="preserve">: The feasibility of NW-side CSI prediction for all four sub-cases of CSI prediction is subject to the availability of high-resolution CSI feedback for explicit channel matrices. </w:t>
      </w:r>
    </w:p>
    <w:p w14:paraId="3C5D2852" w14:textId="3FE62A23" w:rsidR="007B5762" w:rsidRDefault="009B6D22" w:rsidP="007B5762">
      <w:pPr>
        <w:rPr>
          <w:lang w:val="en-US"/>
        </w:rPr>
      </w:pPr>
      <w:r>
        <w:rPr>
          <w:lang w:val="en-US"/>
        </w:rPr>
        <w:t xml:space="preserve">With the above analysis, the sub-cases can be summarized as below: </w:t>
      </w:r>
    </w:p>
    <w:p w14:paraId="1944BC23" w14:textId="7CF24DB3" w:rsidR="009B6D22" w:rsidRDefault="009B6D22" w:rsidP="007B5762">
      <w:pPr>
        <w:rPr>
          <w:lang w:val="en-US"/>
        </w:rPr>
      </w:pPr>
    </w:p>
    <w:p w14:paraId="515E3D7F" w14:textId="6B6ACAC1" w:rsidR="00290878" w:rsidRPr="00FA7F32" w:rsidRDefault="00290878" w:rsidP="00DE6E38">
      <w:pPr>
        <w:pStyle w:val="Caption"/>
        <w:jc w:val="center"/>
      </w:pPr>
      <w:r w:rsidRPr="00FA7F32">
        <w:t xml:space="preserve">Table </w:t>
      </w:r>
      <w:fldSimple w:instr=" SEQ Table \* ARABIC ">
        <w:r w:rsidR="008E2D6D">
          <w:rPr>
            <w:noProof/>
          </w:rPr>
          <w:t>2</w:t>
        </w:r>
      </w:fldSimple>
      <w:r w:rsidRPr="00FA7F32">
        <w:t xml:space="preserve"> Further information for CSI prediction and CSI RS overhead reduction.</w:t>
      </w:r>
    </w:p>
    <w:tbl>
      <w:tblPr>
        <w:tblStyle w:val="TableGrid"/>
        <w:tblW w:w="0" w:type="auto"/>
        <w:tblLayout w:type="fixed"/>
        <w:tblLook w:val="04A0" w:firstRow="1" w:lastRow="0" w:firstColumn="1" w:lastColumn="0" w:noHBand="0" w:noVBand="1"/>
      </w:tblPr>
      <w:tblGrid>
        <w:gridCol w:w="895"/>
        <w:gridCol w:w="1260"/>
        <w:gridCol w:w="1895"/>
        <w:gridCol w:w="1895"/>
        <w:gridCol w:w="1895"/>
        <w:gridCol w:w="1896"/>
      </w:tblGrid>
      <w:tr w:rsidR="00E22F83" w:rsidRPr="00E22F83" w14:paraId="6A27C151" w14:textId="77777777" w:rsidTr="00290878">
        <w:tc>
          <w:tcPr>
            <w:tcW w:w="2155" w:type="dxa"/>
            <w:gridSpan w:val="2"/>
          </w:tcPr>
          <w:p w14:paraId="1989323F" w14:textId="5A71206B" w:rsidR="00884A14" w:rsidRPr="00FA7F32" w:rsidRDefault="00884A14" w:rsidP="00884A14">
            <w:pPr>
              <w:rPr>
                <w:rFonts w:ascii="Times New Roman" w:hAnsi="Times New Roman"/>
                <w:b/>
                <w:bCs/>
                <w:szCs w:val="20"/>
                <w:lang w:val="en-US"/>
              </w:rPr>
            </w:pPr>
            <w:r w:rsidRPr="00FA7F32">
              <w:rPr>
                <w:rFonts w:ascii="Times New Roman" w:hAnsi="Times New Roman"/>
                <w:b/>
                <w:bCs/>
                <w:szCs w:val="20"/>
                <w:lang w:val="en-US"/>
              </w:rPr>
              <w:t>Sub-use case</w:t>
            </w:r>
          </w:p>
        </w:tc>
        <w:tc>
          <w:tcPr>
            <w:tcW w:w="1895" w:type="dxa"/>
          </w:tcPr>
          <w:p w14:paraId="3F596B23" w14:textId="4D5DDB62" w:rsidR="00884A14" w:rsidRPr="00E22F83" w:rsidRDefault="00884A14" w:rsidP="00884A14">
            <w:pPr>
              <w:rPr>
                <w:rFonts w:ascii="Times New Roman" w:hAnsi="Times New Roman"/>
                <w:b/>
                <w:bCs/>
                <w:szCs w:val="20"/>
                <w:lang w:val="en-US"/>
              </w:rPr>
            </w:pPr>
            <w:r w:rsidRPr="00E22F83">
              <w:rPr>
                <w:rFonts w:ascii="Times New Roman" w:hAnsi="Times New Roman"/>
                <w:b/>
                <w:bCs/>
                <w:szCs w:val="20"/>
                <w:lang w:eastAsia="en-GB"/>
              </w:rPr>
              <w:t xml:space="preserve">Sub-Case A: </w:t>
            </w:r>
            <w:r w:rsidRPr="00E22F83">
              <w:rPr>
                <w:rFonts w:ascii="Times New Roman" w:eastAsiaTheme="minorEastAsia" w:hAnsi="Times New Roman"/>
                <w:b/>
                <w:bCs/>
                <w:szCs w:val="20"/>
              </w:rPr>
              <w:t>F</w:t>
            </w:r>
            <w:r w:rsidRPr="00E22F83">
              <w:rPr>
                <w:rFonts w:ascii="Times New Roman" w:hAnsi="Times New Roman"/>
                <w:b/>
                <w:bCs/>
                <w:szCs w:val="20"/>
              </w:rPr>
              <w:t>requency and/or spatial domain CSI prediction with sparse/low overhead CSI-RS</w:t>
            </w:r>
            <w:r w:rsidRPr="00E22F83">
              <w:rPr>
                <w:rFonts w:ascii="Times New Roman" w:hAnsi="Times New Roman"/>
                <w:b/>
                <w:bCs/>
                <w:szCs w:val="20"/>
                <w:lang w:eastAsia="en-GB"/>
              </w:rPr>
              <w:t xml:space="preserve"> with AI/ML</w:t>
            </w:r>
          </w:p>
        </w:tc>
        <w:tc>
          <w:tcPr>
            <w:tcW w:w="1895" w:type="dxa"/>
          </w:tcPr>
          <w:p w14:paraId="08845BF7" w14:textId="77777777" w:rsidR="00884A14" w:rsidRPr="00E22F83" w:rsidRDefault="00884A14" w:rsidP="00884A14">
            <w:pPr>
              <w:rPr>
                <w:rFonts w:ascii="Times New Roman" w:hAnsi="Times New Roman"/>
                <w:b/>
                <w:bCs/>
                <w:szCs w:val="20"/>
                <w:lang w:eastAsia="en-GB"/>
              </w:rPr>
            </w:pPr>
            <w:r w:rsidRPr="00E22F83">
              <w:rPr>
                <w:rFonts w:ascii="Times New Roman" w:hAnsi="Times New Roman"/>
                <w:b/>
                <w:bCs/>
                <w:szCs w:val="20"/>
                <w:lang w:eastAsia="en-GB"/>
              </w:rPr>
              <w:t>Sub-Case B:</w:t>
            </w:r>
          </w:p>
          <w:p w14:paraId="646FE5CB" w14:textId="58C8BEDD" w:rsidR="00884A14" w:rsidRPr="00E22F83" w:rsidRDefault="00884A14" w:rsidP="00884A14">
            <w:pPr>
              <w:rPr>
                <w:rFonts w:ascii="Times New Roman" w:hAnsi="Times New Roman"/>
                <w:b/>
                <w:bCs/>
                <w:szCs w:val="20"/>
                <w:lang w:val="en-US"/>
              </w:rPr>
            </w:pPr>
            <w:r w:rsidRPr="00E22F83">
              <w:rPr>
                <w:rFonts w:ascii="Times New Roman" w:hAnsi="Times New Roman"/>
                <w:b/>
                <w:bCs/>
                <w:szCs w:val="20"/>
                <w:lang w:eastAsia="en-GB"/>
              </w:rPr>
              <w:t>CSI time domain prediction (as Rel-19 CSI prediction or extension)</w:t>
            </w:r>
          </w:p>
        </w:tc>
        <w:tc>
          <w:tcPr>
            <w:tcW w:w="1895" w:type="dxa"/>
          </w:tcPr>
          <w:p w14:paraId="284EFD9A" w14:textId="77777777" w:rsidR="00884A14" w:rsidRPr="00E22F83" w:rsidRDefault="00884A14" w:rsidP="00884A14">
            <w:pPr>
              <w:rPr>
                <w:rFonts w:ascii="Times New Roman" w:hAnsi="Times New Roman"/>
                <w:b/>
                <w:bCs/>
                <w:szCs w:val="20"/>
                <w:lang w:eastAsia="en-GB"/>
              </w:rPr>
            </w:pPr>
            <w:r w:rsidRPr="00E22F83">
              <w:rPr>
                <w:rFonts w:ascii="Times New Roman" w:hAnsi="Times New Roman"/>
                <w:b/>
                <w:bCs/>
                <w:szCs w:val="20"/>
                <w:lang w:eastAsia="en-GB"/>
              </w:rPr>
              <w:t xml:space="preserve">Sub-case C: </w:t>
            </w:r>
          </w:p>
          <w:p w14:paraId="33CF92E9" w14:textId="7963C433" w:rsidR="00884A14" w:rsidRPr="00E22F83" w:rsidRDefault="00884A14" w:rsidP="00884A14">
            <w:pPr>
              <w:rPr>
                <w:rFonts w:ascii="Times New Roman" w:hAnsi="Times New Roman"/>
                <w:b/>
                <w:bCs/>
                <w:szCs w:val="20"/>
                <w:lang w:val="en-US"/>
              </w:rPr>
            </w:pPr>
            <w:r w:rsidRPr="00E22F83">
              <w:rPr>
                <w:rFonts w:ascii="Times New Roman" w:hAnsi="Times New Roman"/>
                <w:b/>
                <w:bCs/>
                <w:szCs w:val="20"/>
                <w:lang w:eastAsia="en-GB"/>
              </w:rPr>
              <w:t xml:space="preserve">CSI prediction cross carrier/band/frequency band </w:t>
            </w:r>
          </w:p>
        </w:tc>
        <w:tc>
          <w:tcPr>
            <w:tcW w:w="1896" w:type="dxa"/>
          </w:tcPr>
          <w:p w14:paraId="036ACEC5" w14:textId="77777777" w:rsidR="00884A14" w:rsidRPr="00E22F83" w:rsidRDefault="00884A14" w:rsidP="00884A14">
            <w:pPr>
              <w:rPr>
                <w:rFonts w:ascii="Times New Roman" w:hAnsi="Times New Roman"/>
                <w:b/>
                <w:bCs/>
                <w:szCs w:val="20"/>
                <w:lang w:eastAsia="ko-KR"/>
              </w:rPr>
            </w:pPr>
            <w:r w:rsidRPr="00E22F83">
              <w:rPr>
                <w:rFonts w:ascii="Times New Roman" w:hAnsi="Times New Roman"/>
                <w:b/>
                <w:bCs/>
                <w:szCs w:val="20"/>
                <w:lang w:eastAsia="ko-KR"/>
              </w:rPr>
              <w:t>Sub-Case D:</w:t>
            </w:r>
          </w:p>
          <w:p w14:paraId="3D43B948" w14:textId="01C1BC85" w:rsidR="00884A14" w:rsidRPr="00E22F83" w:rsidRDefault="00884A14" w:rsidP="00884A14">
            <w:pPr>
              <w:rPr>
                <w:rFonts w:ascii="Times New Roman" w:hAnsi="Times New Roman"/>
                <w:b/>
                <w:bCs/>
                <w:szCs w:val="20"/>
                <w:lang w:val="en-US"/>
              </w:rPr>
            </w:pPr>
            <w:r w:rsidRPr="00E22F83">
              <w:rPr>
                <w:rFonts w:ascii="Times New Roman" w:hAnsi="Times New Roman"/>
                <w:b/>
                <w:bCs/>
                <w:szCs w:val="20"/>
                <w:lang w:eastAsia="ko-KR"/>
              </w:rPr>
              <w:t xml:space="preserve">CSI prediction across </w:t>
            </w:r>
            <w:r w:rsidR="00E22F83" w:rsidRPr="00E22F83">
              <w:rPr>
                <w:rFonts w:ascii="Times New Roman" w:hAnsi="Times New Roman"/>
                <w:b/>
                <w:bCs/>
                <w:szCs w:val="20"/>
                <w:lang w:eastAsia="ko-KR"/>
              </w:rPr>
              <w:t>analog</w:t>
            </w:r>
            <w:r w:rsidRPr="00E22F83">
              <w:rPr>
                <w:rFonts w:ascii="Times New Roman" w:hAnsi="Times New Roman"/>
                <w:b/>
                <w:bCs/>
                <w:szCs w:val="20"/>
                <w:lang w:eastAsia="ko-KR"/>
              </w:rPr>
              <w:t xml:space="preserve"> beams</w:t>
            </w:r>
          </w:p>
        </w:tc>
      </w:tr>
      <w:tr w:rsidR="00E22F83" w:rsidRPr="00E22F83" w14:paraId="510D151E" w14:textId="77777777" w:rsidTr="00290878">
        <w:tc>
          <w:tcPr>
            <w:tcW w:w="2155" w:type="dxa"/>
            <w:gridSpan w:val="2"/>
          </w:tcPr>
          <w:p w14:paraId="472A4C3F" w14:textId="332D9B7E" w:rsidR="00884A14" w:rsidRPr="00FA7F32" w:rsidRDefault="00884A14" w:rsidP="007B5762">
            <w:pPr>
              <w:rPr>
                <w:rFonts w:ascii="Times New Roman" w:hAnsi="Times New Roman"/>
                <w:b/>
                <w:bCs/>
                <w:szCs w:val="20"/>
                <w:lang w:val="en-US"/>
              </w:rPr>
            </w:pPr>
            <w:r w:rsidRPr="00FA7F32">
              <w:rPr>
                <w:rFonts w:ascii="Times New Roman" w:eastAsiaTheme="minorEastAsia" w:hAnsi="Times New Roman"/>
                <w:b/>
                <w:bCs/>
                <w:szCs w:val="20"/>
                <w:lang w:val="en-US" w:eastAsia="zh-CN"/>
              </w:rPr>
              <w:t>KPI</w:t>
            </w:r>
          </w:p>
        </w:tc>
        <w:tc>
          <w:tcPr>
            <w:tcW w:w="1895" w:type="dxa"/>
          </w:tcPr>
          <w:p w14:paraId="3CBBEC1F" w14:textId="75FFE361" w:rsidR="00884A14" w:rsidRPr="00E22F83" w:rsidRDefault="00884A14" w:rsidP="007B5762">
            <w:pPr>
              <w:rPr>
                <w:rFonts w:ascii="Times New Roman" w:hAnsi="Times New Roman"/>
                <w:szCs w:val="20"/>
                <w:lang w:val="en-US"/>
              </w:rPr>
            </w:pPr>
            <w:r w:rsidRPr="00E22F83">
              <w:rPr>
                <w:rFonts w:ascii="Times New Roman" w:eastAsia="Malgun Gothic" w:hAnsi="Times New Roman"/>
                <w:szCs w:val="20"/>
              </w:rPr>
              <w:t>SGCS, Throughput</w:t>
            </w:r>
            <w:r w:rsidR="00E22F83" w:rsidRPr="00E22F83">
              <w:rPr>
                <w:rFonts w:ascii="Times New Roman" w:eastAsia="Malgun Gothic" w:hAnsi="Times New Roman"/>
                <w:szCs w:val="20"/>
              </w:rPr>
              <w:t>, Ratio of CSI-RS</w:t>
            </w:r>
          </w:p>
        </w:tc>
        <w:tc>
          <w:tcPr>
            <w:tcW w:w="1895" w:type="dxa"/>
          </w:tcPr>
          <w:p w14:paraId="105E35EF" w14:textId="42DC4437" w:rsidR="00884A14" w:rsidRPr="00E22F83" w:rsidRDefault="00210D33" w:rsidP="007B5762">
            <w:pPr>
              <w:rPr>
                <w:rFonts w:ascii="Times New Roman" w:hAnsi="Times New Roman"/>
                <w:szCs w:val="20"/>
                <w:lang w:val="en-US"/>
              </w:rPr>
            </w:pPr>
            <w:r w:rsidRPr="00E22F83">
              <w:rPr>
                <w:rFonts w:ascii="Times New Roman" w:eastAsia="Malgun Gothic" w:hAnsi="Times New Roman"/>
                <w:szCs w:val="20"/>
              </w:rPr>
              <w:t>SGCS, Throughput</w:t>
            </w:r>
            <w:r w:rsidR="00E22F83" w:rsidRPr="00E22F83">
              <w:rPr>
                <w:rFonts w:ascii="Times New Roman" w:eastAsia="Malgun Gothic" w:hAnsi="Times New Roman"/>
                <w:szCs w:val="20"/>
              </w:rPr>
              <w:t>, Ratio of CSI-RS</w:t>
            </w:r>
          </w:p>
        </w:tc>
        <w:tc>
          <w:tcPr>
            <w:tcW w:w="1895" w:type="dxa"/>
          </w:tcPr>
          <w:p w14:paraId="0947CF0B" w14:textId="421B144D" w:rsidR="00884A14" w:rsidRPr="00E22F83" w:rsidRDefault="00E22F83" w:rsidP="007B5762">
            <w:pPr>
              <w:rPr>
                <w:rFonts w:ascii="Times New Roman" w:hAnsi="Times New Roman"/>
                <w:szCs w:val="20"/>
                <w:lang w:val="en-US"/>
              </w:rPr>
            </w:pPr>
            <w:r w:rsidRPr="00E22F83">
              <w:rPr>
                <w:rFonts w:ascii="Times New Roman" w:eastAsia="Malgun Gothic" w:hAnsi="Times New Roman"/>
                <w:szCs w:val="20"/>
              </w:rPr>
              <w:t>SGCS, Throughput,</w:t>
            </w:r>
          </w:p>
        </w:tc>
        <w:tc>
          <w:tcPr>
            <w:tcW w:w="1896" w:type="dxa"/>
          </w:tcPr>
          <w:p w14:paraId="22DE9BD6" w14:textId="6E002526" w:rsidR="00884A14" w:rsidRPr="00E22F83" w:rsidRDefault="00E22F83" w:rsidP="007B5762">
            <w:pPr>
              <w:rPr>
                <w:rFonts w:ascii="Times New Roman" w:hAnsi="Times New Roman"/>
                <w:szCs w:val="20"/>
                <w:lang w:val="en-US"/>
              </w:rPr>
            </w:pPr>
            <w:r w:rsidRPr="00E22F83">
              <w:rPr>
                <w:rFonts w:ascii="Times New Roman" w:eastAsia="Malgun Gothic" w:hAnsi="Times New Roman"/>
                <w:szCs w:val="20"/>
              </w:rPr>
              <w:t>SGCS, Throughput, Ratio of CSI-RS</w:t>
            </w:r>
          </w:p>
        </w:tc>
      </w:tr>
      <w:tr w:rsidR="00E22F83" w:rsidRPr="00E22F83" w14:paraId="0E2B3DAA" w14:textId="77777777" w:rsidTr="00290878">
        <w:tc>
          <w:tcPr>
            <w:tcW w:w="2155" w:type="dxa"/>
            <w:gridSpan w:val="2"/>
          </w:tcPr>
          <w:p w14:paraId="7DEFF876" w14:textId="77B30CC8" w:rsidR="00884A14" w:rsidRPr="00FA7F32" w:rsidRDefault="00884A14" w:rsidP="007B5762">
            <w:pPr>
              <w:rPr>
                <w:rFonts w:ascii="Times New Roman" w:hAnsi="Times New Roman"/>
                <w:b/>
                <w:bCs/>
                <w:szCs w:val="20"/>
                <w:lang w:val="en-US"/>
              </w:rPr>
            </w:pPr>
            <w:r w:rsidRPr="00FA7F32">
              <w:rPr>
                <w:rFonts w:ascii="Times New Roman" w:eastAsiaTheme="minorEastAsia" w:hAnsi="Times New Roman"/>
                <w:b/>
                <w:bCs/>
                <w:szCs w:val="20"/>
                <w:lang w:val="en-US" w:eastAsia="zh-CN"/>
              </w:rPr>
              <w:t>Benchmark</w:t>
            </w:r>
          </w:p>
        </w:tc>
        <w:tc>
          <w:tcPr>
            <w:tcW w:w="1895" w:type="dxa"/>
          </w:tcPr>
          <w:p w14:paraId="61626B13" w14:textId="77777777" w:rsidR="00884A14" w:rsidRPr="00E22F83" w:rsidRDefault="00884A14" w:rsidP="007B5762">
            <w:pPr>
              <w:rPr>
                <w:rFonts w:ascii="Times New Roman" w:hAnsi="Times New Roman"/>
                <w:szCs w:val="20"/>
                <w:lang w:val="en-US"/>
              </w:rPr>
            </w:pPr>
            <w:r w:rsidRPr="00E22F83">
              <w:rPr>
                <w:rFonts w:ascii="Times New Roman" w:hAnsi="Times New Roman"/>
                <w:szCs w:val="20"/>
                <w:lang w:val="en-US"/>
              </w:rPr>
              <w:t xml:space="preserve">Genie-aided approach, </w:t>
            </w:r>
          </w:p>
          <w:p w14:paraId="7A1BBB87" w14:textId="3C3F3F0B" w:rsidR="00884A14" w:rsidRPr="00E22F83" w:rsidRDefault="00884A14" w:rsidP="007B5762">
            <w:pPr>
              <w:rPr>
                <w:rFonts w:ascii="Times New Roman" w:hAnsi="Times New Roman"/>
                <w:szCs w:val="20"/>
                <w:lang w:val="en-US"/>
              </w:rPr>
            </w:pPr>
            <w:r w:rsidRPr="00E22F83">
              <w:rPr>
                <w:rFonts w:ascii="Times New Roman" w:hAnsi="Times New Roman"/>
                <w:szCs w:val="20"/>
                <w:lang w:val="en-US"/>
              </w:rPr>
              <w:t>traditional channel interpolation algorithm</w:t>
            </w:r>
          </w:p>
        </w:tc>
        <w:tc>
          <w:tcPr>
            <w:tcW w:w="1895" w:type="dxa"/>
          </w:tcPr>
          <w:p w14:paraId="587670E7" w14:textId="77777777" w:rsidR="00210D33" w:rsidRPr="00E22F83" w:rsidRDefault="00210D33" w:rsidP="00210D33">
            <w:pPr>
              <w:pStyle w:val="NormalWeb"/>
              <w:kinsoku w:val="0"/>
              <w:overflowPunct w:val="0"/>
              <w:jc w:val="both"/>
              <w:rPr>
                <w:rFonts w:eastAsia="Malgun Gothic"/>
                <w:sz w:val="20"/>
                <w:szCs w:val="20"/>
              </w:rPr>
            </w:pPr>
            <w:r w:rsidRPr="00E22F83">
              <w:rPr>
                <w:rFonts w:eastAsia="Malgun Gothic"/>
                <w:sz w:val="20"/>
                <w:szCs w:val="20"/>
                <w:lang w:val="en-GB"/>
              </w:rPr>
              <w:t>Non-predictive CSI report (sample-and-hold)</w:t>
            </w:r>
          </w:p>
          <w:p w14:paraId="14F62334" w14:textId="77777777" w:rsidR="00884A14" w:rsidRPr="00E22F83" w:rsidRDefault="00884A14" w:rsidP="007B5762">
            <w:pPr>
              <w:rPr>
                <w:rFonts w:ascii="Times New Roman" w:hAnsi="Times New Roman"/>
                <w:szCs w:val="20"/>
                <w:lang w:val="en-US"/>
              </w:rPr>
            </w:pPr>
          </w:p>
        </w:tc>
        <w:tc>
          <w:tcPr>
            <w:tcW w:w="1895" w:type="dxa"/>
          </w:tcPr>
          <w:p w14:paraId="24AA864F" w14:textId="77777777" w:rsidR="00E22F83" w:rsidRPr="00E22F83" w:rsidRDefault="00E22F83" w:rsidP="00E22F83">
            <w:pPr>
              <w:pStyle w:val="NormalWeb"/>
              <w:kinsoku w:val="0"/>
              <w:overflowPunct w:val="0"/>
              <w:jc w:val="both"/>
              <w:rPr>
                <w:rFonts w:eastAsia="Malgun Gothic"/>
                <w:sz w:val="20"/>
                <w:szCs w:val="20"/>
              </w:rPr>
            </w:pPr>
            <w:r w:rsidRPr="00E22F83">
              <w:rPr>
                <w:rFonts w:eastAsia="Malgun Gothic"/>
                <w:sz w:val="20"/>
                <w:szCs w:val="20"/>
                <w:lang w:val="en-GB"/>
              </w:rPr>
              <w:t>Ground-truth of target frequency block, sample and hold</w:t>
            </w:r>
          </w:p>
          <w:p w14:paraId="41B150CA" w14:textId="77777777" w:rsidR="00884A14" w:rsidRPr="00E22F83" w:rsidRDefault="00884A14" w:rsidP="007B5762">
            <w:pPr>
              <w:rPr>
                <w:rFonts w:ascii="Times New Roman" w:hAnsi="Times New Roman"/>
                <w:szCs w:val="20"/>
                <w:lang w:val="en-US"/>
              </w:rPr>
            </w:pPr>
          </w:p>
        </w:tc>
        <w:tc>
          <w:tcPr>
            <w:tcW w:w="1896" w:type="dxa"/>
          </w:tcPr>
          <w:p w14:paraId="414D3385" w14:textId="77777777" w:rsidR="00E22F83" w:rsidRPr="00E22F83" w:rsidRDefault="00E22F83" w:rsidP="00E22F83">
            <w:pPr>
              <w:pStyle w:val="NormalWeb"/>
              <w:kinsoku w:val="0"/>
              <w:overflowPunct w:val="0"/>
              <w:jc w:val="both"/>
              <w:rPr>
                <w:rFonts w:eastAsia="Malgun Gothic"/>
                <w:sz w:val="20"/>
                <w:szCs w:val="20"/>
              </w:rPr>
            </w:pPr>
            <w:r w:rsidRPr="00E22F83">
              <w:rPr>
                <w:rFonts w:eastAsia="Malgun Gothic"/>
                <w:sz w:val="20"/>
                <w:szCs w:val="20"/>
                <w:lang w:val="en-GB"/>
              </w:rPr>
              <w:t>Ground-truth of Set A of beams</w:t>
            </w:r>
          </w:p>
          <w:p w14:paraId="4A75397D" w14:textId="77777777" w:rsidR="00884A14" w:rsidRPr="00E22F83" w:rsidRDefault="00884A14" w:rsidP="007B5762">
            <w:pPr>
              <w:rPr>
                <w:rFonts w:ascii="Times New Roman" w:hAnsi="Times New Roman"/>
                <w:szCs w:val="20"/>
                <w:lang w:val="en-US"/>
              </w:rPr>
            </w:pPr>
          </w:p>
        </w:tc>
      </w:tr>
      <w:tr w:rsidR="000A0FA0" w:rsidRPr="00E22F83" w14:paraId="3A92D735" w14:textId="77777777" w:rsidTr="00290878">
        <w:tc>
          <w:tcPr>
            <w:tcW w:w="2155" w:type="dxa"/>
            <w:gridSpan w:val="2"/>
          </w:tcPr>
          <w:p w14:paraId="37C5B472" w14:textId="35D81802" w:rsidR="000A0FA0" w:rsidRPr="00FA7F32" w:rsidRDefault="000A0FA0" w:rsidP="007B5762">
            <w:pPr>
              <w:rPr>
                <w:rFonts w:ascii="Times New Roman" w:eastAsiaTheme="minorEastAsia" w:hAnsi="Times New Roman"/>
                <w:b/>
                <w:bCs/>
                <w:szCs w:val="20"/>
                <w:lang w:val="en-US" w:eastAsia="zh-CN"/>
              </w:rPr>
            </w:pPr>
            <w:r w:rsidRPr="00FA7F32">
              <w:rPr>
                <w:rFonts w:ascii="Times New Roman" w:eastAsiaTheme="minorEastAsia" w:hAnsi="Times New Roman"/>
                <w:b/>
                <w:bCs/>
                <w:szCs w:val="20"/>
                <w:lang w:val="en-US" w:eastAsia="zh-CN"/>
              </w:rPr>
              <w:t>Model location</w:t>
            </w:r>
          </w:p>
        </w:tc>
        <w:tc>
          <w:tcPr>
            <w:tcW w:w="1895" w:type="dxa"/>
          </w:tcPr>
          <w:p w14:paraId="36A84F48" w14:textId="7BC02537" w:rsidR="000A0FA0" w:rsidRPr="00E22F83" w:rsidRDefault="008E1FD0" w:rsidP="007B5762">
            <w:pPr>
              <w:rPr>
                <w:rFonts w:ascii="Times New Roman" w:hAnsi="Times New Roman"/>
                <w:szCs w:val="20"/>
                <w:lang w:val="en-US"/>
              </w:rPr>
            </w:pPr>
            <w:r>
              <w:rPr>
                <w:rFonts w:ascii="Times New Roman" w:hAnsi="Times New Roman"/>
                <w:szCs w:val="20"/>
                <w:lang w:val="en-US"/>
              </w:rPr>
              <w:t>UE-side model</w:t>
            </w:r>
          </w:p>
        </w:tc>
        <w:tc>
          <w:tcPr>
            <w:tcW w:w="1895" w:type="dxa"/>
          </w:tcPr>
          <w:p w14:paraId="71F65D23" w14:textId="13BE5344" w:rsidR="000A0FA0" w:rsidRPr="008E1FD0" w:rsidRDefault="008E1FD0" w:rsidP="008E1FD0">
            <w:pPr>
              <w:rPr>
                <w:rFonts w:ascii="Times New Roman" w:hAnsi="Times New Roman"/>
                <w:szCs w:val="20"/>
                <w:lang w:val="en-US"/>
              </w:rPr>
            </w:pPr>
            <w:r>
              <w:rPr>
                <w:rFonts w:ascii="Times New Roman" w:hAnsi="Times New Roman"/>
                <w:szCs w:val="20"/>
                <w:lang w:val="en-US"/>
              </w:rPr>
              <w:t>UE-side model</w:t>
            </w:r>
          </w:p>
        </w:tc>
        <w:tc>
          <w:tcPr>
            <w:tcW w:w="1895" w:type="dxa"/>
          </w:tcPr>
          <w:p w14:paraId="135FFBB5" w14:textId="36E97561" w:rsidR="000A0FA0" w:rsidRPr="008E1FD0" w:rsidRDefault="008E1FD0" w:rsidP="008E1FD0">
            <w:pPr>
              <w:rPr>
                <w:rFonts w:ascii="Times New Roman" w:hAnsi="Times New Roman"/>
                <w:szCs w:val="20"/>
                <w:lang w:val="en-US"/>
              </w:rPr>
            </w:pPr>
            <w:r w:rsidRPr="008E1FD0">
              <w:rPr>
                <w:rFonts w:ascii="Times New Roman" w:hAnsi="Times New Roman"/>
                <w:szCs w:val="20"/>
                <w:lang w:val="en-US"/>
              </w:rPr>
              <w:t xml:space="preserve"> </w:t>
            </w:r>
            <w:r>
              <w:rPr>
                <w:rFonts w:ascii="Times New Roman" w:hAnsi="Times New Roman"/>
                <w:szCs w:val="20"/>
                <w:lang w:val="en-US"/>
              </w:rPr>
              <w:t>UE-side model</w:t>
            </w:r>
          </w:p>
        </w:tc>
        <w:tc>
          <w:tcPr>
            <w:tcW w:w="1896" w:type="dxa"/>
          </w:tcPr>
          <w:p w14:paraId="6448091F" w14:textId="795DB911" w:rsidR="000A0FA0" w:rsidRPr="00E22F83" w:rsidRDefault="002E7C56" w:rsidP="00E22F83">
            <w:pPr>
              <w:pStyle w:val="NormalWeb"/>
              <w:kinsoku w:val="0"/>
              <w:overflowPunct w:val="0"/>
              <w:jc w:val="both"/>
              <w:rPr>
                <w:rFonts w:eastAsia="Malgun Gothic"/>
                <w:sz w:val="20"/>
                <w:szCs w:val="20"/>
                <w:lang w:val="en-GB"/>
              </w:rPr>
            </w:pPr>
            <w:r>
              <w:rPr>
                <w:rFonts w:eastAsia="Malgun Gothic"/>
                <w:sz w:val="20"/>
                <w:szCs w:val="20"/>
                <w:lang w:val="en-GB"/>
              </w:rPr>
              <w:t>UE-side model</w:t>
            </w:r>
          </w:p>
        </w:tc>
      </w:tr>
      <w:tr w:rsidR="00E22F83" w:rsidRPr="00E22F83" w14:paraId="2F37C426" w14:textId="77777777" w:rsidTr="00290878">
        <w:tc>
          <w:tcPr>
            <w:tcW w:w="895" w:type="dxa"/>
            <w:vMerge w:val="restart"/>
          </w:tcPr>
          <w:p w14:paraId="2AB97782" w14:textId="43B46EDE" w:rsidR="00E22F83" w:rsidRPr="00FA7F32" w:rsidRDefault="000A0FA0" w:rsidP="007B5762">
            <w:pPr>
              <w:rPr>
                <w:rFonts w:ascii="Times New Roman" w:hAnsi="Times New Roman"/>
                <w:b/>
                <w:bCs/>
                <w:szCs w:val="20"/>
                <w:lang w:val="en-US"/>
              </w:rPr>
            </w:pPr>
            <w:r w:rsidRPr="00FA7F32">
              <w:rPr>
                <w:rFonts w:ascii="Times New Roman" w:hAnsi="Times New Roman"/>
                <w:b/>
                <w:bCs/>
                <w:szCs w:val="20"/>
                <w:lang w:val="en-US"/>
              </w:rPr>
              <w:t>Benifit</w:t>
            </w:r>
          </w:p>
        </w:tc>
        <w:tc>
          <w:tcPr>
            <w:tcW w:w="1260" w:type="dxa"/>
          </w:tcPr>
          <w:p w14:paraId="2A6E62DB" w14:textId="65B3610A"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 xml:space="preserve">CSI-RS overhead reduction </w:t>
            </w:r>
          </w:p>
        </w:tc>
        <w:tc>
          <w:tcPr>
            <w:tcW w:w="1895" w:type="dxa"/>
          </w:tcPr>
          <w:p w14:paraId="67D347DE" w14:textId="494A1DA0" w:rsidR="00E22F83" w:rsidRPr="00E22F83" w:rsidRDefault="00E22F83" w:rsidP="00884A14">
            <w:pPr>
              <w:rPr>
                <w:rFonts w:ascii="Times New Roman" w:eastAsia="Malgun Gothic" w:hAnsi="Times New Roman"/>
                <w:szCs w:val="20"/>
                <w:lang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2F790776" w14:textId="5ED37A6E" w:rsidR="00E22F83" w:rsidRPr="00E22F83" w:rsidRDefault="00E22F83" w:rsidP="007B5762">
            <w:pPr>
              <w:rPr>
                <w:rFonts w:ascii="Times New Roman" w:hAnsi="Times New Roman"/>
                <w:szCs w:val="20"/>
                <w:lang w:val="en-US"/>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511FFE5A" w14:textId="720CBFED" w:rsidR="00E22F83" w:rsidRDefault="00E22F83" w:rsidP="00E22F83">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6" w:type="dxa"/>
          </w:tcPr>
          <w:p w14:paraId="536D9D48" w14:textId="6E2BCB80" w:rsidR="00E22F83" w:rsidRDefault="00E22F83" w:rsidP="007B5762">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r>
      <w:tr w:rsidR="00E22F83" w:rsidRPr="00E22F83" w14:paraId="5CC91280" w14:textId="77777777" w:rsidTr="00290878">
        <w:tc>
          <w:tcPr>
            <w:tcW w:w="895" w:type="dxa"/>
            <w:vMerge/>
          </w:tcPr>
          <w:p w14:paraId="2533D070" w14:textId="77777777" w:rsidR="00E22F83" w:rsidRPr="00FA7F32" w:rsidRDefault="00E22F83" w:rsidP="007B5762">
            <w:pPr>
              <w:rPr>
                <w:rFonts w:ascii="Times New Roman" w:hAnsi="Times New Roman"/>
                <w:b/>
                <w:bCs/>
                <w:szCs w:val="20"/>
                <w:lang w:val="en-US"/>
              </w:rPr>
            </w:pPr>
          </w:p>
        </w:tc>
        <w:tc>
          <w:tcPr>
            <w:tcW w:w="1260" w:type="dxa"/>
          </w:tcPr>
          <w:p w14:paraId="4FD0147B" w14:textId="270A8A34"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NW energy saving</w:t>
            </w:r>
          </w:p>
        </w:tc>
        <w:tc>
          <w:tcPr>
            <w:tcW w:w="1895" w:type="dxa"/>
          </w:tcPr>
          <w:p w14:paraId="7CAE8A92" w14:textId="212AD6A0" w:rsidR="00E22F83" w:rsidRPr="00E22F83" w:rsidRDefault="00E22F83" w:rsidP="00884A14">
            <w:pPr>
              <w:rPr>
                <w:rFonts w:ascii="Times New Roman" w:eastAsia="Malgun Gothic" w:hAnsi="Times New Roman"/>
                <w:szCs w:val="20"/>
                <w:lang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4F0705B7" w14:textId="03788BF9" w:rsidR="00E22F83" w:rsidRPr="00E22F83" w:rsidRDefault="00E22F83" w:rsidP="007B5762">
            <w:pPr>
              <w:rPr>
                <w:rFonts w:ascii="Times New Roman" w:hAnsi="Times New Roman"/>
                <w:szCs w:val="20"/>
                <w:lang w:val="en-US"/>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5B730EED" w14:textId="578A6B8E" w:rsidR="00E22F83" w:rsidRDefault="00E22F83" w:rsidP="00E22F83">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6" w:type="dxa"/>
          </w:tcPr>
          <w:p w14:paraId="681084F1" w14:textId="5BBFBFDC" w:rsidR="00E22F83" w:rsidRDefault="00E22F83" w:rsidP="007B5762">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r>
      <w:tr w:rsidR="00E22F83" w:rsidRPr="00E22F83" w14:paraId="0F9CB78D" w14:textId="77777777" w:rsidTr="00290878">
        <w:tc>
          <w:tcPr>
            <w:tcW w:w="895" w:type="dxa"/>
            <w:vMerge/>
          </w:tcPr>
          <w:p w14:paraId="79897B1A" w14:textId="77777777" w:rsidR="00E22F83" w:rsidRPr="00FA7F32" w:rsidRDefault="00E22F83" w:rsidP="007B5762">
            <w:pPr>
              <w:rPr>
                <w:rFonts w:ascii="Times New Roman" w:hAnsi="Times New Roman"/>
                <w:b/>
                <w:bCs/>
                <w:szCs w:val="20"/>
                <w:lang w:val="en-US"/>
              </w:rPr>
            </w:pPr>
          </w:p>
        </w:tc>
        <w:tc>
          <w:tcPr>
            <w:tcW w:w="1260" w:type="dxa"/>
          </w:tcPr>
          <w:p w14:paraId="2A44A090" w14:textId="35E6CDEE"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Inter-cell interreference reduction</w:t>
            </w:r>
          </w:p>
        </w:tc>
        <w:tc>
          <w:tcPr>
            <w:tcW w:w="1895" w:type="dxa"/>
          </w:tcPr>
          <w:p w14:paraId="25D08191" w14:textId="663038E1" w:rsidR="00E22F83" w:rsidRPr="00E22F83" w:rsidRDefault="00E22F83" w:rsidP="00884A14">
            <w:pPr>
              <w:rPr>
                <w:rFonts w:ascii="Times New Roman" w:eastAsia="Malgun Gothic" w:hAnsi="Times New Roman"/>
                <w:szCs w:val="20"/>
                <w:lang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4B075591" w14:textId="63030766" w:rsidR="00E22F83" w:rsidRPr="00E22F83" w:rsidRDefault="00E22F83" w:rsidP="007B5762">
            <w:pPr>
              <w:rPr>
                <w:rFonts w:ascii="Times New Roman" w:hAnsi="Times New Roman"/>
                <w:szCs w:val="20"/>
                <w:lang w:val="en-US"/>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736A76DC" w14:textId="063FB0F8" w:rsidR="00E22F83" w:rsidRDefault="00E22F83" w:rsidP="00E22F83">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6" w:type="dxa"/>
          </w:tcPr>
          <w:p w14:paraId="565ED84C" w14:textId="5474D68F" w:rsidR="00E22F83" w:rsidRDefault="00E22F83" w:rsidP="007B5762">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r>
      <w:tr w:rsidR="00E22F83" w:rsidRPr="00E22F83" w14:paraId="7EC245B5" w14:textId="77777777" w:rsidTr="00290878">
        <w:tc>
          <w:tcPr>
            <w:tcW w:w="895" w:type="dxa"/>
            <w:vMerge/>
          </w:tcPr>
          <w:p w14:paraId="10578E7D" w14:textId="77777777" w:rsidR="00E22F83" w:rsidRPr="00FA7F32" w:rsidRDefault="00E22F83" w:rsidP="007B5762">
            <w:pPr>
              <w:rPr>
                <w:rFonts w:ascii="Times New Roman" w:hAnsi="Times New Roman"/>
                <w:b/>
                <w:bCs/>
                <w:szCs w:val="20"/>
                <w:lang w:val="en-US"/>
              </w:rPr>
            </w:pPr>
          </w:p>
        </w:tc>
        <w:tc>
          <w:tcPr>
            <w:tcW w:w="1260" w:type="dxa"/>
          </w:tcPr>
          <w:p w14:paraId="0A021945" w14:textId="4D3F4942"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CSI aging handling</w:t>
            </w:r>
          </w:p>
        </w:tc>
        <w:tc>
          <w:tcPr>
            <w:tcW w:w="1895" w:type="dxa"/>
          </w:tcPr>
          <w:p w14:paraId="0D9026F7" w14:textId="77777777" w:rsidR="00E22F83" w:rsidRPr="00E22F83" w:rsidRDefault="00E22F83" w:rsidP="00884A14">
            <w:pPr>
              <w:rPr>
                <w:rFonts w:ascii="Times New Roman" w:eastAsia="Malgun Gothic" w:hAnsi="Times New Roman"/>
                <w:szCs w:val="20"/>
                <w:lang w:eastAsia="ko-KR"/>
              </w:rPr>
            </w:pPr>
          </w:p>
        </w:tc>
        <w:tc>
          <w:tcPr>
            <w:tcW w:w="1895" w:type="dxa"/>
          </w:tcPr>
          <w:p w14:paraId="6E337C5D" w14:textId="21581C32" w:rsidR="00E22F83" w:rsidRPr="00E22F83" w:rsidRDefault="00E22F83" w:rsidP="007B5762">
            <w:pPr>
              <w:rPr>
                <w:rFonts w:ascii="Times New Roman" w:hAnsi="Times New Roman"/>
                <w:szCs w:val="20"/>
                <w:lang w:val="en-US"/>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5" w:type="dxa"/>
          </w:tcPr>
          <w:p w14:paraId="4836E330" w14:textId="77777777" w:rsidR="00E22F83" w:rsidRDefault="00E22F83" w:rsidP="00E22F83">
            <w:pPr>
              <w:rPr>
                <w:rFonts w:ascii="Times New Roman" w:eastAsia="Malgun Gothic" w:hAnsi="Times New Roman"/>
                <w:szCs w:val="20"/>
                <w:lang w:val="en-US" w:eastAsia="ko-KR"/>
              </w:rPr>
            </w:pPr>
          </w:p>
        </w:tc>
        <w:tc>
          <w:tcPr>
            <w:tcW w:w="1896" w:type="dxa"/>
          </w:tcPr>
          <w:p w14:paraId="7CB67563" w14:textId="77777777" w:rsidR="00E22F83" w:rsidRDefault="00E22F83" w:rsidP="007B5762">
            <w:pPr>
              <w:rPr>
                <w:rFonts w:ascii="Times New Roman" w:eastAsia="Malgun Gothic" w:hAnsi="Times New Roman"/>
                <w:szCs w:val="20"/>
                <w:lang w:val="en-US" w:eastAsia="ko-KR"/>
              </w:rPr>
            </w:pPr>
          </w:p>
        </w:tc>
      </w:tr>
      <w:tr w:rsidR="00E22F83" w:rsidRPr="00E22F83" w14:paraId="5B2D0897" w14:textId="77777777" w:rsidTr="00290878">
        <w:tc>
          <w:tcPr>
            <w:tcW w:w="895" w:type="dxa"/>
            <w:vMerge/>
          </w:tcPr>
          <w:p w14:paraId="0BD03268" w14:textId="77777777" w:rsidR="00E22F83" w:rsidRPr="00FA7F32" w:rsidRDefault="00E22F83" w:rsidP="007B5762">
            <w:pPr>
              <w:rPr>
                <w:rFonts w:ascii="Times New Roman" w:hAnsi="Times New Roman"/>
                <w:b/>
                <w:bCs/>
                <w:szCs w:val="20"/>
                <w:lang w:val="en-US"/>
              </w:rPr>
            </w:pPr>
          </w:p>
        </w:tc>
        <w:tc>
          <w:tcPr>
            <w:tcW w:w="1260" w:type="dxa"/>
          </w:tcPr>
          <w:p w14:paraId="4D2A85EA" w14:textId="3FA8F4F5" w:rsidR="00E22F83" w:rsidRPr="00FA7F32" w:rsidRDefault="00E22F83" w:rsidP="007B5762">
            <w:pPr>
              <w:rPr>
                <w:rFonts w:ascii="Times New Roman" w:hAnsi="Times New Roman"/>
                <w:b/>
                <w:bCs/>
                <w:szCs w:val="20"/>
                <w:lang w:val="en-US"/>
              </w:rPr>
            </w:pPr>
            <w:r w:rsidRPr="00FA7F32">
              <w:rPr>
                <w:rFonts w:ascii="Times New Roman" w:hAnsi="Times New Roman"/>
                <w:b/>
                <w:bCs/>
                <w:szCs w:val="20"/>
                <w:lang w:val="en-US"/>
              </w:rPr>
              <w:t>Fast CSI acquisition</w:t>
            </w:r>
          </w:p>
        </w:tc>
        <w:tc>
          <w:tcPr>
            <w:tcW w:w="1895" w:type="dxa"/>
          </w:tcPr>
          <w:p w14:paraId="73603C72" w14:textId="77777777" w:rsidR="00E22F83" w:rsidRPr="00E22F83" w:rsidRDefault="00E22F83" w:rsidP="00884A14">
            <w:pPr>
              <w:rPr>
                <w:rFonts w:ascii="Times New Roman" w:eastAsia="Malgun Gothic" w:hAnsi="Times New Roman"/>
                <w:szCs w:val="20"/>
                <w:lang w:eastAsia="ko-KR"/>
              </w:rPr>
            </w:pPr>
          </w:p>
        </w:tc>
        <w:tc>
          <w:tcPr>
            <w:tcW w:w="1895" w:type="dxa"/>
          </w:tcPr>
          <w:p w14:paraId="4DFBC478" w14:textId="77777777" w:rsidR="00E22F83" w:rsidRPr="00E22F83" w:rsidRDefault="00E22F83" w:rsidP="007B5762">
            <w:pPr>
              <w:rPr>
                <w:rFonts w:ascii="Times New Roman" w:hAnsi="Times New Roman"/>
                <w:szCs w:val="20"/>
                <w:lang w:val="en-US"/>
              </w:rPr>
            </w:pPr>
          </w:p>
        </w:tc>
        <w:tc>
          <w:tcPr>
            <w:tcW w:w="1895" w:type="dxa"/>
          </w:tcPr>
          <w:p w14:paraId="4EAD0E87" w14:textId="28D5CE0A" w:rsidR="00E22F83" w:rsidRDefault="000A0FA0" w:rsidP="00E22F83">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c>
          <w:tcPr>
            <w:tcW w:w="1896" w:type="dxa"/>
          </w:tcPr>
          <w:p w14:paraId="60133033" w14:textId="2D4E2728" w:rsidR="00E22F83" w:rsidRDefault="000A0FA0" w:rsidP="007B5762">
            <w:pPr>
              <w:rPr>
                <w:rFonts w:ascii="Times New Roman" w:eastAsia="Malgun Gothic" w:hAnsi="Times New Roman"/>
                <w:szCs w:val="20"/>
                <w:lang w:val="en-US" w:eastAsia="ko-KR"/>
              </w:rPr>
            </w:pPr>
            <w:r w:rsidRPr="00E22F83">
              <w:rPr>
                <mc:AlternateContent>
                  <mc:Choice Requires="w16se">
                    <w:rFonts w:ascii="Times New Roman" w:eastAsia="Malgun Gothic" w:hAnsi="Times New Roman"/>
                  </mc:Choice>
                  <mc:Fallback>
                    <w:rFonts w:ascii="Segoe UI Emoji" w:eastAsia="Segoe UI Emoji" w:hAnsi="Segoe UI Emoji" w:cs="Segoe UI Emoji"/>
                  </mc:Fallback>
                </mc:AlternateContent>
                <w:szCs w:val="20"/>
                <w:lang w:eastAsia="ko-KR"/>
              </w:rPr>
              <mc:AlternateContent>
                <mc:Choice Requires="w16se">
                  <w16se:symEx w16se:font="Segoe UI Emoji" w16se:char="1F60A"/>
                </mc:Choice>
                <mc:Fallback>
                  <w:t>😊</w:t>
                </mc:Fallback>
              </mc:AlternateContent>
            </w:r>
          </w:p>
        </w:tc>
      </w:tr>
      <w:tr w:rsidR="000A0FA0" w:rsidRPr="00E22F83" w14:paraId="7B6ABDF6" w14:textId="77777777" w:rsidTr="00290878">
        <w:tc>
          <w:tcPr>
            <w:tcW w:w="895" w:type="dxa"/>
            <w:vMerge w:val="restart"/>
          </w:tcPr>
          <w:p w14:paraId="6A148342" w14:textId="494968D6" w:rsidR="000A0FA0" w:rsidRPr="00FA7F32" w:rsidRDefault="000A0FA0" w:rsidP="007B5762">
            <w:pPr>
              <w:rPr>
                <w:rFonts w:ascii="Times New Roman" w:eastAsiaTheme="minorEastAsia" w:hAnsi="Times New Roman"/>
                <w:b/>
                <w:bCs/>
                <w:szCs w:val="20"/>
                <w:lang w:val="en-US" w:eastAsia="zh-CN"/>
              </w:rPr>
            </w:pPr>
            <w:r w:rsidRPr="00FA7F32">
              <w:rPr>
                <w:rFonts w:ascii="Times New Roman" w:eastAsiaTheme="minorEastAsia" w:hAnsi="Times New Roman"/>
                <w:b/>
                <w:bCs/>
                <w:szCs w:val="20"/>
                <w:lang w:val="en-US" w:eastAsia="zh-CN"/>
              </w:rPr>
              <w:t>Aspects</w:t>
            </w:r>
            <w:r w:rsidRPr="00FA7F32">
              <w:rPr>
                <w:rFonts w:ascii="Times New Roman" w:hAnsi="Times New Roman"/>
                <w:b/>
                <w:bCs/>
                <w:szCs w:val="20"/>
                <w:lang w:val="en-US"/>
              </w:rPr>
              <w:t xml:space="preserve"> </w:t>
            </w:r>
            <w:r w:rsidRPr="00FA7F32">
              <w:rPr>
                <w:rFonts w:ascii="Times New Roman" w:eastAsiaTheme="minorEastAsia" w:hAnsi="Times New Roman"/>
                <w:b/>
                <w:bCs/>
                <w:szCs w:val="20"/>
                <w:lang w:val="en-US" w:eastAsia="zh-CN"/>
              </w:rPr>
              <w:t>for</w:t>
            </w:r>
            <w:r w:rsidRPr="00FA7F32">
              <w:rPr>
                <w:rFonts w:ascii="Times New Roman" w:hAnsi="Times New Roman"/>
                <w:b/>
                <w:bCs/>
                <w:szCs w:val="20"/>
                <w:lang w:val="en-US"/>
              </w:rPr>
              <w:t xml:space="preserve"> </w:t>
            </w:r>
            <w:r w:rsidRPr="00FA7F32">
              <w:rPr>
                <w:rFonts w:ascii="Times New Roman" w:eastAsiaTheme="minorEastAsia" w:hAnsi="Times New Roman"/>
                <w:b/>
                <w:bCs/>
                <w:szCs w:val="20"/>
                <w:lang w:val="en-US" w:eastAsia="zh-CN"/>
              </w:rPr>
              <w:t>further</w:t>
            </w:r>
            <w:r w:rsidRPr="00FA7F32">
              <w:rPr>
                <w:rFonts w:ascii="Times New Roman" w:hAnsi="Times New Roman"/>
                <w:b/>
                <w:bCs/>
                <w:szCs w:val="20"/>
                <w:lang w:val="en-US"/>
              </w:rPr>
              <w:t xml:space="preserve"> </w:t>
            </w:r>
            <w:r w:rsidRPr="00FA7F32">
              <w:rPr>
                <w:rFonts w:ascii="Times New Roman" w:eastAsiaTheme="minorEastAsia" w:hAnsi="Times New Roman"/>
                <w:b/>
                <w:bCs/>
                <w:szCs w:val="20"/>
                <w:lang w:val="en-US" w:eastAsia="zh-CN"/>
              </w:rPr>
              <w:t>study</w:t>
            </w:r>
          </w:p>
        </w:tc>
        <w:tc>
          <w:tcPr>
            <w:tcW w:w="1260" w:type="dxa"/>
            <w:vMerge w:val="restart"/>
          </w:tcPr>
          <w:p w14:paraId="2FFC7C9B" w14:textId="1D1F5ABE" w:rsidR="000A0FA0" w:rsidRPr="00FA7F32" w:rsidRDefault="000A0FA0" w:rsidP="007B5762">
            <w:pPr>
              <w:rPr>
                <w:rFonts w:ascii="Times New Roman" w:hAnsi="Times New Roman"/>
                <w:b/>
                <w:bCs/>
                <w:szCs w:val="20"/>
                <w:lang w:val="en-US"/>
              </w:rPr>
            </w:pPr>
            <w:r w:rsidRPr="00FA7F32">
              <w:rPr>
                <w:rFonts w:ascii="Times New Roman" w:hAnsi="Times New Roman"/>
                <w:b/>
                <w:bCs/>
                <w:szCs w:val="20"/>
                <w:lang w:val="en-US"/>
              </w:rPr>
              <w:t xml:space="preserve">Generalization </w:t>
            </w:r>
          </w:p>
        </w:tc>
        <w:tc>
          <w:tcPr>
            <w:tcW w:w="7581" w:type="dxa"/>
            <w:gridSpan w:val="4"/>
          </w:tcPr>
          <w:p w14:paraId="2DB45D44" w14:textId="33E27136" w:rsidR="000A0FA0" w:rsidRPr="00E22F83" w:rsidRDefault="000A0FA0" w:rsidP="00E22F83">
            <w:pPr>
              <w:rPr>
                <w:rFonts w:ascii="Times New Roman" w:hAnsi="Times New Roman"/>
                <w:szCs w:val="20"/>
                <w:lang w:val="en-US"/>
              </w:rPr>
            </w:pPr>
            <w:r>
              <w:rPr>
                <w:rFonts w:ascii="Times New Roman" w:hAnsi="Times New Roman"/>
                <w:szCs w:val="20"/>
                <w:lang w:val="en-US"/>
              </w:rPr>
              <w:t>D</w:t>
            </w:r>
            <w:r w:rsidRPr="00E22F83">
              <w:rPr>
                <w:rFonts w:ascii="Times New Roman" w:hAnsi="Times New Roman"/>
                <w:szCs w:val="20"/>
                <w:lang w:val="en-US"/>
              </w:rPr>
              <w:t>eployment scenarios, antenna configurations</w:t>
            </w:r>
          </w:p>
        </w:tc>
      </w:tr>
      <w:tr w:rsidR="000A0FA0" w:rsidRPr="00E22F83" w14:paraId="5B0ECD9A" w14:textId="77777777" w:rsidTr="00290878">
        <w:tc>
          <w:tcPr>
            <w:tcW w:w="895" w:type="dxa"/>
            <w:vMerge/>
          </w:tcPr>
          <w:p w14:paraId="52B91BB2" w14:textId="77777777" w:rsidR="000A0FA0" w:rsidRPr="00FA7F32" w:rsidRDefault="000A0FA0" w:rsidP="000A0FA0">
            <w:pPr>
              <w:rPr>
                <w:rFonts w:ascii="Times New Roman" w:hAnsi="Times New Roman"/>
                <w:b/>
                <w:bCs/>
                <w:szCs w:val="20"/>
                <w:lang w:val="en-US"/>
              </w:rPr>
            </w:pPr>
          </w:p>
        </w:tc>
        <w:tc>
          <w:tcPr>
            <w:tcW w:w="1260" w:type="dxa"/>
            <w:vMerge/>
          </w:tcPr>
          <w:p w14:paraId="2268538F" w14:textId="77777777" w:rsidR="000A0FA0" w:rsidRPr="00FA7F32" w:rsidRDefault="000A0FA0" w:rsidP="000A0FA0">
            <w:pPr>
              <w:rPr>
                <w:rFonts w:ascii="Times New Roman" w:hAnsi="Times New Roman"/>
                <w:b/>
                <w:bCs/>
                <w:szCs w:val="20"/>
                <w:lang w:val="en-US"/>
              </w:rPr>
            </w:pPr>
          </w:p>
        </w:tc>
        <w:tc>
          <w:tcPr>
            <w:tcW w:w="1895" w:type="dxa"/>
          </w:tcPr>
          <w:p w14:paraId="4FDE56F2" w14:textId="5FF32B25" w:rsidR="000A0FA0" w:rsidRDefault="000A0FA0" w:rsidP="000A0FA0">
            <w:pPr>
              <w:rPr>
                <w:rFonts w:ascii="Times New Roman" w:hAnsi="Times New Roman"/>
                <w:szCs w:val="20"/>
                <w:lang w:val="en-US"/>
              </w:rPr>
            </w:pPr>
            <w:r>
              <w:rPr>
                <w:rFonts w:ascii="Times New Roman" w:hAnsi="Times New Roman"/>
                <w:szCs w:val="20"/>
                <w:lang w:val="en-US"/>
              </w:rPr>
              <w:t>CSI-RS</w:t>
            </w:r>
            <w:r w:rsidRPr="00E22F83">
              <w:rPr>
                <w:rFonts w:ascii="Times New Roman" w:hAnsi="Times New Roman"/>
                <w:szCs w:val="20"/>
                <w:lang w:val="en-US"/>
              </w:rPr>
              <w:t xml:space="preserve"> patterns</w:t>
            </w:r>
            <w:r w:rsidR="008E1FD0">
              <w:rPr>
                <w:rFonts w:ascii="Times New Roman" w:hAnsi="Times New Roman"/>
                <w:szCs w:val="20"/>
                <w:lang w:val="en-US"/>
              </w:rPr>
              <w:t xml:space="preserve">, e.g., </w:t>
            </w:r>
          </w:p>
          <w:p w14:paraId="175A4AE7" w14:textId="6D968EE6" w:rsidR="008E1FD0" w:rsidRPr="00E22F83" w:rsidRDefault="008E1FD0" w:rsidP="000A0FA0">
            <w:pPr>
              <w:rPr>
                <w:rFonts w:ascii="Times New Roman" w:hAnsi="Times New Roman"/>
                <w:szCs w:val="20"/>
                <w:lang w:val="en-US"/>
              </w:rPr>
            </w:pPr>
            <w:r>
              <w:rPr>
                <w:rFonts w:ascii="Times New Roman" w:hAnsi="Times New Roman"/>
                <w:szCs w:val="20"/>
                <w:lang w:val="en-US"/>
              </w:rPr>
              <w:t>port sampling pattern, frequency-domain mapping.</w:t>
            </w:r>
          </w:p>
        </w:tc>
        <w:tc>
          <w:tcPr>
            <w:tcW w:w="1895" w:type="dxa"/>
          </w:tcPr>
          <w:p w14:paraId="7DF82B00" w14:textId="77777777" w:rsidR="000A0FA0" w:rsidRPr="000A0FA0" w:rsidRDefault="000A0FA0" w:rsidP="000A0FA0">
            <w:pPr>
              <w:kinsoku w:val="0"/>
              <w:spacing w:after="240"/>
              <w:jc w:val="both"/>
              <w:rPr>
                <w:lang w:val="en-US"/>
              </w:rPr>
            </w:pPr>
          </w:p>
        </w:tc>
        <w:tc>
          <w:tcPr>
            <w:tcW w:w="1895" w:type="dxa"/>
          </w:tcPr>
          <w:p w14:paraId="349689D9" w14:textId="25BA5955" w:rsidR="000A0FA0" w:rsidRPr="00E22F83" w:rsidRDefault="008E1FD0" w:rsidP="000A0FA0">
            <w:pPr>
              <w:rPr>
                <w:rFonts w:ascii="Times New Roman" w:hAnsi="Times New Roman"/>
                <w:szCs w:val="20"/>
                <w:lang w:val="en-US"/>
              </w:rPr>
            </w:pPr>
            <w:r>
              <w:rPr>
                <w:rFonts w:ascii="Times New Roman" w:hAnsi="Times New Roman"/>
                <w:szCs w:val="20"/>
                <w:lang w:val="en-US"/>
              </w:rPr>
              <w:t xml:space="preserve">Triplets of {measurement, gap, prediction} bandwidth. </w:t>
            </w:r>
          </w:p>
        </w:tc>
        <w:tc>
          <w:tcPr>
            <w:tcW w:w="1896" w:type="dxa"/>
          </w:tcPr>
          <w:p w14:paraId="0E332493" w14:textId="77777777" w:rsidR="000A0FA0" w:rsidRPr="00E22F83" w:rsidRDefault="000A0FA0" w:rsidP="000A0FA0">
            <w:pPr>
              <w:rPr>
                <w:rFonts w:ascii="Times New Roman" w:hAnsi="Times New Roman"/>
                <w:szCs w:val="20"/>
                <w:lang w:val="en-US"/>
              </w:rPr>
            </w:pPr>
          </w:p>
        </w:tc>
      </w:tr>
      <w:tr w:rsidR="000A0FA0" w:rsidRPr="00E22F83" w14:paraId="325427A1" w14:textId="77777777" w:rsidTr="00290878">
        <w:tc>
          <w:tcPr>
            <w:tcW w:w="895" w:type="dxa"/>
            <w:vMerge/>
          </w:tcPr>
          <w:p w14:paraId="6CC5D540" w14:textId="77777777" w:rsidR="000A0FA0" w:rsidRPr="00FA7F32" w:rsidRDefault="000A0FA0" w:rsidP="000A0FA0">
            <w:pPr>
              <w:rPr>
                <w:rFonts w:ascii="Times New Roman" w:hAnsi="Times New Roman"/>
                <w:b/>
                <w:bCs/>
                <w:szCs w:val="20"/>
                <w:lang w:val="en-US"/>
              </w:rPr>
            </w:pPr>
          </w:p>
        </w:tc>
        <w:tc>
          <w:tcPr>
            <w:tcW w:w="1260" w:type="dxa"/>
          </w:tcPr>
          <w:p w14:paraId="7C92ED82" w14:textId="185C831C" w:rsidR="000A0FA0" w:rsidRPr="00FA7F32" w:rsidRDefault="000A0FA0" w:rsidP="000A0FA0">
            <w:pPr>
              <w:rPr>
                <w:rFonts w:ascii="Times New Roman" w:hAnsi="Times New Roman"/>
                <w:b/>
                <w:bCs/>
                <w:szCs w:val="20"/>
                <w:lang w:val="en-US"/>
              </w:rPr>
            </w:pPr>
            <w:r w:rsidRPr="00FA7F32">
              <w:rPr>
                <w:rFonts w:ascii="Times New Roman" w:hAnsi="Times New Roman"/>
                <w:b/>
                <w:bCs/>
                <w:szCs w:val="20"/>
                <w:lang w:val="en-US"/>
              </w:rPr>
              <w:t>Coexist with non-AI UE</w:t>
            </w:r>
          </w:p>
        </w:tc>
        <w:tc>
          <w:tcPr>
            <w:tcW w:w="1895" w:type="dxa"/>
          </w:tcPr>
          <w:p w14:paraId="2BAE9EC5" w14:textId="301E76F4" w:rsidR="000A0FA0" w:rsidRPr="00E22F83" w:rsidRDefault="000A0FA0" w:rsidP="000A0FA0">
            <w:pPr>
              <w:rPr>
                <w:rFonts w:ascii="Times New Roman" w:hAnsi="Times New Roman"/>
                <w:szCs w:val="20"/>
                <w:lang w:val="en-US"/>
              </w:rPr>
            </w:pPr>
            <w:r>
              <w:rPr>
                <w:rFonts w:ascii="Times New Roman" w:hAnsi="Times New Roman"/>
                <w:szCs w:val="20"/>
                <w:lang w:val="en-US"/>
              </w:rPr>
              <w:t>Y</w:t>
            </w:r>
          </w:p>
        </w:tc>
        <w:tc>
          <w:tcPr>
            <w:tcW w:w="1895" w:type="dxa"/>
          </w:tcPr>
          <w:p w14:paraId="650DBFDC" w14:textId="2D9765CC" w:rsidR="000A0FA0" w:rsidRPr="000A0FA0" w:rsidRDefault="000A0FA0" w:rsidP="000A0FA0">
            <w:pPr>
              <w:kinsoku w:val="0"/>
              <w:spacing w:after="240"/>
              <w:jc w:val="both"/>
              <w:rPr>
                <w:lang w:val="en-US"/>
              </w:rPr>
            </w:pPr>
            <w:r>
              <w:rPr>
                <w:lang w:val="en-US"/>
              </w:rPr>
              <w:t>NA</w:t>
            </w:r>
          </w:p>
        </w:tc>
        <w:tc>
          <w:tcPr>
            <w:tcW w:w="1895" w:type="dxa"/>
          </w:tcPr>
          <w:p w14:paraId="5B864206" w14:textId="3E6C297A" w:rsidR="000A0FA0" w:rsidRPr="00E22F83" w:rsidRDefault="008E1FD0" w:rsidP="000A0FA0">
            <w:pPr>
              <w:rPr>
                <w:rFonts w:ascii="Times New Roman" w:hAnsi="Times New Roman"/>
                <w:szCs w:val="20"/>
                <w:lang w:val="en-US"/>
              </w:rPr>
            </w:pPr>
            <w:r>
              <w:rPr>
                <w:rFonts w:ascii="Times New Roman" w:hAnsi="Times New Roman"/>
                <w:szCs w:val="20"/>
                <w:lang w:val="en-US"/>
              </w:rPr>
              <w:t>NA</w:t>
            </w:r>
          </w:p>
        </w:tc>
        <w:tc>
          <w:tcPr>
            <w:tcW w:w="1896" w:type="dxa"/>
          </w:tcPr>
          <w:p w14:paraId="489FB79F" w14:textId="20BD8986" w:rsidR="000A0FA0" w:rsidRPr="00E22F83" w:rsidRDefault="000A0FA0" w:rsidP="000A0FA0">
            <w:pPr>
              <w:rPr>
                <w:rFonts w:ascii="Times New Roman" w:hAnsi="Times New Roman"/>
                <w:szCs w:val="20"/>
                <w:lang w:val="en-US"/>
              </w:rPr>
            </w:pPr>
            <w:r>
              <w:rPr>
                <w:rFonts w:ascii="Times New Roman" w:hAnsi="Times New Roman"/>
                <w:szCs w:val="20"/>
                <w:lang w:val="en-US"/>
              </w:rPr>
              <w:t>Y</w:t>
            </w:r>
          </w:p>
        </w:tc>
      </w:tr>
      <w:tr w:rsidR="000A0FA0" w:rsidRPr="00E22F83" w14:paraId="3C416151" w14:textId="77777777" w:rsidTr="00290878">
        <w:tc>
          <w:tcPr>
            <w:tcW w:w="895" w:type="dxa"/>
            <w:vMerge/>
          </w:tcPr>
          <w:p w14:paraId="3E7813AC" w14:textId="479564D0" w:rsidR="000A0FA0" w:rsidRPr="00FA7F32" w:rsidRDefault="000A0FA0" w:rsidP="000A0FA0">
            <w:pPr>
              <w:rPr>
                <w:rFonts w:ascii="Times New Roman" w:hAnsi="Times New Roman"/>
                <w:b/>
                <w:bCs/>
                <w:szCs w:val="20"/>
                <w:lang w:val="en-US"/>
              </w:rPr>
            </w:pPr>
          </w:p>
        </w:tc>
        <w:tc>
          <w:tcPr>
            <w:tcW w:w="1260" w:type="dxa"/>
          </w:tcPr>
          <w:p w14:paraId="0A5237A0" w14:textId="1E850031" w:rsidR="000A0FA0" w:rsidRPr="00FA7F32" w:rsidRDefault="000A0FA0" w:rsidP="000A0FA0">
            <w:pPr>
              <w:rPr>
                <w:rFonts w:ascii="Times New Roman" w:hAnsi="Times New Roman"/>
                <w:b/>
                <w:bCs/>
                <w:szCs w:val="20"/>
                <w:lang w:val="en-US"/>
              </w:rPr>
            </w:pPr>
            <w:r w:rsidRPr="00FA7F32">
              <w:rPr>
                <w:rFonts w:ascii="Times New Roman" w:hAnsi="Times New Roman"/>
                <w:b/>
                <w:bCs/>
                <w:szCs w:val="20"/>
                <w:lang w:val="en-US"/>
              </w:rPr>
              <w:t>Scalability</w:t>
            </w:r>
          </w:p>
        </w:tc>
        <w:tc>
          <w:tcPr>
            <w:tcW w:w="1895" w:type="dxa"/>
          </w:tcPr>
          <w:p w14:paraId="75E83438" w14:textId="35C293A5" w:rsidR="000A0FA0" w:rsidRPr="00E22F83" w:rsidRDefault="000A0FA0" w:rsidP="000A0FA0">
            <w:pPr>
              <w:rPr>
                <w:rFonts w:ascii="Times New Roman" w:hAnsi="Times New Roman"/>
                <w:szCs w:val="20"/>
                <w:lang w:val="en-US"/>
              </w:rPr>
            </w:pPr>
            <w:r>
              <w:rPr>
                <w:rFonts w:ascii="Times New Roman" w:hAnsi="Times New Roman"/>
                <w:szCs w:val="20"/>
                <w:lang w:val="en-US"/>
              </w:rPr>
              <w:t>F</w:t>
            </w:r>
            <w:r w:rsidRPr="00E22F83">
              <w:rPr>
                <w:rFonts w:ascii="Times New Roman" w:hAnsi="Times New Roman"/>
                <w:szCs w:val="20"/>
                <w:lang w:val="en-US"/>
              </w:rPr>
              <w:t>requency domain factor (e.g., bandwidth) and spatial domain factor (e.g., number of antenna ports)</w:t>
            </w:r>
          </w:p>
          <w:p w14:paraId="0F2CBCAF" w14:textId="79BB8224" w:rsidR="000A0FA0" w:rsidRPr="00E22F83" w:rsidRDefault="000A0FA0" w:rsidP="000A0FA0">
            <w:pPr>
              <w:rPr>
                <w:rFonts w:ascii="Times New Roman" w:hAnsi="Times New Roman"/>
                <w:szCs w:val="20"/>
                <w:lang w:val="en-US"/>
              </w:rPr>
            </w:pPr>
          </w:p>
        </w:tc>
        <w:tc>
          <w:tcPr>
            <w:tcW w:w="1895" w:type="dxa"/>
          </w:tcPr>
          <w:p w14:paraId="424F4AF5" w14:textId="0069EB19" w:rsidR="000A0FA0" w:rsidRPr="000A0FA0" w:rsidRDefault="000A0FA0" w:rsidP="000A0FA0">
            <w:pPr>
              <w:kinsoku w:val="0"/>
              <w:spacing w:after="240"/>
              <w:jc w:val="both"/>
              <w:rPr>
                <w:lang w:val="en-US"/>
              </w:rPr>
            </w:pPr>
            <w:r>
              <w:rPr>
                <w:lang w:val="en-US"/>
              </w:rPr>
              <w:t>extension to &gt;32 port</w:t>
            </w:r>
          </w:p>
        </w:tc>
        <w:tc>
          <w:tcPr>
            <w:tcW w:w="1895" w:type="dxa"/>
          </w:tcPr>
          <w:p w14:paraId="35C328C5" w14:textId="49DD1F6F" w:rsidR="000A0FA0" w:rsidRPr="00E22F83" w:rsidRDefault="000A0FA0" w:rsidP="000A0FA0">
            <w:pPr>
              <w:rPr>
                <w:rFonts w:ascii="Times New Roman" w:hAnsi="Times New Roman"/>
                <w:szCs w:val="20"/>
                <w:lang w:val="en-US"/>
              </w:rPr>
            </w:pPr>
            <w:r>
              <w:rPr>
                <w:rFonts w:ascii="Times New Roman" w:hAnsi="Times New Roman"/>
                <w:szCs w:val="20"/>
                <w:lang w:val="en-US"/>
              </w:rPr>
              <w:t>F</w:t>
            </w:r>
            <w:r w:rsidRPr="00E22F83">
              <w:rPr>
                <w:rFonts w:ascii="Times New Roman" w:hAnsi="Times New Roman"/>
                <w:szCs w:val="20"/>
                <w:lang w:val="en-US"/>
              </w:rPr>
              <w:t>requency domain factor (e.g., bandwidth) and spatial domain factor (e.g., number of antenna ports)</w:t>
            </w:r>
          </w:p>
          <w:p w14:paraId="76FB7A7C" w14:textId="242908B8" w:rsidR="000A0FA0" w:rsidRPr="00E22F83" w:rsidRDefault="000A0FA0" w:rsidP="000A0FA0">
            <w:pPr>
              <w:rPr>
                <w:rFonts w:ascii="Times New Roman" w:hAnsi="Times New Roman"/>
                <w:szCs w:val="20"/>
                <w:lang w:val="en-US"/>
              </w:rPr>
            </w:pPr>
          </w:p>
        </w:tc>
        <w:tc>
          <w:tcPr>
            <w:tcW w:w="1896" w:type="dxa"/>
          </w:tcPr>
          <w:p w14:paraId="1C887005" w14:textId="77777777" w:rsidR="000A0FA0" w:rsidRPr="00E22F83" w:rsidRDefault="000A0FA0" w:rsidP="000A0FA0">
            <w:pPr>
              <w:rPr>
                <w:rFonts w:ascii="Times New Roman" w:hAnsi="Times New Roman"/>
                <w:szCs w:val="20"/>
                <w:lang w:val="en-US"/>
              </w:rPr>
            </w:pPr>
            <w:r>
              <w:rPr>
                <w:rFonts w:ascii="Times New Roman" w:hAnsi="Times New Roman"/>
                <w:szCs w:val="20"/>
                <w:lang w:val="en-US"/>
              </w:rPr>
              <w:t>F</w:t>
            </w:r>
            <w:r w:rsidRPr="00E22F83">
              <w:rPr>
                <w:rFonts w:ascii="Times New Roman" w:hAnsi="Times New Roman"/>
                <w:szCs w:val="20"/>
                <w:lang w:val="en-US"/>
              </w:rPr>
              <w:t>requency domain factor (e.g., bandwidth) and spatial domain factor (e.g., number of antenna ports)</w:t>
            </w:r>
          </w:p>
          <w:p w14:paraId="2896CCF3" w14:textId="22518B6F" w:rsidR="000A0FA0" w:rsidRPr="00E22F83" w:rsidRDefault="000A0FA0" w:rsidP="000A0FA0">
            <w:pPr>
              <w:rPr>
                <w:rFonts w:ascii="Times New Roman" w:hAnsi="Times New Roman"/>
                <w:szCs w:val="20"/>
                <w:lang w:val="en-US"/>
              </w:rPr>
            </w:pPr>
          </w:p>
        </w:tc>
      </w:tr>
      <w:tr w:rsidR="000A0FA0" w:rsidRPr="00E22F83" w14:paraId="3532AD98" w14:textId="77777777" w:rsidTr="00290878">
        <w:tc>
          <w:tcPr>
            <w:tcW w:w="2155" w:type="dxa"/>
            <w:gridSpan w:val="2"/>
          </w:tcPr>
          <w:p w14:paraId="1A7B1CB8" w14:textId="77777777" w:rsidR="000A0FA0" w:rsidRPr="00FA7F32" w:rsidRDefault="00290878" w:rsidP="000A0FA0">
            <w:pPr>
              <w:rPr>
                <w:rFonts w:ascii="Times New Roman" w:hAnsi="Times New Roman"/>
                <w:b/>
                <w:bCs/>
                <w:szCs w:val="20"/>
                <w:lang w:val="en-US"/>
              </w:rPr>
            </w:pPr>
            <w:r w:rsidRPr="00FA7F32">
              <w:rPr>
                <w:rFonts w:ascii="Times New Roman" w:hAnsi="Times New Roman"/>
                <w:b/>
                <w:bCs/>
                <w:szCs w:val="20"/>
                <w:lang w:val="en-US"/>
              </w:rPr>
              <w:t>Spec impact</w:t>
            </w:r>
          </w:p>
          <w:p w14:paraId="333F2E81" w14:textId="66655FCB" w:rsidR="00290878" w:rsidRPr="00FA7F32" w:rsidRDefault="00290878" w:rsidP="000A0FA0">
            <w:pPr>
              <w:rPr>
                <w:rFonts w:ascii="Times New Roman" w:hAnsi="Times New Roman"/>
                <w:b/>
                <w:bCs/>
                <w:szCs w:val="20"/>
                <w:lang w:val="en-US"/>
              </w:rPr>
            </w:pPr>
            <w:r w:rsidRPr="00FA7F32">
              <w:rPr>
                <w:rFonts w:ascii="Times New Roman" w:hAnsi="Times New Roman"/>
                <w:b/>
                <w:bCs/>
                <w:szCs w:val="20"/>
                <w:lang w:val="en-US"/>
              </w:rPr>
              <w:t>(Other than LCM related)</w:t>
            </w:r>
          </w:p>
        </w:tc>
        <w:tc>
          <w:tcPr>
            <w:tcW w:w="1895" w:type="dxa"/>
          </w:tcPr>
          <w:p w14:paraId="19E7C8AF" w14:textId="79D052DB" w:rsidR="000A0FA0" w:rsidRPr="00E22F83" w:rsidRDefault="00290878" w:rsidP="000A0FA0">
            <w:pPr>
              <w:rPr>
                <w:rFonts w:ascii="Times New Roman" w:hAnsi="Times New Roman"/>
                <w:szCs w:val="20"/>
                <w:lang w:val="en-US"/>
              </w:rPr>
            </w:pPr>
            <w:r>
              <w:rPr>
                <w:rFonts w:ascii="Times New Roman" w:hAnsi="Times New Roman"/>
                <w:szCs w:val="20"/>
                <w:lang w:val="en-US"/>
              </w:rPr>
              <w:t>CSI-RS pattern design</w:t>
            </w:r>
          </w:p>
        </w:tc>
        <w:tc>
          <w:tcPr>
            <w:tcW w:w="1895" w:type="dxa"/>
          </w:tcPr>
          <w:p w14:paraId="6C0A8F6E" w14:textId="61AD87C7" w:rsidR="000A0FA0" w:rsidRPr="00E22F83" w:rsidRDefault="001C0E5E" w:rsidP="000A0FA0">
            <w:pPr>
              <w:rPr>
                <w:rFonts w:ascii="Times New Roman" w:hAnsi="Times New Roman"/>
                <w:szCs w:val="20"/>
                <w:lang w:val="en-US"/>
              </w:rPr>
            </w:pPr>
            <w:r>
              <w:rPr>
                <w:rFonts w:ascii="Times New Roman" w:hAnsi="Times New Roman"/>
                <w:szCs w:val="20"/>
                <w:lang w:val="en-US"/>
              </w:rPr>
              <w:t xml:space="preserve">As per NR AI/ML CSI prediction. </w:t>
            </w:r>
          </w:p>
        </w:tc>
        <w:tc>
          <w:tcPr>
            <w:tcW w:w="1895" w:type="dxa"/>
          </w:tcPr>
          <w:p w14:paraId="6C2D4F17" w14:textId="31FE0FB0" w:rsidR="000A0FA0" w:rsidRPr="00E22F83" w:rsidRDefault="001C0E5E" w:rsidP="000A0FA0">
            <w:pPr>
              <w:rPr>
                <w:rFonts w:ascii="Times New Roman" w:hAnsi="Times New Roman"/>
                <w:szCs w:val="20"/>
                <w:lang w:val="en-US"/>
              </w:rPr>
            </w:pPr>
            <w:r>
              <w:rPr>
                <w:rFonts w:ascii="Times New Roman" w:hAnsi="Times New Roman"/>
                <w:szCs w:val="20"/>
                <w:lang w:val="en-US"/>
              </w:rPr>
              <w:t>Configuration of measurement and prediction frequency units</w:t>
            </w:r>
          </w:p>
        </w:tc>
        <w:tc>
          <w:tcPr>
            <w:tcW w:w="1896" w:type="dxa"/>
          </w:tcPr>
          <w:p w14:paraId="2140275C" w14:textId="7879F331" w:rsidR="000A0FA0" w:rsidRPr="00E22F83" w:rsidRDefault="00A273D4" w:rsidP="000A0FA0">
            <w:pPr>
              <w:rPr>
                <w:rFonts w:ascii="Times New Roman" w:hAnsi="Times New Roman"/>
                <w:szCs w:val="20"/>
                <w:lang w:val="en-US"/>
              </w:rPr>
            </w:pPr>
            <w:r>
              <w:rPr>
                <w:rFonts w:ascii="Times New Roman" w:hAnsi="Times New Roman"/>
                <w:szCs w:val="20"/>
                <w:lang w:val="en-US"/>
              </w:rPr>
              <w:t xml:space="preserve">Configuration of measurement </w:t>
            </w:r>
          </w:p>
        </w:tc>
      </w:tr>
    </w:tbl>
    <w:p w14:paraId="25512FC1" w14:textId="77777777" w:rsidR="004D71CC" w:rsidRPr="00E057C0" w:rsidRDefault="004D71CC" w:rsidP="007B5762">
      <w:pPr>
        <w:rPr>
          <w:lang w:val="en-US"/>
        </w:rPr>
      </w:pPr>
    </w:p>
    <w:p w14:paraId="6181AB05" w14:textId="0EEF14FD" w:rsidR="007B5762" w:rsidRPr="004D71CC" w:rsidRDefault="007B5762" w:rsidP="00D764EF">
      <w:pPr>
        <w:pStyle w:val="Heading2"/>
      </w:pPr>
      <w:r>
        <w:t xml:space="preserve">DMRS design with AI receiver </w:t>
      </w:r>
    </w:p>
    <w:p w14:paraId="28A05DE4" w14:textId="2B3EABF3" w:rsidR="00EE2F32" w:rsidRDefault="00EE2F32">
      <w:pPr>
        <w:rPr>
          <w:lang w:val="en-US"/>
        </w:rPr>
      </w:pPr>
    </w:p>
    <w:p w14:paraId="6C175C8E" w14:textId="77777777" w:rsidR="009604BF" w:rsidRDefault="009604BF" w:rsidP="009604BF">
      <w:r>
        <w:rPr>
          <w:rFonts w:eastAsiaTheme="minorEastAsia" w:hint="eastAsia"/>
          <w:lang w:val="en-US" w:eastAsia="zh-CN"/>
        </w:rPr>
        <w:t>I</w:t>
      </w:r>
      <w:r>
        <w:rPr>
          <w:rFonts w:eastAsiaTheme="minorEastAsia"/>
          <w:lang w:val="en-US" w:eastAsia="zh-CN"/>
        </w:rPr>
        <w:t xml:space="preserve">n RAN1#122bis, </w:t>
      </w:r>
      <w:r>
        <w:rPr>
          <w:rFonts w:eastAsiaTheme="minorEastAsia" w:hint="eastAsia"/>
          <w:lang w:val="en-US" w:eastAsia="zh-CN"/>
        </w:rPr>
        <w:t>following</w:t>
      </w:r>
      <w:r>
        <w:rPr>
          <w:rFonts w:eastAsiaTheme="minorEastAsia"/>
          <w:lang w:val="en-US" w:eastAsia="zh-CN"/>
        </w:rPr>
        <w:t xml:space="preserve"> observation is drawn on </w:t>
      </w:r>
      <w:r>
        <w:t>DMRS design with AI receiver.</w:t>
      </w:r>
    </w:p>
    <w:tbl>
      <w:tblPr>
        <w:tblStyle w:val="TableGrid"/>
        <w:tblW w:w="0" w:type="auto"/>
        <w:tblLook w:val="04A0" w:firstRow="1" w:lastRow="0" w:firstColumn="1" w:lastColumn="0" w:noHBand="0" w:noVBand="1"/>
      </w:tblPr>
      <w:tblGrid>
        <w:gridCol w:w="9736"/>
      </w:tblGrid>
      <w:tr w:rsidR="009604BF" w14:paraId="49131294" w14:textId="77777777" w:rsidTr="00AF2DDA">
        <w:tc>
          <w:tcPr>
            <w:tcW w:w="9736" w:type="dxa"/>
          </w:tcPr>
          <w:p w14:paraId="5746B057" w14:textId="77777777" w:rsidR="009604BF" w:rsidRPr="004247B3" w:rsidRDefault="009604BF" w:rsidP="00AF2DDA">
            <w:pPr>
              <w:rPr>
                <w:rFonts w:eastAsiaTheme="minorEastAsia"/>
              </w:rPr>
            </w:pPr>
            <w:r w:rsidRPr="004247B3">
              <w:rPr>
                <w:rFonts w:eastAsiaTheme="minorEastAsia" w:hint="eastAsia"/>
              </w:rPr>
              <w:lastRenderedPageBreak/>
              <w:t>Observation</w:t>
            </w:r>
          </w:p>
          <w:p w14:paraId="4DE7E414" w14:textId="77777777" w:rsidR="009604BF" w:rsidRPr="006F25FC" w:rsidRDefault="009604BF" w:rsidP="00AF2DDA">
            <w:r w:rsidRPr="006F25FC">
              <w:t>For 6GR AI/ML use cases identification</w:t>
            </w:r>
            <w:r w:rsidRPr="006F25FC">
              <w:rPr>
                <w:rFonts w:eastAsia="等线" w:hint="eastAsia"/>
              </w:rPr>
              <w:t>/</w:t>
            </w:r>
            <w:r w:rsidRPr="006F25FC">
              <w:rPr>
                <w:rFonts w:eastAsia="等线"/>
              </w:rPr>
              <w:t>categorization</w:t>
            </w:r>
            <w:r w:rsidRPr="006F25FC">
              <w:t>, [23 sources] provided preliminary simulation results and analysis on low overhead DMRS with AI/ML receiver.</w:t>
            </w:r>
          </w:p>
          <w:p w14:paraId="5425B160" w14:textId="77777777" w:rsidR="009604BF" w:rsidRPr="006F25FC" w:rsidRDefault="009604BF" w:rsidP="00BA2A37">
            <w:pPr>
              <w:pStyle w:val="ListParagraph"/>
              <w:numPr>
                <w:ilvl w:val="0"/>
                <w:numId w:val="12"/>
              </w:numPr>
              <w:overflowPunct/>
              <w:autoSpaceDE/>
              <w:autoSpaceDN/>
              <w:adjustRightInd/>
              <w:spacing w:after="0"/>
              <w:jc w:val="both"/>
              <w:textAlignment w:val="auto"/>
            </w:pPr>
            <w:r w:rsidRPr="006F25FC">
              <w:t xml:space="preserve">[22 sources] provided preliminary simulation results and analysis on sparse orthogonal DMRS in frequency and/or time domain with AI/ML receiver. </w:t>
            </w:r>
          </w:p>
          <w:p w14:paraId="45128F1C" w14:textId="77777777" w:rsidR="009604BF" w:rsidRPr="006F25FC" w:rsidRDefault="009604BF" w:rsidP="00BA2A37">
            <w:pPr>
              <w:pStyle w:val="ListParagraph"/>
              <w:numPr>
                <w:ilvl w:val="0"/>
                <w:numId w:val="12"/>
              </w:numPr>
              <w:overflowPunct/>
              <w:autoSpaceDE/>
              <w:autoSpaceDN/>
              <w:adjustRightInd/>
              <w:spacing w:after="0"/>
              <w:jc w:val="both"/>
              <w:textAlignment w:val="auto"/>
            </w:pPr>
            <w:r w:rsidRPr="006F25FC">
              <w:t xml:space="preserve">[11 sources] provided preliminary simulation results and analysis on superimposed pilot with AI/ML receiver. </w:t>
            </w:r>
          </w:p>
          <w:p w14:paraId="7408F9D7" w14:textId="77777777" w:rsidR="009604BF" w:rsidRPr="006F25FC" w:rsidRDefault="009604BF" w:rsidP="00BA2A37">
            <w:pPr>
              <w:pStyle w:val="ListParagraph"/>
              <w:numPr>
                <w:ilvl w:val="0"/>
                <w:numId w:val="12"/>
              </w:numPr>
              <w:overflowPunct/>
              <w:autoSpaceDE/>
              <w:autoSpaceDN/>
              <w:adjustRightInd/>
              <w:spacing w:after="0"/>
              <w:jc w:val="both"/>
              <w:textAlignment w:val="auto"/>
            </w:pPr>
            <w:r w:rsidRPr="006F25FC">
              <w:t xml:space="preserve">[5 sources] provided preliminary simulation results and analysis on </w:t>
            </w:r>
            <w:r w:rsidRPr="006F25FC">
              <w:rPr>
                <w:rFonts w:hint="eastAsia"/>
              </w:rPr>
              <w:t>DMRS</w:t>
            </w:r>
            <w:r w:rsidRPr="006F25FC">
              <w:t xml:space="preserve"> free with AI/ML receiver. </w:t>
            </w:r>
          </w:p>
          <w:p w14:paraId="176590B0" w14:textId="77777777" w:rsidR="009604BF" w:rsidRPr="006F25FC" w:rsidRDefault="009604BF" w:rsidP="00BA2A37">
            <w:pPr>
              <w:pStyle w:val="ListParagraph"/>
              <w:numPr>
                <w:ilvl w:val="0"/>
                <w:numId w:val="12"/>
              </w:numPr>
              <w:overflowPunct/>
              <w:autoSpaceDE/>
              <w:autoSpaceDN/>
              <w:adjustRightInd/>
              <w:spacing w:after="0"/>
              <w:jc w:val="both"/>
              <w:textAlignment w:val="auto"/>
            </w:pPr>
            <w:r w:rsidRPr="006F25FC">
              <w:t xml:space="preserve">Detailed evaluation assumptions (model input/output/label/benchmark/KPI/ training type) and initial analysis can be found in Table C. </w:t>
            </w:r>
          </w:p>
          <w:p w14:paraId="2E6C72DA" w14:textId="77777777" w:rsidR="009604BF" w:rsidRPr="006F25FC" w:rsidRDefault="009604BF" w:rsidP="00AF2DDA">
            <w:r w:rsidRPr="006F25FC">
              <w:t>Note: whether/how to capture the observation in the TR is a separate discussion.</w:t>
            </w:r>
          </w:p>
          <w:p w14:paraId="117ED08B" w14:textId="77777777" w:rsidR="009604BF" w:rsidRPr="00683A5B" w:rsidRDefault="009604BF" w:rsidP="00AF2DDA">
            <w:pPr>
              <w:rPr>
                <w:rFonts w:eastAsiaTheme="minorEastAsia"/>
                <w:lang w:eastAsia="zh-CN"/>
              </w:rPr>
            </w:pPr>
          </w:p>
        </w:tc>
      </w:tr>
    </w:tbl>
    <w:p w14:paraId="7BBC8670" w14:textId="77777777" w:rsidR="009604BF" w:rsidRPr="00683A5B" w:rsidRDefault="009604BF" w:rsidP="009604BF">
      <w:pPr>
        <w:rPr>
          <w:lang w:val="en-US" w:eastAsia="x-none"/>
        </w:rPr>
      </w:pPr>
    </w:p>
    <w:p w14:paraId="0A7E6C41" w14:textId="77777777" w:rsidR="009604BF" w:rsidRPr="007B5762" w:rsidRDefault="009604BF" w:rsidP="009604BF">
      <w:pPr>
        <w:pStyle w:val="Heading3"/>
      </w:pPr>
      <w:r>
        <w:t>C</w:t>
      </w:r>
      <w:r w:rsidRPr="005B2E48">
        <w:rPr>
          <w:rFonts w:hint="eastAsia"/>
        </w:rPr>
        <w:t>larification</w:t>
      </w:r>
      <w:r>
        <w:t xml:space="preserve"> on use cases </w:t>
      </w:r>
    </w:p>
    <w:p w14:paraId="2F0BACF1" w14:textId="77777777" w:rsidR="009604BF" w:rsidRDefault="009604BF" w:rsidP="009604BF">
      <w:pPr>
        <w:autoSpaceDE w:val="0"/>
        <w:autoSpaceDN w:val="0"/>
        <w:adjustRightInd w:val="0"/>
        <w:snapToGrid w:val="0"/>
        <w:jc w:val="both"/>
        <w:rPr>
          <w:rFonts w:ascii="NimbusRomNo9L-Regu" w:eastAsia="Malgun Gothic" w:hAnsi="NimbusRomNo9L-Regu" w:cs="NimbusRomNo9L-Regu" w:hint="eastAsia"/>
          <w:lang w:val="en-US" w:eastAsia="zh-CN"/>
        </w:rPr>
      </w:pPr>
      <w:r w:rsidRPr="004D26C0">
        <w:rPr>
          <w:rFonts w:ascii="NimbusRomNo9L-Regu" w:eastAsia="Malgun Gothic" w:hAnsi="NimbusRomNo9L-Regu" w:cs="NimbusRomNo9L-Regu" w:hint="eastAsia"/>
          <w:lang w:val="en-US" w:eastAsia="zh-CN"/>
        </w:rPr>
        <w:t>A</w:t>
      </w:r>
      <w:r w:rsidRPr="004D26C0">
        <w:rPr>
          <w:rFonts w:ascii="NimbusRomNo9L-Regu" w:eastAsia="Malgun Gothic" w:hAnsi="NimbusRomNo9L-Regu" w:cs="NimbusRomNo9L-Regu"/>
          <w:lang w:val="en-US" w:eastAsia="zh-CN"/>
        </w:rPr>
        <w:t xml:space="preserve">s discussed in RAN1#122bis, </w:t>
      </w:r>
      <w:r>
        <w:rPr>
          <w:rFonts w:ascii="NimbusRomNo9L-Regu" w:eastAsia="Malgun Gothic" w:hAnsi="NimbusRomNo9L-Regu" w:cs="NimbusRomNo9L-Regu"/>
          <w:lang w:val="en-US" w:eastAsia="zh-CN"/>
        </w:rPr>
        <w:t xml:space="preserve">DMRS design with AI receiver in 6GR mainly consists of three sub-cases: </w:t>
      </w:r>
    </w:p>
    <w:p w14:paraId="6DF65D49" w14:textId="77777777" w:rsidR="009604BF" w:rsidRDefault="009604BF" w:rsidP="009604BF">
      <w:pPr>
        <w:autoSpaceDE w:val="0"/>
        <w:autoSpaceDN w:val="0"/>
        <w:adjustRightInd w:val="0"/>
        <w:snapToGrid w:val="0"/>
        <w:ind w:firstLine="72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 xml:space="preserve">1) Sub-case A: </w:t>
      </w:r>
      <w:r w:rsidRPr="002030C2">
        <w:rPr>
          <w:rFonts w:ascii="NimbusRomNo9L-Regu" w:eastAsia="Malgun Gothic" w:hAnsi="NimbusRomNo9L-Regu" w:cs="NimbusRomNo9L-Regu"/>
          <w:lang w:val="en-US" w:eastAsia="zh-CN"/>
        </w:rPr>
        <w:t>Sparse orthogonal DMRS in frequency and/or time domain</w:t>
      </w:r>
      <w:r>
        <w:rPr>
          <w:rFonts w:ascii="NimbusRomNo9L-Regu" w:eastAsia="Malgun Gothic" w:hAnsi="NimbusRomNo9L-Regu" w:cs="NimbusRomNo9L-Regu"/>
          <w:lang w:val="en-US" w:eastAsia="zh-CN"/>
        </w:rPr>
        <w:t xml:space="preserve">; </w:t>
      </w:r>
    </w:p>
    <w:p w14:paraId="1F659B27" w14:textId="77777777" w:rsidR="009604BF" w:rsidRDefault="009604BF" w:rsidP="009604BF">
      <w:pPr>
        <w:autoSpaceDE w:val="0"/>
        <w:autoSpaceDN w:val="0"/>
        <w:adjustRightInd w:val="0"/>
        <w:snapToGrid w:val="0"/>
        <w:ind w:firstLine="72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 xml:space="preserve">2) Sub-case B: </w:t>
      </w:r>
      <w:r w:rsidRPr="002030C2">
        <w:rPr>
          <w:rFonts w:ascii="NimbusRomNo9L-Regu" w:eastAsia="Malgun Gothic" w:hAnsi="NimbusRomNo9L-Regu" w:cs="NimbusRomNo9L-Regu"/>
          <w:lang w:val="en-US" w:eastAsia="zh-CN"/>
        </w:rPr>
        <w:t>Superimposed pilot</w:t>
      </w:r>
      <w:r>
        <w:rPr>
          <w:rFonts w:ascii="NimbusRomNo9L-Regu" w:eastAsia="Malgun Gothic" w:hAnsi="NimbusRomNo9L-Regu" w:cs="NimbusRomNo9L-Regu"/>
          <w:lang w:val="en-US" w:eastAsia="zh-CN"/>
        </w:rPr>
        <w:t xml:space="preserve">; </w:t>
      </w:r>
    </w:p>
    <w:p w14:paraId="17FDF4B9" w14:textId="77777777" w:rsidR="009604BF" w:rsidRDefault="009604BF" w:rsidP="009604BF">
      <w:pPr>
        <w:autoSpaceDE w:val="0"/>
        <w:autoSpaceDN w:val="0"/>
        <w:adjustRightInd w:val="0"/>
        <w:snapToGrid w:val="0"/>
        <w:ind w:firstLine="72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 xml:space="preserve">3) Sub-case C: DMRS free. </w:t>
      </w:r>
    </w:p>
    <w:p w14:paraId="04A2109D" w14:textId="77777777" w:rsidR="009604BF" w:rsidRDefault="009604BF" w:rsidP="009604BF">
      <w:pPr>
        <w:autoSpaceDE w:val="0"/>
        <w:autoSpaceDN w:val="0"/>
        <w:adjustRightInd w:val="0"/>
        <w:snapToGrid w:val="0"/>
        <w:jc w:val="both"/>
        <w:rPr>
          <w:rFonts w:eastAsiaTheme="minorEastAsia"/>
          <w:lang w:eastAsia="zh-CN"/>
        </w:rPr>
      </w:pPr>
    </w:p>
    <w:p w14:paraId="5863FB60" w14:textId="77777777" w:rsidR="009604BF" w:rsidRDefault="009604BF" w:rsidP="009604BF">
      <w:pPr>
        <w:rPr>
          <w:b/>
          <w:bCs/>
          <w:sz w:val="22"/>
          <w:u w:val="single"/>
          <w:lang w:val="en-US" w:eastAsia="x-none"/>
        </w:rPr>
      </w:pPr>
      <w:r w:rsidRPr="00DE7545">
        <w:rPr>
          <w:b/>
          <w:bCs/>
          <w:sz w:val="22"/>
          <w:u w:val="single"/>
          <w:lang w:val="en-US" w:eastAsia="x-none"/>
        </w:rPr>
        <w:t>Clarification on receiver assumption</w:t>
      </w:r>
    </w:p>
    <w:p w14:paraId="0EAF6F64" w14:textId="77777777" w:rsidR="009604BF" w:rsidRPr="00DE7545" w:rsidRDefault="009604BF" w:rsidP="009604BF">
      <w:pPr>
        <w:rPr>
          <w:b/>
          <w:bCs/>
          <w:sz w:val="22"/>
          <w:u w:val="single"/>
          <w:lang w:val="en-US" w:eastAsia="x-none"/>
        </w:rPr>
      </w:pPr>
    </w:p>
    <w:p w14:paraId="7B50F6D0" w14:textId="1623CC20" w:rsidR="009604BF" w:rsidRDefault="009604BF" w:rsidP="009604BF">
      <w:pPr>
        <w:spacing w:after="200"/>
        <w:jc w:val="both"/>
        <w:rPr>
          <w:rFonts w:eastAsia="Malgun Gothic"/>
          <w:lang w:val="en-US" w:eastAsia="ko-KR"/>
        </w:rPr>
      </w:pPr>
      <w:r>
        <w:rPr>
          <w:rFonts w:eastAsiaTheme="minorEastAsia" w:hint="eastAsia"/>
          <w:lang w:val="en-US" w:eastAsia="zh-CN"/>
        </w:rPr>
        <w:t>B</w:t>
      </w:r>
      <w:r>
        <w:rPr>
          <w:rFonts w:eastAsiaTheme="minorEastAsia"/>
          <w:lang w:val="en-US" w:eastAsia="zh-CN"/>
        </w:rPr>
        <w:t>ased on companies</w:t>
      </w:r>
      <w:r w:rsidR="004207D8">
        <w:rPr>
          <w:rFonts w:eastAsiaTheme="minorEastAsia"/>
          <w:lang w:val="en-US" w:eastAsia="zh-CN"/>
        </w:rPr>
        <w:t>’</w:t>
      </w:r>
      <w:r>
        <w:rPr>
          <w:rFonts w:eastAsiaTheme="minorEastAsia"/>
          <w:lang w:val="en-US" w:eastAsia="zh-CN"/>
        </w:rPr>
        <w:t xml:space="preserve"> input in RAN1#122b, for each use-case, different receiver types (corresponding to different model inputs/outputs/labels) are used, summarized </w:t>
      </w:r>
      <w:r w:rsidR="00DB7CE8">
        <w:rPr>
          <w:rFonts w:eastAsiaTheme="minorEastAsia"/>
          <w:lang w:val="en-US" w:eastAsia="zh-CN"/>
        </w:rPr>
        <w:t>in the following table</w:t>
      </w:r>
      <w:r>
        <w:rPr>
          <w:rFonts w:eastAsiaTheme="minorEastAsia"/>
          <w:lang w:val="en-US" w:eastAsia="zh-CN"/>
        </w:rPr>
        <w:t>. The procedure to obtain different types of labels, and the consideration aspects (e.g., generalization, scalability) are quite different for each receiver type. Therefore, some additional</w:t>
      </w:r>
      <w:r>
        <w:rPr>
          <w:rFonts w:eastAsia="Malgun Gothic"/>
          <w:lang w:val="en-US" w:eastAsia="ko-KR"/>
        </w:rPr>
        <w:t xml:space="preserve"> clarification on the receiver assumptions is needed to facilitate further study. </w:t>
      </w:r>
    </w:p>
    <w:p w14:paraId="6C197F33" w14:textId="2769F3F5" w:rsidR="009604BF" w:rsidRDefault="00AF2DDA" w:rsidP="004207D8">
      <w:pPr>
        <w:pStyle w:val="Caption"/>
        <w:jc w:val="center"/>
      </w:pPr>
      <w:r>
        <w:t xml:space="preserve">Table </w:t>
      </w:r>
      <w:fldSimple w:instr=" SEQ Table \* ARABIC ">
        <w:r w:rsidR="008E2D6D">
          <w:rPr>
            <w:noProof/>
          </w:rPr>
          <w:t>3</w:t>
        </w:r>
      </w:fldSimple>
      <w:r>
        <w:t xml:space="preserve"> </w:t>
      </w:r>
      <w:r w:rsidRPr="00AF2DDA">
        <w:t>Clarification on receiver assumptions for each sub-use case</w:t>
      </w:r>
      <w:r>
        <w:t>.</w:t>
      </w:r>
    </w:p>
    <w:tbl>
      <w:tblPr>
        <w:tblStyle w:val="TableGrid"/>
        <w:tblW w:w="0" w:type="auto"/>
        <w:tblLook w:val="04A0" w:firstRow="1" w:lastRow="0" w:firstColumn="1" w:lastColumn="0" w:noHBand="0" w:noVBand="1"/>
      </w:tblPr>
      <w:tblGrid>
        <w:gridCol w:w="3964"/>
        <w:gridCol w:w="1924"/>
        <w:gridCol w:w="1924"/>
        <w:gridCol w:w="1924"/>
      </w:tblGrid>
      <w:tr w:rsidR="009604BF" w:rsidRPr="0040350F" w14:paraId="49A55455" w14:textId="77777777" w:rsidTr="00AF2DDA">
        <w:trPr>
          <w:trHeight w:val="20"/>
        </w:trPr>
        <w:tc>
          <w:tcPr>
            <w:tcW w:w="3964" w:type="dxa"/>
          </w:tcPr>
          <w:p w14:paraId="2931A843" w14:textId="77777777" w:rsidR="009604BF" w:rsidRPr="0040350F" w:rsidRDefault="009604BF" w:rsidP="00AF2DDA">
            <w:pPr>
              <w:jc w:val="both"/>
              <w:rPr>
                <w:rFonts w:eastAsia="Malgun Gothic"/>
                <w:lang w:val="en-US" w:eastAsia="ko-KR"/>
              </w:rPr>
            </w:pPr>
            <w:r>
              <w:rPr>
                <w:rFonts w:eastAsia="Malgun Gothic"/>
                <w:lang w:val="en-US" w:eastAsia="ko-KR"/>
              </w:rPr>
              <w:t>Receiver types</w:t>
            </w:r>
          </w:p>
        </w:tc>
        <w:tc>
          <w:tcPr>
            <w:tcW w:w="1924" w:type="dxa"/>
          </w:tcPr>
          <w:p w14:paraId="7EE2A720" w14:textId="77777777" w:rsidR="009604BF" w:rsidRDefault="009604BF" w:rsidP="00AF2DDA">
            <w:pPr>
              <w:jc w:val="both"/>
              <w:rPr>
                <w:rFonts w:eastAsia="Malgun Gothic"/>
                <w:lang w:val="en-US" w:eastAsia="ko-KR"/>
              </w:rPr>
            </w:pPr>
            <w:r w:rsidRPr="0040350F">
              <w:rPr>
                <w:rFonts w:eastAsia="Malgun Gothic"/>
                <w:lang w:val="en-US" w:eastAsia="ko-KR"/>
              </w:rPr>
              <w:t>Sub-case A</w:t>
            </w:r>
            <w:r>
              <w:rPr>
                <w:rFonts w:eastAsia="Malgun Gothic"/>
                <w:lang w:val="en-US" w:eastAsia="ko-KR"/>
              </w:rPr>
              <w:t xml:space="preserve">: </w:t>
            </w:r>
          </w:p>
          <w:p w14:paraId="7110D8FF" w14:textId="6F4D2DCB" w:rsidR="009604BF" w:rsidRPr="0040350F" w:rsidRDefault="009604BF" w:rsidP="00AF2DDA">
            <w:pPr>
              <w:jc w:val="both"/>
              <w:rPr>
                <w:rFonts w:eastAsia="Malgun Gothic"/>
                <w:lang w:val="en-US" w:eastAsia="ko-KR"/>
              </w:rPr>
            </w:pPr>
            <w:r w:rsidRPr="002030C2">
              <w:rPr>
                <w:rFonts w:ascii="NimbusRomNo9L-Regu" w:eastAsia="Malgun Gothic" w:hAnsi="NimbusRomNo9L-Regu" w:cs="NimbusRomNo9L-Regu"/>
                <w:lang w:val="en-US" w:eastAsia="zh-CN"/>
              </w:rPr>
              <w:t>Sparse orthogonal DMRS</w:t>
            </w:r>
          </w:p>
        </w:tc>
        <w:tc>
          <w:tcPr>
            <w:tcW w:w="1924" w:type="dxa"/>
          </w:tcPr>
          <w:p w14:paraId="3106DCB1" w14:textId="77777777" w:rsidR="009604BF" w:rsidRDefault="009604BF" w:rsidP="00AF2DDA">
            <w:pPr>
              <w:jc w:val="both"/>
              <w:rPr>
                <w:rFonts w:eastAsia="Malgun Gothic"/>
                <w:lang w:val="en-US" w:eastAsia="ko-KR"/>
              </w:rPr>
            </w:pPr>
            <w:r w:rsidRPr="0040350F">
              <w:rPr>
                <w:rFonts w:eastAsia="Malgun Gothic"/>
                <w:lang w:val="en-US" w:eastAsia="ko-KR"/>
              </w:rPr>
              <w:t xml:space="preserve">Sub-case </w:t>
            </w:r>
            <w:r w:rsidRPr="0040350F">
              <w:rPr>
                <w:rFonts w:eastAsia="Malgun Gothic" w:hint="eastAsia"/>
                <w:lang w:val="en-US" w:eastAsia="ko-KR"/>
              </w:rPr>
              <w:t>B</w:t>
            </w:r>
            <w:r>
              <w:rPr>
                <w:rFonts w:eastAsia="Malgun Gothic"/>
                <w:lang w:val="en-US" w:eastAsia="ko-KR"/>
              </w:rPr>
              <w:t>:</w:t>
            </w:r>
          </w:p>
          <w:p w14:paraId="2E61937E" w14:textId="63D65850" w:rsidR="009604BF" w:rsidRPr="0040350F" w:rsidRDefault="009604BF" w:rsidP="00AF2DDA">
            <w:pPr>
              <w:jc w:val="both"/>
              <w:rPr>
                <w:rFonts w:eastAsia="Malgun Gothic"/>
                <w:lang w:val="en-US" w:eastAsia="ko-KR"/>
              </w:rPr>
            </w:pPr>
            <w:r>
              <w:rPr>
                <w:rFonts w:eastAsia="Malgun Gothic"/>
                <w:lang w:val="en-US" w:eastAsia="ko-KR"/>
              </w:rPr>
              <w:t xml:space="preserve"> </w:t>
            </w:r>
            <w:r w:rsidRPr="002030C2">
              <w:rPr>
                <w:rFonts w:ascii="NimbusRomNo9L-Regu" w:eastAsia="Malgun Gothic" w:hAnsi="NimbusRomNo9L-Regu" w:cs="NimbusRomNo9L-Regu"/>
                <w:lang w:val="en-US" w:eastAsia="zh-CN"/>
              </w:rPr>
              <w:t>Superimposed pilot</w:t>
            </w:r>
          </w:p>
        </w:tc>
        <w:tc>
          <w:tcPr>
            <w:tcW w:w="1924" w:type="dxa"/>
          </w:tcPr>
          <w:p w14:paraId="1AD1A096" w14:textId="77777777" w:rsidR="009604BF" w:rsidRDefault="009604BF" w:rsidP="00AF2DDA">
            <w:pPr>
              <w:jc w:val="both"/>
              <w:rPr>
                <w:rFonts w:eastAsia="Malgun Gothic"/>
                <w:lang w:val="en-US" w:eastAsia="ko-KR"/>
              </w:rPr>
            </w:pPr>
            <w:r w:rsidRPr="0040350F">
              <w:rPr>
                <w:rFonts w:eastAsia="Malgun Gothic"/>
                <w:lang w:val="en-US" w:eastAsia="ko-KR"/>
              </w:rPr>
              <w:t xml:space="preserve">Sub-case </w:t>
            </w:r>
            <w:r w:rsidRPr="0040350F">
              <w:rPr>
                <w:rFonts w:eastAsia="Malgun Gothic" w:hint="eastAsia"/>
                <w:lang w:val="en-US" w:eastAsia="ko-KR"/>
              </w:rPr>
              <w:t>C</w:t>
            </w:r>
            <w:r>
              <w:rPr>
                <w:rFonts w:eastAsia="Malgun Gothic"/>
                <w:lang w:val="en-US" w:eastAsia="ko-KR"/>
              </w:rPr>
              <w:t>:</w:t>
            </w:r>
          </w:p>
          <w:p w14:paraId="70640F21" w14:textId="770A5E73" w:rsidR="009604BF" w:rsidRPr="0040350F" w:rsidRDefault="009604BF" w:rsidP="00AF2DDA">
            <w:pPr>
              <w:jc w:val="both"/>
              <w:rPr>
                <w:rFonts w:eastAsia="Malgun Gothic"/>
                <w:lang w:val="en-US" w:eastAsia="ko-KR"/>
              </w:rPr>
            </w:pPr>
            <w:r>
              <w:rPr>
                <w:rFonts w:ascii="NimbusRomNo9L-Regu" w:eastAsia="Malgun Gothic" w:hAnsi="NimbusRomNo9L-Regu" w:cs="NimbusRomNo9L-Regu"/>
                <w:lang w:val="en-US" w:eastAsia="zh-CN"/>
              </w:rPr>
              <w:t>DMRS free</w:t>
            </w:r>
          </w:p>
        </w:tc>
      </w:tr>
      <w:tr w:rsidR="009604BF" w:rsidRPr="0040350F" w14:paraId="25798029" w14:textId="77777777" w:rsidTr="00AF2DDA">
        <w:trPr>
          <w:trHeight w:val="20"/>
        </w:trPr>
        <w:tc>
          <w:tcPr>
            <w:tcW w:w="3964" w:type="dxa"/>
          </w:tcPr>
          <w:p w14:paraId="66A117B8" w14:textId="77777777" w:rsidR="009604BF" w:rsidRPr="0040350F" w:rsidRDefault="009604BF" w:rsidP="00AF2DDA">
            <w:pPr>
              <w:jc w:val="both"/>
              <w:rPr>
                <w:rFonts w:eastAsia="Malgun Gothic"/>
                <w:lang w:val="en-US" w:eastAsia="ko-KR"/>
              </w:rPr>
            </w:pPr>
            <w:r w:rsidRPr="0040350F">
              <w:rPr>
                <w:rFonts w:eastAsia="Malgun Gothic" w:hint="eastAsia"/>
                <w:lang w:val="en-US" w:eastAsia="ko-KR"/>
              </w:rPr>
              <w:t>Alt</w:t>
            </w:r>
            <w:r>
              <w:rPr>
                <w:rFonts w:eastAsia="Malgun Gothic"/>
                <w:lang w:val="en-US" w:eastAsia="ko-KR"/>
              </w:rPr>
              <w:t xml:space="preserve"> </w:t>
            </w:r>
            <w:r w:rsidRPr="0040350F">
              <w:rPr>
                <w:rFonts w:eastAsia="Malgun Gothic"/>
                <w:lang w:val="en-US" w:eastAsia="ko-KR"/>
              </w:rPr>
              <w:t xml:space="preserve">1: </w:t>
            </w:r>
            <w:r w:rsidRPr="00DC7BCC">
              <w:rPr>
                <w:rFonts w:eastAsia="Malgun Gothic"/>
                <w:lang w:val="en-US" w:eastAsia="ko-KR"/>
              </w:rPr>
              <w:t xml:space="preserve">AI-based denoise </w:t>
            </w:r>
            <w:r>
              <w:rPr>
                <w:rFonts w:eastAsia="Malgun Gothic"/>
                <w:lang w:val="en-US" w:eastAsia="ko-KR"/>
              </w:rPr>
              <w:t>(on DMRS REs only)</w:t>
            </w:r>
          </w:p>
        </w:tc>
        <w:tc>
          <w:tcPr>
            <w:tcW w:w="1924" w:type="dxa"/>
          </w:tcPr>
          <w:p w14:paraId="4D17DBB0" w14:textId="77777777" w:rsidR="009604BF" w:rsidRPr="0040350F" w:rsidRDefault="009604BF" w:rsidP="00AF2DDA">
            <w:pPr>
              <w:jc w:val="both"/>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1924" w:type="dxa"/>
          </w:tcPr>
          <w:p w14:paraId="2753D3B8" w14:textId="77777777" w:rsidR="009604BF" w:rsidRPr="0040350F" w:rsidRDefault="009604BF" w:rsidP="00AF2DDA">
            <w:pPr>
              <w:jc w:val="both"/>
              <w:rPr>
                <w:rFonts w:eastAsia="Malgun Gothic"/>
                <w:lang w:val="en-US" w:eastAsia="ko-KR"/>
              </w:rPr>
            </w:pPr>
            <w:r w:rsidRPr="0040350F">
              <w:rPr>
                <w:rFonts w:eastAsia="Malgun Gothic"/>
                <w:lang w:val="en-US" w:eastAsia="ko-KR"/>
              </w:rPr>
              <w:t>-</w:t>
            </w:r>
          </w:p>
        </w:tc>
        <w:tc>
          <w:tcPr>
            <w:tcW w:w="1924" w:type="dxa"/>
          </w:tcPr>
          <w:p w14:paraId="55EDF915" w14:textId="77777777" w:rsidR="009604BF" w:rsidRPr="0040350F" w:rsidRDefault="009604BF" w:rsidP="00AF2DDA">
            <w:pPr>
              <w:jc w:val="both"/>
              <w:rPr>
                <w:rFonts w:eastAsia="Malgun Gothic"/>
                <w:lang w:val="en-US" w:eastAsia="ko-KR"/>
              </w:rPr>
            </w:pPr>
            <w:r w:rsidRPr="0040350F">
              <w:rPr>
                <w:rFonts w:eastAsia="Malgun Gothic"/>
                <w:lang w:val="en-US" w:eastAsia="ko-KR"/>
              </w:rPr>
              <w:t>-</w:t>
            </w:r>
          </w:p>
        </w:tc>
      </w:tr>
      <w:tr w:rsidR="009604BF" w:rsidRPr="0040350F" w14:paraId="0035AD82" w14:textId="77777777" w:rsidTr="00AF2DDA">
        <w:trPr>
          <w:trHeight w:val="20"/>
        </w:trPr>
        <w:tc>
          <w:tcPr>
            <w:tcW w:w="3964" w:type="dxa"/>
          </w:tcPr>
          <w:p w14:paraId="41365D17" w14:textId="77777777" w:rsidR="009604BF" w:rsidRPr="0040350F" w:rsidRDefault="009604BF" w:rsidP="00AF2DDA">
            <w:pPr>
              <w:jc w:val="both"/>
              <w:rPr>
                <w:rFonts w:eastAsia="Malgun Gothic"/>
                <w:lang w:val="en-US" w:eastAsia="ko-KR"/>
              </w:rPr>
            </w:pPr>
            <w:r w:rsidRPr="0040350F">
              <w:rPr>
                <w:rFonts w:eastAsia="Malgun Gothic" w:hint="eastAsia"/>
                <w:lang w:val="en-US" w:eastAsia="ko-KR"/>
              </w:rPr>
              <w:t>Alt</w:t>
            </w:r>
            <w:r>
              <w:rPr>
                <w:rFonts w:eastAsia="Malgun Gothic"/>
                <w:lang w:val="en-US" w:eastAsia="ko-KR"/>
              </w:rPr>
              <w:t xml:space="preserve"> </w:t>
            </w:r>
            <w:r w:rsidRPr="0040350F">
              <w:rPr>
                <w:rFonts w:eastAsia="Malgun Gothic"/>
                <w:lang w:val="en-US" w:eastAsia="ko-KR"/>
              </w:rPr>
              <w:t>2</w:t>
            </w:r>
            <w:r>
              <w:rPr>
                <w:rFonts w:eastAsia="Malgun Gothic"/>
                <w:lang w:val="en-US" w:eastAsia="ko-KR"/>
              </w:rPr>
              <w:t xml:space="preserve">: </w:t>
            </w:r>
            <w:r w:rsidRPr="00DC7BCC">
              <w:rPr>
                <w:rFonts w:eastAsia="Malgun Gothic"/>
                <w:lang w:val="en-US" w:eastAsia="ko-KR"/>
              </w:rPr>
              <w:t>AI-based channel estimation</w:t>
            </w:r>
            <w:r>
              <w:rPr>
                <w:rFonts w:eastAsia="Malgun Gothic"/>
                <w:lang w:val="en-US" w:eastAsia="ko-KR"/>
              </w:rPr>
              <w:t xml:space="preserve"> (for DMRS and data REs)</w:t>
            </w:r>
          </w:p>
        </w:tc>
        <w:tc>
          <w:tcPr>
            <w:tcW w:w="1924" w:type="dxa"/>
          </w:tcPr>
          <w:p w14:paraId="5D9E1E09" w14:textId="77777777" w:rsidR="009604BF" w:rsidRPr="0040350F" w:rsidRDefault="009604BF" w:rsidP="00AF2DDA">
            <w:pPr>
              <w:jc w:val="both"/>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1924" w:type="dxa"/>
          </w:tcPr>
          <w:p w14:paraId="15F32194" w14:textId="77777777" w:rsidR="009604BF" w:rsidRPr="0040350F" w:rsidRDefault="009604BF" w:rsidP="00AF2DDA">
            <w:pPr>
              <w:jc w:val="both"/>
              <w:rPr>
                <w:rFonts w:eastAsia="Malgun Gothic"/>
                <w:lang w:val="en-US" w:eastAsia="ko-KR"/>
              </w:rPr>
            </w:pPr>
            <w:r w:rsidRPr="0040350F">
              <w:rPr>
                <w:rFonts w:eastAsia="Malgun Gothic"/>
                <w:lang w:val="en-US" w:eastAsia="ko-KR"/>
              </w:rPr>
              <w:t>-</w:t>
            </w:r>
          </w:p>
        </w:tc>
        <w:tc>
          <w:tcPr>
            <w:tcW w:w="1924" w:type="dxa"/>
          </w:tcPr>
          <w:p w14:paraId="2B5BEA3B" w14:textId="77777777" w:rsidR="009604BF" w:rsidRPr="0040350F" w:rsidRDefault="009604BF" w:rsidP="00AF2DDA">
            <w:pPr>
              <w:jc w:val="both"/>
              <w:rPr>
                <w:rFonts w:eastAsia="Malgun Gothic"/>
                <w:lang w:val="en-US" w:eastAsia="ko-KR"/>
              </w:rPr>
            </w:pPr>
            <w:r w:rsidRPr="0040350F">
              <w:rPr>
                <w:rFonts w:eastAsia="Malgun Gothic"/>
                <w:lang w:val="en-US" w:eastAsia="ko-KR"/>
              </w:rPr>
              <w:t>-</w:t>
            </w:r>
          </w:p>
        </w:tc>
      </w:tr>
      <w:tr w:rsidR="009604BF" w:rsidRPr="0040350F" w14:paraId="0C5BA006" w14:textId="77777777" w:rsidTr="00AF2DDA">
        <w:trPr>
          <w:trHeight w:val="20"/>
        </w:trPr>
        <w:tc>
          <w:tcPr>
            <w:tcW w:w="3964" w:type="dxa"/>
          </w:tcPr>
          <w:p w14:paraId="264E0010" w14:textId="77777777" w:rsidR="009604BF" w:rsidRPr="0040350F" w:rsidRDefault="009604BF" w:rsidP="00AF2DDA">
            <w:pPr>
              <w:jc w:val="both"/>
              <w:rPr>
                <w:rFonts w:eastAsia="Malgun Gothic"/>
                <w:lang w:val="en-US" w:eastAsia="ko-KR"/>
              </w:rPr>
            </w:pPr>
            <w:r w:rsidRPr="0040350F">
              <w:rPr>
                <w:rFonts w:eastAsia="Malgun Gothic" w:hint="eastAsia"/>
                <w:lang w:val="en-US" w:eastAsia="ko-KR"/>
              </w:rPr>
              <w:t>Alt</w:t>
            </w:r>
            <w:r>
              <w:rPr>
                <w:rFonts w:eastAsia="Malgun Gothic"/>
                <w:lang w:val="en-US" w:eastAsia="ko-KR"/>
              </w:rPr>
              <w:t xml:space="preserve"> </w:t>
            </w:r>
            <w:r w:rsidRPr="0040350F">
              <w:rPr>
                <w:rFonts w:eastAsia="Malgun Gothic"/>
                <w:lang w:val="en-US" w:eastAsia="ko-KR"/>
              </w:rPr>
              <w:t>3</w:t>
            </w:r>
            <w:r>
              <w:rPr>
                <w:rFonts w:eastAsia="Malgun Gothic"/>
                <w:lang w:val="en-US" w:eastAsia="ko-KR"/>
              </w:rPr>
              <w:t xml:space="preserve">: </w:t>
            </w:r>
            <w:r w:rsidRPr="0040350F">
              <w:rPr>
                <w:rFonts w:eastAsia="Malgun Gothic"/>
                <w:lang w:val="en-US" w:eastAsia="ko-KR"/>
              </w:rPr>
              <w:t xml:space="preserve">AI-based </w:t>
            </w:r>
            <w:r>
              <w:rPr>
                <w:rFonts w:eastAsia="Malgun Gothic"/>
                <w:lang w:val="en-US" w:eastAsia="ko-KR"/>
              </w:rPr>
              <w:t xml:space="preserve">joint </w:t>
            </w:r>
            <w:r w:rsidRPr="0040350F">
              <w:rPr>
                <w:rFonts w:eastAsia="Malgun Gothic"/>
                <w:lang w:val="en-US" w:eastAsia="ko-KR"/>
              </w:rPr>
              <w:t>{channel estimation +equalization + demodulation}</w:t>
            </w:r>
          </w:p>
        </w:tc>
        <w:tc>
          <w:tcPr>
            <w:tcW w:w="1924" w:type="dxa"/>
          </w:tcPr>
          <w:p w14:paraId="19652342" w14:textId="77777777" w:rsidR="009604BF" w:rsidRPr="0040350F" w:rsidRDefault="009604BF" w:rsidP="00AF2DDA">
            <w:pPr>
              <w:jc w:val="both"/>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1924" w:type="dxa"/>
          </w:tcPr>
          <w:p w14:paraId="58065ABD" w14:textId="77777777" w:rsidR="009604BF" w:rsidRPr="0040350F" w:rsidRDefault="009604BF" w:rsidP="00AF2DDA">
            <w:pPr>
              <w:jc w:val="both"/>
              <w:rPr>
                <w:rFonts w:eastAsia="Malgun Gothic"/>
                <w:lang w:val="en-US" w:eastAsia="ko-KR"/>
              </w:rPr>
            </w:pPr>
            <w:r>
              <w:rPr>
                <w:rFonts w:eastAsiaTheme="minorEastAsia" w:hint="eastAsia"/>
                <w:lang w:val="en-US" w:eastAsia="zh-CN"/>
              </w:rPr>
              <w:t>Y</w:t>
            </w:r>
            <w:r>
              <w:rPr>
                <w:rFonts w:eastAsiaTheme="minorEastAsia"/>
                <w:lang w:val="en-US" w:eastAsia="zh-CN"/>
              </w:rPr>
              <w:t>es</w:t>
            </w:r>
          </w:p>
        </w:tc>
        <w:tc>
          <w:tcPr>
            <w:tcW w:w="1924" w:type="dxa"/>
          </w:tcPr>
          <w:p w14:paraId="06D3F49B" w14:textId="77777777" w:rsidR="009604BF" w:rsidRPr="0040350F" w:rsidRDefault="009604BF" w:rsidP="00AF2DDA">
            <w:pPr>
              <w:jc w:val="both"/>
              <w:rPr>
                <w:rFonts w:eastAsia="Malgun Gothic"/>
                <w:lang w:val="en-US" w:eastAsia="ko-KR"/>
              </w:rPr>
            </w:pPr>
            <w:r>
              <w:rPr>
                <w:rFonts w:eastAsiaTheme="minorEastAsia" w:hint="eastAsia"/>
                <w:lang w:val="en-US" w:eastAsia="zh-CN"/>
              </w:rPr>
              <w:t>Y</w:t>
            </w:r>
            <w:r>
              <w:rPr>
                <w:rFonts w:eastAsiaTheme="minorEastAsia"/>
                <w:lang w:val="en-US" w:eastAsia="zh-CN"/>
              </w:rPr>
              <w:t>es</w:t>
            </w:r>
          </w:p>
        </w:tc>
      </w:tr>
      <w:tr w:rsidR="009604BF" w:rsidRPr="0040350F" w14:paraId="0A0B323A" w14:textId="77777777" w:rsidTr="00AF2DDA">
        <w:trPr>
          <w:trHeight w:val="20"/>
        </w:trPr>
        <w:tc>
          <w:tcPr>
            <w:tcW w:w="3964" w:type="dxa"/>
          </w:tcPr>
          <w:p w14:paraId="3216C51F" w14:textId="77777777" w:rsidR="009604BF" w:rsidRDefault="009604BF" w:rsidP="00AF2DDA">
            <w:pPr>
              <w:jc w:val="both"/>
              <w:rPr>
                <w:rFonts w:eastAsia="Malgun Gothic"/>
                <w:lang w:val="en-US" w:eastAsia="ko-KR"/>
              </w:rPr>
            </w:pPr>
            <w:r w:rsidRPr="0040350F">
              <w:rPr>
                <w:rFonts w:eastAsia="Malgun Gothic" w:hint="eastAsia"/>
                <w:lang w:val="en-US" w:eastAsia="ko-KR"/>
              </w:rPr>
              <w:t>Alt</w:t>
            </w:r>
            <w:r w:rsidRPr="0040350F">
              <w:rPr>
                <w:rFonts w:eastAsia="Malgun Gothic"/>
                <w:lang w:val="en-US" w:eastAsia="ko-KR"/>
              </w:rPr>
              <w:t xml:space="preserve"> 4</w:t>
            </w:r>
            <w:r>
              <w:rPr>
                <w:rFonts w:eastAsia="Malgun Gothic"/>
                <w:lang w:val="en-US" w:eastAsia="ko-KR"/>
              </w:rPr>
              <w:t xml:space="preserve">: </w:t>
            </w:r>
            <w:r w:rsidRPr="0040350F">
              <w:rPr>
                <w:rFonts w:eastAsia="Malgun Gothic"/>
                <w:lang w:val="en-US" w:eastAsia="ko-KR"/>
              </w:rPr>
              <w:t>AI-based channel estimation</w:t>
            </w:r>
            <w:r>
              <w:rPr>
                <w:rFonts w:eastAsia="Malgun Gothic"/>
                <w:lang w:val="en-US" w:eastAsia="ko-KR"/>
              </w:rPr>
              <w:t xml:space="preserve"> + AI-based joint {</w:t>
            </w:r>
            <w:r w:rsidRPr="0040350F">
              <w:rPr>
                <w:rFonts w:eastAsia="Malgun Gothic"/>
                <w:lang w:val="en-US" w:eastAsia="ko-KR"/>
              </w:rPr>
              <w:t>equalization + demodulation}</w:t>
            </w:r>
          </w:p>
          <w:p w14:paraId="2E94FFEB" w14:textId="77777777" w:rsidR="009604BF" w:rsidRPr="0040350F" w:rsidRDefault="009604BF" w:rsidP="00AF2DDA">
            <w:pPr>
              <w:jc w:val="both"/>
              <w:rPr>
                <w:rFonts w:eastAsia="Malgun Gothic"/>
                <w:lang w:val="en-US" w:eastAsia="ko-KR"/>
              </w:rPr>
            </w:pPr>
            <w:r>
              <w:rPr>
                <w:rFonts w:eastAsia="Malgun Gothic"/>
                <w:lang w:val="en-US" w:eastAsia="ko-KR"/>
              </w:rPr>
              <w:t>(Two AI/ML models)</w:t>
            </w:r>
          </w:p>
        </w:tc>
        <w:tc>
          <w:tcPr>
            <w:tcW w:w="1924" w:type="dxa"/>
          </w:tcPr>
          <w:p w14:paraId="252AA30E" w14:textId="77777777" w:rsidR="009604BF" w:rsidRPr="00EC72BC" w:rsidRDefault="009604BF" w:rsidP="00AF2DDA">
            <w:pPr>
              <w:jc w:val="both"/>
              <w:rPr>
                <w:rFonts w:eastAsiaTheme="minorEastAsia"/>
                <w:lang w:val="en-US" w:eastAsia="zh-CN"/>
              </w:rPr>
            </w:pPr>
            <w:r>
              <w:rPr>
                <w:rFonts w:eastAsiaTheme="minorEastAsia"/>
                <w:lang w:val="en-US" w:eastAsia="zh-CN"/>
              </w:rPr>
              <w:t>[TBD]</w:t>
            </w:r>
          </w:p>
        </w:tc>
        <w:tc>
          <w:tcPr>
            <w:tcW w:w="1924" w:type="dxa"/>
          </w:tcPr>
          <w:p w14:paraId="6FBE0AE7" w14:textId="77777777" w:rsidR="009604BF" w:rsidRPr="00536EE3" w:rsidRDefault="009604BF" w:rsidP="00AF2DDA">
            <w:pPr>
              <w:jc w:val="both"/>
              <w:rPr>
                <w:rFonts w:eastAsiaTheme="minorEastAsia"/>
                <w:lang w:val="en-US" w:eastAsia="zh-CN"/>
              </w:rPr>
            </w:pPr>
            <w:r>
              <w:rPr>
                <w:rFonts w:eastAsiaTheme="minorEastAsia" w:hint="eastAsia"/>
                <w:lang w:val="en-US" w:eastAsia="zh-CN"/>
              </w:rPr>
              <w:t>Y</w:t>
            </w:r>
            <w:r>
              <w:rPr>
                <w:rFonts w:eastAsiaTheme="minorEastAsia"/>
                <w:lang w:val="en-US" w:eastAsia="zh-CN"/>
              </w:rPr>
              <w:t>es</w:t>
            </w:r>
          </w:p>
        </w:tc>
        <w:tc>
          <w:tcPr>
            <w:tcW w:w="1924" w:type="dxa"/>
          </w:tcPr>
          <w:p w14:paraId="68B5304F" w14:textId="77777777" w:rsidR="009604BF" w:rsidRPr="005F7331" w:rsidRDefault="009604BF" w:rsidP="00AF2DDA">
            <w:pPr>
              <w:jc w:val="both"/>
              <w:rPr>
                <w:rFonts w:eastAsiaTheme="minorEastAsia"/>
                <w:lang w:val="en-US" w:eastAsia="zh-CN"/>
              </w:rPr>
            </w:pPr>
            <w:r>
              <w:rPr>
                <w:rFonts w:eastAsiaTheme="minorEastAsia"/>
                <w:lang w:val="en-US" w:eastAsia="zh-CN"/>
              </w:rPr>
              <w:t>[Yes]</w:t>
            </w:r>
          </w:p>
        </w:tc>
      </w:tr>
    </w:tbl>
    <w:p w14:paraId="6A928148" w14:textId="77777777" w:rsidR="009604BF" w:rsidRDefault="009604BF" w:rsidP="009604BF">
      <w:pPr>
        <w:spacing w:after="200"/>
        <w:jc w:val="both"/>
        <w:rPr>
          <w:b/>
          <w:bCs/>
          <w:i/>
          <w:iCs/>
          <w:sz w:val="18"/>
          <w:szCs w:val="18"/>
          <w:lang w:val="en-US"/>
        </w:rPr>
      </w:pPr>
    </w:p>
    <w:p w14:paraId="1176996D" w14:textId="77777777" w:rsidR="009604BF" w:rsidRDefault="009604BF" w:rsidP="009604BF">
      <w:pPr>
        <w:rPr>
          <w:b/>
          <w:bCs/>
          <w:sz w:val="22"/>
          <w:u w:val="single"/>
          <w:lang w:val="en-US" w:eastAsia="x-none"/>
        </w:rPr>
      </w:pPr>
      <w:r w:rsidRPr="00BE3E48">
        <w:rPr>
          <w:b/>
          <w:bCs/>
          <w:sz w:val="22"/>
          <w:u w:val="single"/>
          <w:lang w:val="en-US" w:eastAsia="x-none"/>
        </w:rPr>
        <w:t xml:space="preserve">Clarification on </w:t>
      </w:r>
      <w:r>
        <w:rPr>
          <w:b/>
          <w:bCs/>
          <w:sz w:val="22"/>
          <w:u w:val="single"/>
          <w:lang w:val="en-US" w:eastAsia="x-none"/>
        </w:rPr>
        <w:t>label acquisition</w:t>
      </w:r>
    </w:p>
    <w:p w14:paraId="0DE89E27" w14:textId="77777777" w:rsidR="009604BF" w:rsidRPr="00BE3E48" w:rsidRDefault="009604BF" w:rsidP="009604BF">
      <w:pPr>
        <w:rPr>
          <w:b/>
          <w:bCs/>
          <w:sz w:val="22"/>
          <w:u w:val="single"/>
          <w:lang w:val="en-US" w:eastAsia="x-none"/>
        </w:rPr>
      </w:pPr>
    </w:p>
    <w:p w14:paraId="3007F072" w14:textId="77777777" w:rsidR="009604BF" w:rsidRDefault="009604BF" w:rsidP="009604BF">
      <w:pPr>
        <w:autoSpaceDE w:val="0"/>
        <w:autoSpaceDN w:val="0"/>
        <w:adjustRightInd w:val="0"/>
        <w:snapToGrid w:val="0"/>
        <w:jc w:val="both"/>
        <w:rPr>
          <w:rFonts w:eastAsia="Malgun Gothic"/>
          <w:lang w:val="en-US" w:eastAsia="ko-KR"/>
        </w:rPr>
      </w:pPr>
      <w:r>
        <w:rPr>
          <w:rFonts w:eastAsiaTheme="minorEastAsia" w:hint="eastAsia"/>
          <w:lang w:eastAsia="zh-CN"/>
        </w:rPr>
        <w:t>A</w:t>
      </w:r>
      <w:r>
        <w:rPr>
          <w:rFonts w:eastAsiaTheme="minorEastAsia"/>
          <w:lang w:eastAsia="zh-CN"/>
        </w:rPr>
        <w:t>s summarized in [2], for Alt 2 and Alt 4, majority companies used ideal channel information as label. I</w:t>
      </w:r>
      <w:r>
        <w:rPr>
          <w:rFonts w:eastAsia="Malgun Gothic"/>
          <w:lang w:val="en-US" w:eastAsia="ko-KR"/>
        </w:rPr>
        <w:t xml:space="preserve">n practice, it is not feasible to obtain the ideal channel. Therefore, the evaluation result under this assumption is not meaningful. If those receiver types are considered for further study, ideal channel information should not be considered as label. Instead, the estimated channel at high SNR </w:t>
      </w:r>
      <w:r w:rsidRPr="009802EA">
        <w:rPr>
          <w:rFonts w:eastAsia="Malgun Gothic"/>
          <w:lang w:val="en-US" w:eastAsia="ko-KR"/>
        </w:rPr>
        <w:t xml:space="preserve">(e.g., 30dB) </w:t>
      </w:r>
      <w:r>
        <w:rPr>
          <w:rFonts w:eastAsia="Malgun Gothic"/>
          <w:lang w:val="en-US" w:eastAsia="ko-KR"/>
        </w:rPr>
        <w:t xml:space="preserve">shall be considered for labeling. </w:t>
      </w:r>
    </w:p>
    <w:p w14:paraId="3BA01AAF" w14:textId="7AFF819F" w:rsidR="009604BF" w:rsidRDefault="009604BF" w:rsidP="009604BF">
      <w:pPr>
        <w:autoSpaceDE w:val="0"/>
        <w:autoSpaceDN w:val="0"/>
        <w:adjustRightInd w:val="0"/>
        <w:snapToGrid w:val="0"/>
        <w:jc w:val="both"/>
        <w:rPr>
          <w:rFonts w:eastAsia="Malgun Gothic"/>
          <w:lang w:val="en-US" w:eastAsia="ko-KR"/>
        </w:rPr>
      </w:pPr>
    </w:p>
    <w:p w14:paraId="42D6F6DB" w14:textId="1440D80F" w:rsidR="00AF2DDA" w:rsidRPr="004207D8" w:rsidRDefault="00AF2DDA" w:rsidP="00AF2DDA">
      <w:pPr>
        <w:spacing w:after="200"/>
        <w:jc w:val="both"/>
        <w:rPr>
          <w:b/>
          <w:bCs/>
          <w:i/>
          <w:iCs/>
          <w:szCs w:val="20"/>
          <w:lang w:val="en-US"/>
        </w:rPr>
      </w:pPr>
      <w:r w:rsidRPr="004207D8">
        <w:rPr>
          <w:b/>
          <w:bCs/>
          <w:i/>
          <w:iCs/>
          <w:szCs w:val="20"/>
          <w:lang w:val="en-US"/>
        </w:rPr>
        <w:t xml:space="preserve">Observation </w:t>
      </w:r>
      <w:r w:rsidRPr="004207D8">
        <w:rPr>
          <w:b/>
          <w:bCs/>
          <w:i/>
          <w:iCs/>
          <w:szCs w:val="20"/>
          <w:lang w:val="en-US"/>
        </w:rPr>
        <w:fldChar w:fldCharType="begin"/>
      </w:r>
      <w:r w:rsidRPr="004207D8">
        <w:rPr>
          <w:b/>
          <w:bCs/>
          <w:i/>
          <w:iCs/>
          <w:szCs w:val="20"/>
          <w:lang w:val="en-US"/>
        </w:rPr>
        <w:instrText xml:space="preserve"> SEQ Observation_ \* ARABIC </w:instrText>
      </w:r>
      <w:r w:rsidRPr="004207D8">
        <w:rPr>
          <w:b/>
          <w:bCs/>
          <w:i/>
          <w:iCs/>
          <w:szCs w:val="20"/>
          <w:lang w:val="en-US"/>
        </w:rPr>
        <w:fldChar w:fldCharType="separate"/>
      </w:r>
      <w:r w:rsidR="008E2D6D">
        <w:rPr>
          <w:b/>
          <w:bCs/>
          <w:i/>
          <w:iCs/>
          <w:noProof/>
          <w:szCs w:val="20"/>
          <w:lang w:val="en-US"/>
        </w:rPr>
        <w:t>10</w:t>
      </w:r>
      <w:r w:rsidRPr="004207D8">
        <w:rPr>
          <w:b/>
          <w:bCs/>
          <w:i/>
          <w:iCs/>
          <w:szCs w:val="20"/>
          <w:lang w:val="en-US"/>
        </w:rPr>
        <w:fldChar w:fldCharType="end"/>
      </w:r>
      <w:r w:rsidRPr="004207D8">
        <w:rPr>
          <w:b/>
          <w:bCs/>
          <w:i/>
          <w:iCs/>
          <w:szCs w:val="20"/>
          <w:lang w:val="en-US"/>
        </w:rPr>
        <w:t>: Ideal channel information is not acquirable in practical, and the simulation result with ideal channel information as label cannot justified the performance gain.</w:t>
      </w:r>
    </w:p>
    <w:p w14:paraId="1E1C8381" w14:textId="77777777" w:rsidR="009604BF" w:rsidRDefault="009604BF" w:rsidP="009604BF">
      <w:pPr>
        <w:pStyle w:val="Heading3"/>
      </w:pPr>
      <w:r>
        <w:t xml:space="preserve">KPI and study aspects </w:t>
      </w:r>
    </w:p>
    <w:p w14:paraId="46EDA841" w14:textId="77777777" w:rsidR="009604BF" w:rsidRDefault="009604BF" w:rsidP="00D764EF">
      <w:pPr>
        <w:pStyle w:val="Heading4"/>
      </w:pPr>
      <w:r>
        <w:t>Benchmark and KPIs</w:t>
      </w:r>
    </w:p>
    <w:p w14:paraId="265CAEE4" w14:textId="77777777" w:rsidR="009604BF" w:rsidRPr="00AB7AB6" w:rsidRDefault="009604BF" w:rsidP="009604BF"/>
    <w:p w14:paraId="4CAE1C2C" w14:textId="77777777" w:rsidR="009604BF" w:rsidRPr="00DE7545" w:rsidRDefault="009604BF" w:rsidP="009604BF">
      <w:pPr>
        <w:rPr>
          <w:b/>
          <w:bCs/>
          <w:sz w:val="22"/>
          <w:u w:val="single"/>
          <w:lang w:val="en-US" w:eastAsia="x-none"/>
        </w:rPr>
      </w:pPr>
      <w:r w:rsidRPr="00DE7545">
        <w:rPr>
          <w:b/>
          <w:bCs/>
          <w:sz w:val="22"/>
          <w:u w:val="single"/>
          <w:lang w:val="en-US" w:eastAsia="x-none"/>
        </w:rPr>
        <w:t xml:space="preserve">Benchmark </w:t>
      </w:r>
    </w:p>
    <w:p w14:paraId="4E7B986E" w14:textId="77777777" w:rsidR="009604BF" w:rsidRDefault="009604BF" w:rsidP="009604BF">
      <w:pPr>
        <w:rPr>
          <w:rFonts w:eastAsiaTheme="minorEastAsia"/>
          <w:lang w:val="en-US" w:eastAsia="zh-CN"/>
        </w:rPr>
      </w:pPr>
      <w:r>
        <w:rPr>
          <w:rFonts w:eastAsiaTheme="minorEastAsia"/>
          <w:lang w:val="en-US" w:eastAsia="zh-CN"/>
        </w:rPr>
        <w:t xml:space="preserve">There are two aspects for the benchmark—DMRS pattern and channel estimation method. </w:t>
      </w:r>
    </w:p>
    <w:p w14:paraId="769382A2" w14:textId="77777777" w:rsidR="009604BF" w:rsidRPr="00656966" w:rsidRDefault="009604BF" w:rsidP="00BA2A37">
      <w:pPr>
        <w:pStyle w:val="ListParagraph"/>
        <w:numPr>
          <w:ilvl w:val="0"/>
          <w:numId w:val="38"/>
        </w:numPr>
        <w:rPr>
          <w:rFonts w:eastAsiaTheme="minorEastAsia"/>
          <w:lang w:val="en-US" w:eastAsia="zh-CN"/>
        </w:rPr>
      </w:pPr>
      <w:r w:rsidRPr="00D010D3">
        <w:rPr>
          <w:rFonts w:eastAsiaTheme="minorEastAsia"/>
          <w:b/>
          <w:lang w:val="en-US" w:eastAsia="zh-CN"/>
        </w:rPr>
        <w:t>DMRS pattern</w:t>
      </w:r>
      <w:r>
        <w:rPr>
          <w:rFonts w:eastAsiaTheme="minorEastAsia"/>
          <w:lang w:val="en-US" w:eastAsia="zh-CN"/>
        </w:rPr>
        <w:t xml:space="preserve">: A certain DMRS pattern/overhead can be selected for baseline. For example, </w:t>
      </w:r>
      <w:r w:rsidRPr="00656966">
        <w:rPr>
          <w:rFonts w:eastAsiaTheme="minorEastAsia"/>
          <w:lang w:val="en-US" w:eastAsia="zh-CN"/>
        </w:rPr>
        <w:t>Rel-15 DMRS type 1 can be used as the DMRS pattern benchmark</w:t>
      </w:r>
      <w:r>
        <w:rPr>
          <w:rFonts w:eastAsiaTheme="minorEastAsia"/>
          <w:lang w:val="en-US" w:eastAsia="zh-CN"/>
        </w:rPr>
        <w:t>, which was widely assumed in the submitted results</w:t>
      </w:r>
      <w:r w:rsidRPr="00656966">
        <w:rPr>
          <w:rFonts w:eastAsiaTheme="minorEastAsia"/>
          <w:lang w:val="en-US" w:eastAsia="zh-CN"/>
        </w:rPr>
        <w:t>. Additional DM-RS position can be considered</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certain scenario, for example for </w:t>
      </w:r>
      <w:r w:rsidRPr="00656966">
        <w:rPr>
          <w:rFonts w:eastAsiaTheme="minorEastAsia"/>
          <w:lang w:val="en-US" w:eastAsia="zh-CN"/>
        </w:rPr>
        <w:t xml:space="preserve">high Doppler scenario. </w:t>
      </w:r>
    </w:p>
    <w:p w14:paraId="1407766B" w14:textId="77777777" w:rsidR="009604BF" w:rsidRPr="00656966" w:rsidRDefault="009604BF" w:rsidP="00BA2A37">
      <w:pPr>
        <w:pStyle w:val="ListParagraph"/>
        <w:numPr>
          <w:ilvl w:val="0"/>
          <w:numId w:val="38"/>
        </w:numPr>
        <w:rPr>
          <w:rFonts w:eastAsiaTheme="minorEastAsia"/>
          <w:lang w:val="en-US" w:eastAsia="zh-CN"/>
        </w:rPr>
      </w:pPr>
      <w:r w:rsidRPr="00DE7545">
        <w:rPr>
          <w:rFonts w:eastAsiaTheme="minorEastAsia"/>
          <w:b/>
          <w:bCs/>
          <w:lang w:val="en-US" w:eastAsia="zh-CN"/>
        </w:rPr>
        <w:lastRenderedPageBreak/>
        <w:t>Non-AI</w:t>
      </w:r>
      <w:r w:rsidRPr="00656966">
        <w:rPr>
          <w:rFonts w:eastAsiaTheme="minorEastAsia"/>
          <w:lang w:val="en-US" w:eastAsia="zh-CN"/>
        </w:rPr>
        <w:t xml:space="preserve"> </w:t>
      </w:r>
      <w:r w:rsidRPr="00D010D3">
        <w:rPr>
          <w:rFonts w:eastAsiaTheme="minorEastAsia"/>
          <w:b/>
          <w:lang w:val="en-US" w:eastAsia="zh-CN"/>
        </w:rPr>
        <w:t>Channel estimation method</w:t>
      </w:r>
      <w:r>
        <w:rPr>
          <w:rFonts w:eastAsiaTheme="minorEastAsia"/>
          <w:b/>
          <w:lang w:val="en-US" w:eastAsia="zh-CN"/>
        </w:rPr>
        <w:t>:</w:t>
      </w:r>
      <w:r>
        <w:rPr>
          <w:rFonts w:eastAsiaTheme="minorEastAsia"/>
          <w:lang w:val="en-US" w:eastAsia="zh-CN"/>
        </w:rPr>
        <w:t xml:space="preserve"> </w:t>
      </w:r>
      <w:r w:rsidRPr="00656966">
        <w:rPr>
          <w:rFonts w:eastAsiaTheme="minorEastAsia"/>
          <w:lang w:val="en-US" w:eastAsia="zh-CN"/>
        </w:rPr>
        <w:t>Ideal channel estimation</w:t>
      </w:r>
      <w:r>
        <w:rPr>
          <w:rFonts w:eastAsiaTheme="minorEastAsia"/>
          <w:lang w:val="en-US" w:eastAsia="zh-CN"/>
        </w:rPr>
        <w:t xml:space="preserve"> </w:t>
      </w:r>
      <w:r w:rsidRPr="00656966">
        <w:rPr>
          <w:rFonts w:eastAsiaTheme="minorEastAsia"/>
          <w:lang w:val="en-US" w:eastAsia="zh-CN"/>
        </w:rPr>
        <w:t>and</w:t>
      </w:r>
      <w:r>
        <w:rPr>
          <w:rFonts w:eastAsiaTheme="minorEastAsia"/>
          <w:lang w:val="en-US" w:eastAsia="zh-CN"/>
        </w:rPr>
        <w:t>/or</w:t>
      </w:r>
      <w:r w:rsidRPr="00656966">
        <w:rPr>
          <w:rFonts w:eastAsiaTheme="minorEastAsia"/>
          <w:lang w:val="en-US" w:eastAsia="zh-CN"/>
        </w:rPr>
        <w:t xml:space="preserve"> conventional channel estimation are used. </w:t>
      </w:r>
      <w:r>
        <w:rPr>
          <w:rFonts w:eastAsiaTheme="minorEastAsia"/>
          <w:lang w:val="en-US" w:eastAsia="zh-CN"/>
        </w:rPr>
        <w:t>T</w:t>
      </w:r>
      <w:r>
        <w:rPr>
          <w:rFonts w:eastAsiaTheme="minorEastAsia" w:hint="eastAsia"/>
          <w:lang w:val="en-US" w:eastAsia="zh-CN"/>
        </w:rPr>
        <w:t>he</w:t>
      </w:r>
      <w:r>
        <w:rPr>
          <w:rFonts w:eastAsiaTheme="minorEastAsia"/>
          <w:lang w:val="en-US" w:eastAsia="zh-CN"/>
        </w:rPr>
        <w:t xml:space="preserve"> complexity of the channel estimation method for benchmark is better to have comparable complexity. At least  </w:t>
      </w:r>
      <w:r w:rsidRPr="00656966">
        <w:rPr>
          <w:rFonts w:eastAsiaTheme="minorEastAsia"/>
          <w:lang w:val="en-US" w:eastAsia="zh-CN"/>
        </w:rPr>
        <w:t>LS and linear interpolation</w:t>
      </w:r>
      <w:r>
        <w:rPr>
          <w:rFonts w:eastAsiaTheme="minorEastAsia"/>
          <w:lang w:val="en-US" w:eastAsia="zh-CN"/>
        </w:rPr>
        <w:t xml:space="preserve"> shall not be considered for benchmark. </w:t>
      </w:r>
    </w:p>
    <w:p w14:paraId="7D569A32" w14:textId="77777777" w:rsidR="009604BF" w:rsidRDefault="009604BF" w:rsidP="009604BF">
      <w:pPr>
        <w:rPr>
          <w:rFonts w:eastAsiaTheme="minorEastAsia"/>
          <w:lang w:val="en-US" w:eastAsia="zh-CN"/>
        </w:rPr>
      </w:pPr>
      <w:r>
        <w:rPr>
          <w:rFonts w:eastAsiaTheme="minorEastAsia"/>
          <w:lang w:val="en-US" w:eastAsia="zh-CN"/>
        </w:rPr>
        <w:t xml:space="preserve">Besides, there are several ways to compare the performance </w:t>
      </w:r>
      <w:r>
        <w:rPr>
          <w:rFonts w:eastAsiaTheme="minorEastAsia" w:hint="eastAsia"/>
          <w:lang w:val="en-US" w:eastAsia="zh-CN"/>
        </w:rPr>
        <w:t>for</w:t>
      </w:r>
      <w:r>
        <w:rPr>
          <w:rFonts w:eastAsiaTheme="minorEastAsia"/>
          <w:lang w:val="en-US" w:eastAsia="zh-CN"/>
        </w:rPr>
        <w:t xml:space="preserve"> corresponding KPIs:</w:t>
      </w:r>
    </w:p>
    <w:p w14:paraId="7E665A42" w14:textId="77777777" w:rsidR="009604BF" w:rsidRDefault="009604BF" w:rsidP="00BA2A37">
      <w:pPr>
        <w:pStyle w:val="ListParagraph"/>
        <w:numPr>
          <w:ilvl w:val="0"/>
          <w:numId w:val="41"/>
        </w:numPr>
        <w:rPr>
          <w:rFonts w:eastAsiaTheme="minorEastAsia"/>
          <w:lang w:val="en-US" w:eastAsia="zh-CN"/>
        </w:rPr>
      </w:pPr>
      <w:r>
        <w:rPr>
          <w:rFonts w:eastAsiaTheme="minorEastAsia"/>
          <w:lang w:val="en-US" w:eastAsia="zh-CN"/>
        </w:rPr>
        <w:t>Normal DMRS overhead + Non-AI CE</w:t>
      </w:r>
    </w:p>
    <w:p w14:paraId="37A19DF9" w14:textId="77777777" w:rsidR="009604BF" w:rsidRPr="00DE7545" w:rsidRDefault="009604BF" w:rsidP="00BA2A37">
      <w:pPr>
        <w:pStyle w:val="ListParagraph"/>
        <w:numPr>
          <w:ilvl w:val="0"/>
          <w:numId w:val="41"/>
        </w:numPr>
        <w:rPr>
          <w:rFonts w:eastAsiaTheme="minorEastAsia"/>
          <w:lang w:val="en-US" w:eastAsia="zh-CN"/>
        </w:rPr>
      </w:pPr>
      <w:r>
        <w:rPr>
          <w:rFonts w:eastAsiaTheme="minorEastAsia"/>
          <w:lang w:val="en-US" w:eastAsia="zh-CN"/>
        </w:rPr>
        <w:t>Low overhead DMRS+ Non-AI CE</w:t>
      </w:r>
    </w:p>
    <w:p w14:paraId="35FF9135" w14:textId="77777777" w:rsidR="009604BF" w:rsidRPr="00DE7545" w:rsidRDefault="009604BF" w:rsidP="009604BF">
      <w:pPr>
        <w:rPr>
          <w:b/>
          <w:bCs/>
          <w:sz w:val="22"/>
          <w:u w:val="single"/>
          <w:lang w:val="en-US" w:eastAsia="x-none"/>
        </w:rPr>
      </w:pPr>
      <w:r w:rsidRPr="00DE7545">
        <w:rPr>
          <w:b/>
          <w:bCs/>
          <w:sz w:val="22"/>
          <w:u w:val="single"/>
          <w:lang w:val="en-US" w:eastAsia="x-none"/>
        </w:rPr>
        <w:t>KPI</w:t>
      </w:r>
    </w:p>
    <w:p w14:paraId="28727925" w14:textId="77777777" w:rsidR="009604BF" w:rsidRDefault="009604BF" w:rsidP="009604BF">
      <w:pPr>
        <w:rPr>
          <w:rFonts w:eastAsiaTheme="minorEastAsia"/>
          <w:lang w:eastAsia="zh-CN"/>
        </w:rPr>
      </w:pPr>
      <w:r>
        <w:rPr>
          <w:rFonts w:eastAsiaTheme="minorEastAsia" w:hint="eastAsia"/>
          <w:lang w:eastAsia="zh-CN"/>
        </w:rPr>
        <w:t>A</w:t>
      </w:r>
      <w:r>
        <w:rPr>
          <w:rFonts w:eastAsiaTheme="minorEastAsia"/>
          <w:lang w:eastAsia="zh-CN"/>
        </w:rPr>
        <w:t xml:space="preserve">s summarized in [2], BLER, throughput, and MSE (when applicable) are used as KPIs in the reported results by each company. Besides, when evaluating the performance, there are some other aspects to look into. </w:t>
      </w:r>
    </w:p>
    <w:p w14:paraId="4A9E4094" w14:textId="77777777" w:rsidR="009604BF" w:rsidRPr="00062163" w:rsidRDefault="009604BF" w:rsidP="00BA2A37">
      <w:pPr>
        <w:pStyle w:val="ListParagraph"/>
        <w:numPr>
          <w:ilvl w:val="0"/>
          <w:numId w:val="38"/>
        </w:numPr>
        <w:rPr>
          <w:rFonts w:eastAsiaTheme="minorEastAsia"/>
          <w:lang w:val="en-US" w:eastAsia="zh-CN"/>
        </w:rPr>
      </w:pPr>
      <w:r w:rsidRPr="00062163">
        <w:rPr>
          <w:rFonts w:ascii="NimbusRomNo9L-Regu" w:eastAsiaTheme="minorEastAsia" w:hAnsi="NimbusRomNo9L-Regu" w:cs="NimbusRomNo9L-Regu"/>
          <w:b/>
          <w:lang w:val="en-US" w:eastAsia="zh-CN"/>
        </w:rPr>
        <w:t>Model complexity and inference latency</w:t>
      </w:r>
      <w:r w:rsidRPr="00062163">
        <w:rPr>
          <w:rFonts w:ascii="NimbusRomNo9L-Regu" w:eastAsiaTheme="minorEastAsia" w:hAnsi="NimbusRomNo9L-Regu" w:cs="NimbusRomNo9L-Regu"/>
          <w:lang w:val="en-US" w:eastAsia="zh-CN"/>
        </w:rPr>
        <w:t xml:space="preserve">. The complexity for a given model is computed based on a fixed number of RBs. When the scheduled number of RB is larger than the input size, the overall complexity might be scaled with the number of RB since multiple times of inference are needed. The high complexity </w:t>
      </w:r>
      <w:r>
        <w:rPr>
          <w:rFonts w:eastAsiaTheme="minorEastAsia"/>
          <w:lang w:val="en-US" w:eastAsia="zh-CN"/>
        </w:rPr>
        <w:t>also introduces</w:t>
      </w:r>
      <w:r w:rsidRPr="00062163">
        <w:rPr>
          <w:rFonts w:ascii="NimbusRomNo9L-Regu" w:eastAsiaTheme="minorEastAsia" w:hAnsi="NimbusRomNo9L-Regu" w:cs="NimbusRomNo9L-Regu"/>
          <w:lang w:val="en-US" w:eastAsia="zh-CN"/>
        </w:rPr>
        <w:t xml:space="preserve"> inference latency, and will </w:t>
      </w:r>
      <w:r>
        <w:rPr>
          <w:rFonts w:ascii="NimbusRomNo9L-Regu" w:eastAsiaTheme="minorEastAsia" w:hAnsi="NimbusRomNo9L-Regu" w:cs="NimbusRomNo9L-Regu"/>
          <w:lang w:val="en-US" w:eastAsia="zh-CN"/>
        </w:rPr>
        <w:t>cause</w:t>
      </w:r>
      <w:r w:rsidRPr="00062163">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lang w:val="en-US" w:eastAsia="zh-CN"/>
        </w:rPr>
        <w:t xml:space="preserve">longer time for </w:t>
      </w:r>
      <w:r w:rsidRPr="00062163">
        <w:rPr>
          <w:rFonts w:ascii="NimbusRomNo9L-Regu" w:eastAsiaTheme="minorEastAsia" w:hAnsi="NimbusRomNo9L-Regu" w:cs="NimbusRomNo9L-Regu"/>
          <w:lang w:val="en-US" w:eastAsia="zh-CN"/>
        </w:rPr>
        <w:t xml:space="preserve">HARQ-ACK feedback, thus, </w:t>
      </w:r>
      <w:r>
        <w:rPr>
          <w:rFonts w:ascii="NimbusRomNo9L-Regu" w:eastAsiaTheme="minorEastAsia" w:hAnsi="NimbusRomNo9L-Regu" w:cs="NimbusRomNo9L-Regu"/>
          <w:lang w:val="en-US" w:eastAsia="zh-CN"/>
        </w:rPr>
        <w:t>results in</w:t>
      </w:r>
      <w:r w:rsidRPr="00062163">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lang w:val="en-US" w:eastAsia="zh-CN"/>
        </w:rPr>
        <w:t>UPT</w:t>
      </w:r>
      <w:r w:rsidRPr="00062163">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lang w:val="en-US" w:eastAsia="zh-CN"/>
        </w:rPr>
        <w:t>loss</w:t>
      </w:r>
      <w:r w:rsidRPr="00062163">
        <w:rPr>
          <w:rFonts w:ascii="NimbusRomNo9L-Regu" w:eastAsiaTheme="minorEastAsia" w:hAnsi="NimbusRomNo9L-Regu" w:cs="NimbusRomNo9L-Regu"/>
          <w:lang w:val="en-US" w:eastAsia="zh-CN"/>
        </w:rPr>
        <w:t xml:space="preserve">. </w:t>
      </w:r>
    </w:p>
    <w:p w14:paraId="34205A30" w14:textId="01E163FB" w:rsidR="009604BF" w:rsidRDefault="009604BF" w:rsidP="00BA2A37">
      <w:pPr>
        <w:pStyle w:val="ListParagraph"/>
        <w:numPr>
          <w:ilvl w:val="0"/>
          <w:numId w:val="38"/>
        </w:numPr>
        <w:rPr>
          <w:rFonts w:eastAsiaTheme="minorEastAsia"/>
          <w:lang w:val="en-US" w:eastAsia="zh-CN"/>
        </w:rPr>
      </w:pPr>
      <w:r>
        <w:rPr>
          <w:rFonts w:ascii="NimbusRomNo9L-Regu" w:eastAsiaTheme="minorEastAsia" w:hAnsi="NimbusRomNo9L-Regu" w:cs="NimbusRomNo9L-Regu"/>
          <w:b/>
          <w:lang w:val="en-US" w:eastAsia="zh-CN"/>
        </w:rPr>
        <w:t>DMRS Overhead</w:t>
      </w:r>
      <w:r w:rsidR="00F02E0C">
        <w:rPr>
          <w:rFonts w:ascii="NimbusRomNo9L-Regu" w:eastAsiaTheme="minorEastAsia" w:hAnsi="NimbusRomNo9L-Regu" w:cs="NimbusRomNo9L-Regu"/>
          <w:b/>
          <w:lang w:val="en-US" w:eastAsia="zh-CN"/>
        </w:rPr>
        <w:t>.</w:t>
      </w:r>
      <w:r w:rsidRPr="00837202">
        <w:rPr>
          <w:rFonts w:ascii="NimbusRomNo9L-Regu" w:eastAsiaTheme="minorEastAsia" w:hAnsi="NimbusRomNo9L-Regu" w:cs="NimbusRomNo9L-Regu"/>
          <w:b/>
          <w:lang w:val="en-US" w:eastAsia="zh-CN"/>
        </w:rPr>
        <w:t xml:space="preserve"> </w:t>
      </w:r>
      <w:r w:rsidRPr="00837202">
        <w:rPr>
          <w:rFonts w:eastAsiaTheme="minorEastAsia"/>
          <w:lang w:val="en-US" w:eastAsia="zh-CN"/>
        </w:rPr>
        <w:t xml:space="preserve">DMRS overhead refers to the amount of time-frequency </w:t>
      </w:r>
      <w:r>
        <w:rPr>
          <w:rFonts w:eastAsiaTheme="minorEastAsia"/>
          <w:lang w:val="en-US" w:eastAsia="zh-CN"/>
        </w:rPr>
        <w:t xml:space="preserve">or power domain </w:t>
      </w:r>
      <w:r w:rsidRPr="00837202">
        <w:rPr>
          <w:rFonts w:eastAsiaTheme="minorEastAsia"/>
          <w:lang w:val="en-US" w:eastAsia="zh-CN"/>
        </w:rPr>
        <w:t>resources allocated for transmitting the reference signals</w:t>
      </w:r>
    </w:p>
    <w:p w14:paraId="5830B6E8" w14:textId="77777777" w:rsidR="009604BF" w:rsidRDefault="009604BF" w:rsidP="00BA2A37">
      <w:pPr>
        <w:pStyle w:val="ListParagraph"/>
        <w:numPr>
          <w:ilvl w:val="0"/>
          <w:numId w:val="38"/>
        </w:numPr>
        <w:rPr>
          <w:rFonts w:eastAsiaTheme="minorEastAsia"/>
          <w:lang w:val="en-US" w:eastAsia="zh-CN"/>
        </w:rPr>
      </w:pPr>
      <w:r>
        <w:rPr>
          <w:rFonts w:ascii="NimbusRomNo9L-Regu" w:eastAsiaTheme="minorEastAsia" w:hAnsi="NimbusRomNo9L-Regu" w:cs="NimbusRomNo9L-Regu"/>
          <w:b/>
          <w:lang w:val="en-US" w:eastAsia="zh-CN"/>
        </w:rPr>
        <w:t>Overhead for fine-tuning, when applicable.</w:t>
      </w:r>
      <w:r w:rsidRPr="00837202">
        <w:rPr>
          <w:rFonts w:eastAsiaTheme="minorEastAsia"/>
          <w:lang w:val="en-US" w:eastAsia="zh-CN"/>
        </w:rPr>
        <w:t xml:space="preserve"> Fine-tuning overhead </w:t>
      </w:r>
      <w:r>
        <w:rPr>
          <w:rFonts w:eastAsiaTheme="minorEastAsia"/>
          <w:lang w:val="en-US" w:eastAsia="zh-CN"/>
        </w:rPr>
        <w:t xml:space="preserve">is </w:t>
      </w:r>
      <w:r w:rsidRPr="00837202">
        <w:rPr>
          <w:rFonts w:eastAsiaTheme="minorEastAsia"/>
          <w:lang w:val="en-US" w:eastAsia="zh-CN"/>
        </w:rPr>
        <w:t>needed w</w:t>
      </w:r>
      <w:r>
        <w:rPr>
          <w:rFonts w:eastAsiaTheme="minorEastAsia"/>
          <w:lang w:val="en-US" w:eastAsia="zh-CN"/>
        </w:rPr>
        <w:t>hen the receiver adapts online</w:t>
      </w:r>
      <w:r w:rsidRPr="00837202">
        <w:rPr>
          <w:rFonts w:eastAsiaTheme="minorEastAsia"/>
          <w:lang w:val="en-US" w:eastAsia="zh-CN"/>
        </w:rPr>
        <w:t xml:space="preserve"> for specific environmental changes.</w:t>
      </w:r>
    </w:p>
    <w:p w14:paraId="5FE5C975" w14:textId="77777777" w:rsidR="009604BF" w:rsidRPr="00844F2B" w:rsidRDefault="009604BF" w:rsidP="00BA2A37">
      <w:pPr>
        <w:pStyle w:val="ListParagraph"/>
        <w:numPr>
          <w:ilvl w:val="0"/>
          <w:numId w:val="38"/>
        </w:numPr>
        <w:rPr>
          <w:rFonts w:eastAsiaTheme="minorEastAsia"/>
          <w:lang w:val="en-US" w:eastAsia="zh-CN"/>
        </w:rPr>
      </w:pPr>
      <w:r w:rsidRPr="00844F2B">
        <w:rPr>
          <w:rFonts w:eastAsiaTheme="minorEastAsia"/>
          <w:b/>
          <w:lang w:val="en-US" w:eastAsia="zh-CN"/>
        </w:rPr>
        <w:t>Inter-vendor collaboration overhead and complexity for two-sided model</w:t>
      </w:r>
      <w:r>
        <w:rPr>
          <w:rFonts w:eastAsiaTheme="minorEastAsia"/>
          <w:b/>
          <w:lang w:val="en-US" w:eastAsia="zh-CN"/>
        </w:rPr>
        <w:t>, when applicable</w:t>
      </w:r>
      <w:r w:rsidRPr="00844F2B">
        <w:rPr>
          <w:rFonts w:eastAsiaTheme="minorEastAsia"/>
          <w:b/>
          <w:lang w:val="en-US" w:eastAsia="zh-CN"/>
        </w:rPr>
        <w:t xml:space="preserve">. </w:t>
      </w:r>
      <w:r w:rsidRPr="00844F2B">
        <w:rPr>
          <w:rFonts w:eastAsiaTheme="minorEastAsia"/>
          <w:lang w:val="en-US" w:eastAsia="zh-CN"/>
        </w:rPr>
        <w:t xml:space="preserve">When the communication system involves equipment from different vendors, the cost and difficulty of coordinating and integrating their respective AI models and interfaces must be </w:t>
      </w:r>
      <w:r>
        <w:rPr>
          <w:rFonts w:eastAsiaTheme="minorEastAsia"/>
          <w:lang w:val="en-US" w:eastAsia="zh-CN"/>
        </w:rPr>
        <w:t>considered</w:t>
      </w:r>
      <w:r w:rsidRPr="00844F2B">
        <w:rPr>
          <w:rFonts w:eastAsiaTheme="minorEastAsia"/>
          <w:lang w:val="en-US" w:eastAsia="zh-CN"/>
        </w:rPr>
        <w:t xml:space="preserve">. </w:t>
      </w:r>
    </w:p>
    <w:p w14:paraId="639A55E5" w14:textId="77777777" w:rsidR="009604BF" w:rsidRDefault="009604BF" w:rsidP="00D764EF">
      <w:pPr>
        <w:pStyle w:val="Heading4"/>
      </w:pPr>
      <w:r>
        <w:t>Aspects for further study</w:t>
      </w:r>
    </w:p>
    <w:p w14:paraId="32DE2E20" w14:textId="77777777" w:rsidR="009604BF" w:rsidRPr="00DE7545" w:rsidRDefault="009604BF" w:rsidP="009604BF">
      <w:pPr>
        <w:rPr>
          <w:b/>
          <w:bCs/>
          <w:sz w:val="22"/>
          <w:u w:val="single"/>
          <w:lang w:val="en-US" w:eastAsia="x-none"/>
        </w:rPr>
      </w:pPr>
      <w:r w:rsidRPr="00DE7545">
        <w:rPr>
          <w:b/>
          <w:bCs/>
          <w:sz w:val="22"/>
          <w:u w:val="single"/>
          <w:lang w:val="en-US" w:eastAsia="x-none"/>
        </w:rPr>
        <w:t xml:space="preserve">Label quality impact </w:t>
      </w:r>
    </w:p>
    <w:p w14:paraId="109C45BD" w14:textId="05B2A771" w:rsidR="009604BF" w:rsidRDefault="009604BF" w:rsidP="009604BF">
      <w:pPr>
        <w:jc w:val="both"/>
        <w:rPr>
          <w:rFonts w:eastAsiaTheme="minorEastAsia"/>
          <w:lang w:val="en-US" w:eastAsia="zh-CN"/>
        </w:rPr>
      </w:pPr>
      <w:r>
        <w:rPr>
          <w:rFonts w:eastAsiaTheme="minorEastAsia"/>
          <w:lang w:val="en-US" w:eastAsia="zh-CN"/>
        </w:rPr>
        <w:t>As discussed in previous section, ideal channel information is not practical and shall not be considered as label. Instead,</w:t>
      </w:r>
      <w:r w:rsidRPr="00D955EB">
        <w:rPr>
          <w:rFonts w:eastAsiaTheme="minorEastAsia"/>
          <w:lang w:val="en-US" w:eastAsia="zh-CN"/>
        </w:rPr>
        <w:t xml:space="preserve"> </w:t>
      </w:r>
      <w:r>
        <w:rPr>
          <w:rFonts w:eastAsiaTheme="minorEastAsia"/>
          <w:lang w:val="en-US" w:eastAsia="zh-CN"/>
        </w:rPr>
        <w:t xml:space="preserve">estimated </w:t>
      </w:r>
      <w:r w:rsidRPr="00D955EB">
        <w:rPr>
          <w:rFonts w:eastAsiaTheme="minorEastAsia"/>
          <w:lang w:val="en-US" w:eastAsia="zh-CN"/>
        </w:rPr>
        <w:t xml:space="preserve">channel </w:t>
      </w:r>
      <w:r>
        <w:rPr>
          <w:rFonts w:eastAsiaTheme="minorEastAsia"/>
          <w:lang w:val="en-US" w:eastAsia="zh-CN"/>
        </w:rPr>
        <w:t xml:space="preserve">information </w:t>
      </w:r>
      <w:r>
        <w:rPr>
          <w:rFonts w:eastAsiaTheme="minorEastAsia" w:hint="eastAsia"/>
          <w:lang w:val="en-US" w:eastAsia="zh-CN"/>
        </w:rPr>
        <w:t>with</w:t>
      </w:r>
      <w:r>
        <w:rPr>
          <w:rFonts w:eastAsiaTheme="minorEastAsia"/>
          <w:lang w:val="en-US" w:eastAsia="zh-CN"/>
        </w:rPr>
        <w:t xml:space="preserve"> non-AI scheme</w:t>
      </w:r>
      <w:r w:rsidRPr="00D955EB">
        <w:rPr>
          <w:rFonts w:eastAsiaTheme="minorEastAsia"/>
          <w:lang w:val="en-US" w:eastAsia="zh-CN"/>
        </w:rPr>
        <w:t xml:space="preserve"> can be used as label. </w:t>
      </w:r>
      <w:r>
        <w:rPr>
          <w:rFonts w:eastAsiaTheme="minorEastAsia"/>
          <w:lang w:val="en-US" w:eastAsia="zh-CN"/>
        </w:rPr>
        <w:t>However, the quality of the label will have impact on the performance. Some investigation on the label quality impact is needed.  Besides</w:t>
      </w:r>
      <w:r w:rsidRPr="00B710C3">
        <w:rPr>
          <w:rFonts w:eastAsiaTheme="minorEastAsia"/>
          <w:lang w:val="en-US" w:eastAsia="zh-CN"/>
        </w:rPr>
        <w:t xml:space="preserve">, this approach </w:t>
      </w:r>
      <w:r>
        <w:rPr>
          <w:rFonts w:eastAsiaTheme="minorEastAsia"/>
          <w:lang w:val="en-US" w:eastAsia="zh-CN"/>
        </w:rPr>
        <w:t>may introduce</w:t>
      </w:r>
      <w:r w:rsidRPr="00B710C3">
        <w:rPr>
          <w:rFonts w:eastAsiaTheme="minorEastAsia"/>
          <w:lang w:val="en-US" w:eastAsia="zh-CN"/>
        </w:rPr>
        <w:t xml:space="preserve"> several </w:t>
      </w:r>
      <w:r>
        <w:rPr>
          <w:rFonts w:eastAsiaTheme="minorEastAsia"/>
          <w:lang w:val="en-US" w:eastAsia="zh-CN"/>
        </w:rPr>
        <w:t>potential</w:t>
      </w:r>
      <w:r w:rsidRPr="00B710C3">
        <w:rPr>
          <w:rFonts w:eastAsiaTheme="minorEastAsia"/>
          <w:lang w:val="en-US" w:eastAsia="zh-CN"/>
        </w:rPr>
        <w:t xml:space="preserve"> challenges </w:t>
      </w:r>
      <w:r>
        <w:rPr>
          <w:rFonts w:eastAsiaTheme="minorEastAsia"/>
          <w:lang w:val="en-US" w:eastAsia="zh-CN"/>
        </w:rPr>
        <w:t>in</w:t>
      </w:r>
      <w:r w:rsidRPr="00B710C3">
        <w:rPr>
          <w:rFonts w:eastAsiaTheme="minorEastAsia"/>
          <w:lang w:val="en-US" w:eastAsia="zh-CN"/>
        </w:rPr>
        <w:t xml:space="preserve"> practical deployment:</w:t>
      </w:r>
    </w:p>
    <w:p w14:paraId="562C1B68" w14:textId="77777777" w:rsidR="009604BF" w:rsidRPr="00A33D3D" w:rsidRDefault="009604BF" w:rsidP="00BA2A37">
      <w:pPr>
        <w:pStyle w:val="ListParagraph"/>
        <w:numPr>
          <w:ilvl w:val="0"/>
          <w:numId w:val="39"/>
        </w:numPr>
        <w:jc w:val="both"/>
        <w:rPr>
          <w:rFonts w:eastAsiaTheme="minorEastAsia"/>
          <w:lang w:val="en-US" w:eastAsia="zh-CN"/>
        </w:rPr>
      </w:pPr>
      <w:r w:rsidRPr="00A33D3D">
        <w:rPr>
          <w:rFonts w:ascii="NimbusRomNo9L-Regu" w:eastAsiaTheme="minorEastAsia" w:hAnsi="NimbusRomNo9L-Regu" w:cs="NimbusRomNo9L-Regu"/>
          <w:b/>
          <w:lang w:val="en-US" w:eastAsia="zh-CN"/>
        </w:rPr>
        <w:t>Label quality and practical feasibility</w:t>
      </w:r>
      <w:r w:rsidRPr="00A33D3D">
        <w:rPr>
          <w:rFonts w:ascii="NimbusRomNo9L-Regu" w:eastAsiaTheme="minorEastAsia" w:hAnsi="NimbusRomNo9L-Regu" w:cs="NimbusRomNo9L-Regu"/>
          <w:lang w:val="en-US" w:eastAsia="zh-CN"/>
        </w:rPr>
        <w:t xml:space="preserve">. While using conventional estimates at high SNR is more realistic than using an ideal channel, acquiring high-quality labels in real-world deployment remains </w:t>
      </w:r>
      <w:r>
        <w:rPr>
          <w:rFonts w:ascii="NimbusRomNo9L-Regu" w:eastAsiaTheme="minorEastAsia" w:hAnsi="NimbusRomNo9L-Regu" w:cs="NimbusRomNo9L-Regu"/>
          <w:lang w:val="en-US" w:eastAsia="zh-CN"/>
        </w:rPr>
        <w:t>cha</w:t>
      </w:r>
      <w:r>
        <w:rPr>
          <w:rFonts w:ascii="NimbusRomNo9L-Regu" w:eastAsiaTheme="minorEastAsia" w:hAnsi="NimbusRomNo9L-Regu" w:cs="NimbusRomNo9L-Regu" w:hint="eastAsia"/>
          <w:lang w:val="en-US" w:eastAsia="zh-CN"/>
        </w:rPr>
        <w:t>llenges</w:t>
      </w:r>
      <w:r w:rsidRPr="00A33D3D">
        <w:rPr>
          <w:rFonts w:ascii="NimbusRomNo9L-Regu" w:eastAsiaTheme="minorEastAsia" w:hAnsi="NimbusRomNo9L-Regu" w:cs="NimbusRomNo9L-Regu"/>
          <w:lang w:val="en-US" w:eastAsia="zh-CN"/>
        </w:rPr>
        <w:t>.</w:t>
      </w:r>
    </w:p>
    <w:p w14:paraId="75244403" w14:textId="77777777" w:rsidR="009604BF" w:rsidRDefault="009604BF" w:rsidP="00BA2A37">
      <w:pPr>
        <w:pStyle w:val="ListParagraph"/>
        <w:numPr>
          <w:ilvl w:val="1"/>
          <w:numId w:val="39"/>
        </w:numPr>
        <w:jc w:val="both"/>
        <w:rPr>
          <w:rFonts w:eastAsiaTheme="minorEastAsia"/>
          <w:lang w:val="en-US" w:eastAsia="zh-CN"/>
        </w:rPr>
      </w:pPr>
      <w:r w:rsidRPr="00A33D3D">
        <w:rPr>
          <w:rFonts w:eastAsiaTheme="minorEastAsia"/>
          <w:b/>
          <w:lang w:val="en-US" w:eastAsia="zh-CN"/>
        </w:rPr>
        <w:t>SNR Dependence:</w:t>
      </w:r>
      <w:r w:rsidRPr="00A33D3D">
        <w:rPr>
          <w:rFonts w:eastAsiaTheme="minorEastAsia"/>
          <w:lang w:val="en-US" w:eastAsia="zh-CN"/>
        </w:rPr>
        <w:t xml:space="preserve"> The quality of the label is directly dependent on the SNR conditions under which the conventional algorithm generates it. </w:t>
      </w:r>
      <w:r>
        <w:rPr>
          <w:rFonts w:eastAsiaTheme="minorEastAsia"/>
          <w:lang w:val="en-US" w:eastAsia="zh-CN"/>
        </w:rPr>
        <w:t xml:space="preserve">In practical networks, it is not guaranteed that all UEs for data collection are in </w:t>
      </w:r>
      <w:r w:rsidRPr="00A33D3D">
        <w:rPr>
          <w:rFonts w:eastAsiaTheme="minorEastAsia"/>
          <w:lang w:val="en-US" w:eastAsia="zh-CN"/>
        </w:rPr>
        <w:t>high SNR conditions.</w:t>
      </w:r>
    </w:p>
    <w:p w14:paraId="451EDAB7" w14:textId="7E4A3CFA" w:rsidR="0079431A" w:rsidRDefault="009604BF" w:rsidP="00E67B67">
      <w:pPr>
        <w:pStyle w:val="ListParagraph"/>
        <w:numPr>
          <w:ilvl w:val="1"/>
          <w:numId w:val="39"/>
        </w:numPr>
        <w:jc w:val="both"/>
        <w:rPr>
          <w:rFonts w:eastAsiaTheme="minorEastAsia"/>
          <w:lang w:val="en-US" w:eastAsia="zh-CN"/>
        </w:rPr>
      </w:pPr>
      <w:r w:rsidRPr="00A33D3D">
        <w:rPr>
          <w:rFonts w:eastAsiaTheme="minorEastAsia"/>
          <w:b/>
          <w:lang w:val="en-US" w:eastAsia="zh-CN"/>
        </w:rPr>
        <w:t>Cell Edge UE Scenarios:</w:t>
      </w:r>
      <w:r w:rsidRPr="00A33D3D">
        <w:rPr>
          <w:rFonts w:eastAsiaTheme="minorEastAsia"/>
          <w:lang w:val="en-US" w:eastAsia="zh-CN"/>
        </w:rPr>
        <w:t xml:space="preserve"> </w:t>
      </w:r>
      <w:r>
        <w:rPr>
          <w:rFonts w:eastAsiaTheme="minorEastAsia"/>
          <w:lang w:val="en-US" w:eastAsia="zh-CN"/>
        </w:rPr>
        <w:t xml:space="preserve">It is challenge for </w:t>
      </w:r>
      <w:r w:rsidRPr="00A33D3D">
        <w:rPr>
          <w:rFonts w:eastAsiaTheme="minorEastAsia"/>
          <w:lang w:val="en-US" w:eastAsia="zh-CN"/>
        </w:rPr>
        <w:t xml:space="preserve">cell-edge UEs </w:t>
      </w:r>
      <w:r>
        <w:rPr>
          <w:rFonts w:eastAsiaTheme="minorEastAsia"/>
          <w:lang w:val="en-US" w:eastAsia="zh-CN"/>
        </w:rPr>
        <w:t xml:space="preserve">to obtain high quality label since they suffer from low-SNR and </w:t>
      </w:r>
      <w:r w:rsidRPr="00A33D3D">
        <w:rPr>
          <w:rFonts w:eastAsiaTheme="minorEastAsia"/>
          <w:lang w:val="en-US" w:eastAsia="zh-CN"/>
        </w:rPr>
        <w:t>high-interference</w:t>
      </w:r>
      <w:r>
        <w:rPr>
          <w:rFonts w:eastAsiaTheme="minorEastAsia"/>
          <w:lang w:val="en-US" w:eastAsia="zh-CN"/>
        </w:rPr>
        <w:t>.</w:t>
      </w:r>
      <w:r w:rsidRPr="00A33D3D">
        <w:rPr>
          <w:rFonts w:eastAsiaTheme="minorEastAsia"/>
          <w:lang w:val="en-US" w:eastAsia="zh-CN"/>
        </w:rPr>
        <w:t xml:space="preserve"> </w:t>
      </w:r>
      <w:r>
        <w:rPr>
          <w:rFonts w:eastAsiaTheme="minorEastAsia"/>
          <w:lang w:val="en-US" w:eastAsia="zh-CN"/>
        </w:rPr>
        <w:t xml:space="preserve">The performance loss when model is trained with </w:t>
      </w:r>
      <w:r w:rsidRPr="00A33D3D">
        <w:rPr>
          <w:rFonts w:eastAsiaTheme="minorEastAsia"/>
          <w:lang w:val="en-US" w:eastAsia="zh-CN"/>
        </w:rPr>
        <w:t>lower-quality label</w:t>
      </w:r>
      <w:r>
        <w:rPr>
          <w:rFonts w:eastAsiaTheme="minorEastAsia"/>
          <w:lang w:val="en-US" w:eastAsia="zh-CN"/>
        </w:rPr>
        <w:t xml:space="preserve"> is not clear. Also, whether the model trained under high-quality label (e.g., obtained from cell-center UE) can be applied directly for cell edge UE is unclear and worthy of studying. </w:t>
      </w:r>
    </w:p>
    <w:p w14:paraId="01123038" w14:textId="48C4B4C8" w:rsidR="00B93248" w:rsidRDefault="00B93248" w:rsidP="00B93248">
      <w:pPr>
        <w:jc w:val="both"/>
        <w:rPr>
          <w:rFonts w:eastAsiaTheme="minorEastAsia"/>
          <w:lang w:val="en-US" w:eastAsia="zh-CN"/>
        </w:rPr>
      </w:pPr>
      <w:r w:rsidRPr="00B93248">
        <w:rPr>
          <w:rFonts w:eastAsiaTheme="minorEastAsia"/>
          <w:lang w:val="en-US" w:eastAsia="zh-CN"/>
        </w:rPr>
        <w:t xml:space="preserve">The results in Annex C shows the impact of label quality. There is performance degradation when using 30dB estimated labels compared with ideal channel information as label. This degradation is minimal in benign channels (CDLC300-11) but becomes more pronounced (Patten 3, @30% BLER, up to 3dB NMSE loss; up to 0.8dB BLER loss) in challenging channels (CDLC300-667). For Alt2 receiver, even that using 30dB estimated labels introduces degradation compared to ideal labels, it still outperforms the legacy receiver. A key finding is that the low density DMRS Pattern 3 combined with the Alt2 receiver can match or even surpass the performance of the traditional DMRS Pattern 1 with a legacy receiver. This validates the feasibility of deploying AI/ML solutions to enhance spectral efficiency with practical label. </w:t>
      </w:r>
    </w:p>
    <w:p w14:paraId="6DB14153" w14:textId="77777777" w:rsidR="00BC2130" w:rsidRPr="00B93248" w:rsidRDefault="00BC2130" w:rsidP="00B93248">
      <w:pPr>
        <w:jc w:val="both"/>
        <w:rPr>
          <w:rFonts w:eastAsiaTheme="minorEastAsia"/>
          <w:lang w:val="en-US" w:eastAsia="zh-CN"/>
        </w:rPr>
      </w:pPr>
    </w:p>
    <w:p w14:paraId="1D46CDDC" w14:textId="77777777" w:rsidR="009604BF" w:rsidRPr="00DE7545" w:rsidRDefault="009604BF" w:rsidP="009604BF">
      <w:pPr>
        <w:spacing w:after="240"/>
        <w:rPr>
          <w:b/>
          <w:bCs/>
          <w:sz w:val="22"/>
          <w:u w:val="single"/>
          <w:lang w:val="en-US" w:eastAsia="x-none"/>
        </w:rPr>
      </w:pPr>
      <w:r>
        <w:rPr>
          <w:b/>
          <w:bCs/>
          <w:sz w:val="22"/>
          <w:u w:val="single"/>
          <w:lang w:val="en-US" w:eastAsia="x-none"/>
        </w:rPr>
        <w:t>DMRS</w:t>
      </w:r>
      <w:r w:rsidRPr="00DE7545">
        <w:rPr>
          <w:b/>
          <w:bCs/>
          <w:sz w:val="22"/>
          <w:u w:val="single"/>
          <w:lang w:val="en-US" w:eastAsia="x-none"/>
        </w:rPr>
        <w:t xml:space="preserve"> pattern</w:t>
      </w:r>
      <w:r>
        <w:rPr>
          <w:b/>
          <w:bCs/>
          <w:sz w:val="22"/>
          <w:u w:val="single"/>
          <w:lang w:val="en-US" w:eastAsia="x-none"/>
        </w:rPr>
        <w:t xml:space="preserve"> for Sub-case A: Sparse DMRS</w:t>
      </w:r>
    </w:p>
    <w:p w14:paraId="405423F3" w14:textId="77777777" w:rsidR="009604BF" w:rsidRDefault="009604BF" w:rsidP="009604BF">
      <w:pPr>
        <w:jc w:val="both"/>
        <w:rPr>
          <w:rFonts w:eastAsiaTheme="minorEastAsia"/>
          <w:lang w:val="en-US" w:eastAsia="zh-CN"/>
        </w:rPr>
      </w:pPr>
      <w:r w:rsidRPr="0089377B">
        <w:rPr>
          <w:rFonts w:eastAsiaTheme="minorEastAsia"/>
          <w:lang w:val="en-US" w:eastAsia="zh-CN"/>
        </w:rPr>
        <w:t>The majority of contributions use the Release 15</w:t>
      </w:r>
      <w:r>
        <w:rPr>
          <w:rFonts w:eastAsiaTheme="minorEastAsia"/>
          <w:lang w:val="en-US" w:eastAsia="zh-CN"/>
        </w:rPr>
        <w:t xml:space="preserve"> DMRS Type 1 pattern as </w:t>
      </w:r>
      <w:r>
        <w:rPr>
          <w:rFonts w:eastAsiaTheme="minorEastAsia" w:hint="eastAsia"/>
          <w:lang w:val="en-US" w:eastAsia="zh-CN"/>
        </w:rPr>
        <w:t>the</w:t>
      </w:r>
      <w:r>
        <w:rPr>
          <w:rFonts w:eastAsiaTheme="minorEastAsia"/>
          <w:lang w:val="en-US" w:eastAsia="zh-CN"/>
        </w:rPr>
        <w:t xml:space="preserve"> benchmark, e.g., s</w:t>
      </w:r>
      <w:r w:rsidRPr="0089377B">
        <w:rPr>
          <w:rFonts w:eastAsiaTheme="minorEastAsia"/>
          <w:lang w:val="en-US" w:eastAsia="zh-CN"/>
        </w:rPr>
        <w:t>ingle-symbol DMRS with one additional position to support basic channel estimation needs. To systematica</w:t>
      </w:r>
      <w:r>
        <w:rPr>
          <w:rFonts w:eastAsiaTheme="minorEastAsia"/>
          <w:lang w:val="en-US" w:eastAsia="zh-CN"/>
        </w:rPr>
        <w:t xml:space="preserve">lly evaluate the robustness </w:t>
      </w:r>
      <w:r w:rsidRPr="0089377B">
        <w:rPr>
          <w:rFonts w:eastAsiaTheme="minorEastAsia"/>
          <w:lang w:val="en-US" w:eastAsia="zh-CN"/>
        </w:rPr>
        <w:t>of AI receivers when handling sparse DMRS under various practical scenarios, several distinct DMRS pattern designs and corresponding receiver architectures have been proposed.</w:t>
      </w:r>
      <w:r>
        <w:rPr>
          <w:rFonts w:eastAsiaTheme="minorEastAsia"/>
          <w:lang w:val="en-US" w:eastAsia="zh-CN"/>
        </w:rPr>
        <w:t xml:space="preserve"> </w:t>
      </w:r>
    </w:p>
    <w:p w14:paraId="76F3EF80" w14:textId="77777777" w:rsidR="009604BF" w:rsidRDefault="009604BF" w:rsidP="009604BF">
      <w:pPr>
        <w:jc w:val="both"/>
        <w:rPr>
          <w:rFonts w:eastAsiaTheme="minorEastAsia"/>
          <w:lang w:val="en-US" w:eastAsia="zh-CN"/>
        </w:rPr>
      </w:pPr>
    </w:p>
    <w:p w14:paraId="0737F39F" w14:textId="77777777" w:rsidR="009604BF" w:rsidRDefault="009604BF" w:rsidP="009604BF">
      <w:pPr>
        <w:jc w:val="both"/>
        <w:rPr>
          <w:rFonts w:eastAsiaTheme="minorEastAsia"/>
          <w:lang w:val="en-US" w:eastAsia="zh-CN"/>
        </w:rPr>
      </w:pPr>
      <w:r>
        <w:rPr>
          <w:rFonts w:eastAsiaTheme="minorEastAsia"/>
          <w:lang w:val="en-US" w:eastAsia="zh-CN"/>
        </w:rPr>
        <w:t xml:space="preserve">Different patterns have been assumed in the evaluations, for example, </w:t>
      </w:r>
    </w:p>
    <w:p w14:paraId="0889C074" w14:textId="77777777" w:rsidR="009604BF" w:rsidRPr="00DE7545" w:rsidRDefault="009604BF" w:rsidP="00BA2A37">
      <w:pPr>
        <w:pStyle w:val="ListParagraph"/>
        <w:numPr>
          <w:ilvl w:val="0"/>
          <w:numId w:val="43"/>
        </w:numPr>
        <w:jc w:val="both"/>
        <w:rPr>
          <w:rFonts w:eastAsiaTheme="minorEastAsia"/>
          <w:lang w:val="en-US" w:eastAsia="zh-CN"/>
        </w:rPr>
      </w:pPr>
      <w:r w:rsidRPr="00DE7545">
        <w:rPr>
          <w:rFonts w:eastAsiaTheme="minorEastAsia"/>
          <w:lang w:val="en-US" w:eastAsia="zh-CN"/>
        </w:rPr>
        <w:t xml:space="preserve">Frequency domain: </w:t>
      </w:r>
    </w:p>
    <w:p w14:paraId="27A8E3A1" w14:textId="77777777" w:rsidR="009604BF" w:rsidRDefault="009604BF" w:rsidP="00BA2A37">
      <w:pPr>
        <w:pStyle w:val="ListParagraph"/>
        <w:numPr>
          <w:ilvl w:val="1"/>
          <w:numId w:val="43"/>
        </w:numPr>
        <w:jc w:val="both"/>
      </w:pPr>
      <w:r>
        <w:rPr>
          <w:rFonts w:eastAsiaTheme="minorEastAsia"/>
          <w:lang w:val="en-US" w:eastAsia="zh-CN"/>
        </w:rPr>
        <w:t xml:space="preserve">Intra-PRB: </w:t>
      </w:r>
      <w:r w:rsidRPr="00DE7545">
        <w:rPr>
          <w:rFonts w:eastAsiaTheme="minorEastAsia"/>
          <w:lang w:val="en-US" w:eastAsia="zh-CN"/>
        </w:rPr>
        <w:t xml:space="preserve">comb-like, localized CDM (one or less CDM group per PRB), DMRS with two </w:t>
      </w:r>
      <w:r>
        <w:t>adjacent REs</w:t>
      </w:r>
    </w:p>
    <w:p w14:paraId="153167E4" w14:textId="77777777" w:rsidR="009604BF" w:rsidRDefault="009604BF" w:rsidP="00BA2A37">
      <w:pPr>
        <w:pStyle w:val="ListParagraph"/>
        <w:numPr>
          <w:ilvl w:val="1"/>
          <w:numId w:val="43"/>
        </w:numPr>
        <w:jc w:val="both"/>
      </w:pPr>
      <w:r>
        <w:t>Inter-PRB: additional sparsity inter-PRB level</w:t>
      </w:r>
    </w:p>
    <w:p w14:paraId="236B457C" w14:textId="77777777" w:rsidR="009604BF" w:rsidRPr="00DE7545" w:rsidRDefault="009604BF" w:rsidP="00BA2A37">
      <w:pPr>
        <w:pStyle w:val="ListParagraph"/>
        <w:numPr>
          <w:ilvl w:val="0"/>
          <w:numId w:val="43"/>
        </w:numPr>
        <w:jc w:val="both"/>
        <w:rPr>
          <w:rFonts w:eastAsiaTheme="minorEastAsia"/>
          <w:lang w:val="en-US" w:eastAsia="zh-CN"/>
        </w:rPr>
      </w:pPr>
      <w:r>
        <w:t xml:space="preserve">Time domain </w:t>
      </w:r>
    </w:p>
    <w:p w14:paraId="65556D9A" w14:textId="77777777" w:rsidR="009604BF" w:rsidRPr="00DE7545" w:rsidRDefault="009604BF" w:rsidP="00BA2A37">
      <w:pPr>
        <w:pStyle w:val="ListParagraph"/>
        <w:numPr>
          <w:ilvl w:val="1"/>
          <w:numId w:val="43"/>
        </w:numPr>
        <w:jc w:val="both"/>
        <w:rPr>
          <w:rFonts w:eastAsiaTheme="minorEastAsia"/>
          <w:lang w:val="en-US" w:eastAsia="zh-CN"/>
        </w:rPr>
      </w:pPr>
      <w:r>
        <w:t>Double symbols</w:t>
      </w:r>
    </w:p>
    <w:p w14:paraId="195A98B2" w14:textId="77777777" w:rsidR="009604BF" w:rsidRDefault="009604BF" w:rsidP="00BA2A37">
      <w:pPr>
        <w:pStyle w:val="ListParagraph"/>
        <w:numPr>
          <w:ilvl w:val="1"/>
          <w:numId w:val="43"/>
        </w:numPr>
        <w:jc w:val="both"/>
        <w:rPr>
          <w:rFonts w:eastAsiaTheme="minorEastAsia"/>
          <w:lang w:val="en-US" w:eastAsia="zh-CN"/>
        </w:rPr>
      </w:pPr>
      <w:r>
        <w:rPr>
          <w:rFonts w:eastAsiaTheme="minorEastAsia"/>
          <w:lang w:val="en-US" w:eastAsia="zh-CN"/>
        </w:rPr>
        <w:lastRenderedPageBreak/>
        <w:t>Symbol-level sparse</w:t>
      </w:r>
    </w:p>
    <w:p w14:paraId="43A09FC8" w14:textId="500F91A5" w:rsidR="009604BF" w:rsidRDefault="009604BF" w:rsidP="009604BF">
      <w:pPr>
        <w:jc w:val="both"/>
        <w:rPr>
          <w:rFonts w:eastAsiaTheme="minorEastAsia"/>
          <w:lang w:val="en-US" w:eastAsia="zh-CN"/>
        </w:rPr>
      </w:pPr>
      <w:r>
        <w:rPr>
          <w:rFonts w:eastAsiaTheme="minorEastAsia"/>
          <w:lang w:val="en-US" w:eastAsia="zh-CN"/>
        </w:rPr>
        <w:t xml:space="preserve">Different DMRS pattern may benefit for or required by different receiver scheme. Further study is needed. </w:t>
      </w:r>
    </w:p>
    <w:p w14:paraId="005337F1" w14:textId="77777777" w:rsidR="00AF2DDA" w:rsidRDefault="00AF2DDA" w:rsidP="009604BF">
      <w:pPr>
        <w:jc w:val="both"/>
        <w:rPr>
          <w:rFonts w:eastAsiaTheme="minorEastAsia"/>
          <w:lang w:val="en-US" w:eastAsia="zh-CN"/>
        </w:rPr>
      </w:pPr>
    </w:p>
    <w:p w14:paraId="2628C5FD" w14:textId="77777777" w:rsidR="009604BF" w:rsidRPr="007369C9" w:rsidRDefault="009604BF" w:rsidP="009604BF">
      <w:pPr>
        <w:spacing w:after="240"/>
        <w:rPr>
          <w:b/>
          <w:bCs/>
          <w:sz w:val="22"/>
          <w:u w:val="single"/>
          <w:lang w:val="en-US" w:eastAsia="x-none"/>
        </w:rPr>
      </w:pPr>
      <w:r>
        <w:rPr>
          <w:b/>
          <w:bCs/>
          <w:sz w:val="22"/>
          <w:u w:val="single"/>
          <w:lang w:val="en-US" w:eastAsia="x-none"/>
        </w:rPr>
        <w:t xml:space="preserve">DMRS sequence/pattern design, power allocation for Sub-case B: </w:t>
      </w:r>
      <w:r w:rsidRPr="000A39DA">
        <w:rPr>
          <w:b/>
          <w:bCs/>
          <w:sz w:val="22"/>
          <w:u w:val="single"/>
          <w:lang w:val="en-US" w:eastAsia="x-none"/>
        </w:rPr>
        <w:t xml:space="preserve">Superimposed </w:t>
      </w:r>
      <w:r>
        <w:rPr>
          <w:b/>
          <w:bCs/>
          <w:sz w:val="22"/>
          <w:u w:val="single"/>
          <w:lang w:val="en-US" w:eastAsia="x-none"/>
        </w:rPr>
        <w:t>DMRS</w:t>
      </w:r>
    </w:p>
    <w:p w14:paraId="054048FD" w14:textId="77777777" w:rsidR="009604BF" w:rsidRPr="0026001C" w:rsidRDefault="009604BF" w:rsidP="0026001C">
      <w:pPr>
        <w:jc w:val="both"/>
        <w:rPr>
          <w:rFonts w:ascii="Times New Roman" w:hAnsi="Times New Roman"/>
          <w:szCs w:val="20"/>
          <w:lang w:val="en-US"/>
        </w:rPr>
      </w:pPr>
      <w:r w:rsidRPr="0026001C">
        <w:rPr>
          <w:rFonts w:ascii="Times New Roman" w:hAnsi="Times New Roman"/>
          <w:szCs w:val="20"/>
          <w:lang w:val="en-US"/>
        </w:rPr>
        <w:t xml:space="preserve">For Sub-Case B: superimposed DMRS, DMRS and data are </w:t>
      </w:r>
      <w:r w:rsidRPr="0026001C">
        <w:rPr>
          <w:rFonts w:eastAsiaTheme="minorEastAsia"/>
          <w:szCs w:val="20"/>
          <w:lang w:val="en-US" w:eastAsia="zh-CN"/>
        </w:rPr>
        <w:t>overlapped</w:t>
      </w:r>
      <w:r w:rsidRPr="0026001C">
        <w:rPr>
          <w:rFonts w:ascii="Times New Roman" w:hAnsi="Times New Roman"/>
          <w:szCs w:val="20"/>
          <w:lang w:val="en-US"/>
        </w:rPr>
        <w:t xml:space="preserve">. Several aspects need to be determinate for DMRS design: </w:t>
      </w:r>
    </w:p>
    <w:p w14:paraId="0E3CCFBB" w14:textId="77777777" w:rsidR="009604BF" w:rsidRPr="0026001C" w:rsidRDefault="009604BF" w:rsidP="00BA2A37">
      <w:pPr>
        <w:pStyle w:val="ListParagraph"/>
        <w:numPr>
          <w:ilvl w:val="0"/>
          <w:numId w:val="39"/>
        </w:numPr>
        <w:jc w:val="both"/>
        <w:rPr>
          <w:lang w:val="en-US"/>
        </w:rPr>
      </w:pPr>
      <w:r w:rsidRPr="0026001C">
        <w:rPr>
          <w:b/>
          <w:bCs/>
          <w:lang w:val="en-US"/>
        </w:rPr>
        <w:t xml:space="preserve">DMRS </w:t>
      </w:r>
      <w:r w:rsidRPr="0026001C">
        <w:rPr>
          <w:rFonts w:ascii="NimbusRomNo9L-Regu" w:eastAsiaTheme="minorEastAsia" w:hAnsi="NimbusRomNo9L-Regu" w:cs="NimbusRomNo9L-Regu"/>
          <w:b/>
          <w:lang w:val="en-US" w:eastAsia="zh-CN"/>
        </w:rPr>
        <w:t>sequence</w:t>
      </w:r>
      <w:r w:rsidRPr="0026001C">
        <w:rPr>
          <w:b/>
          <w:bCs/>
          <w:lang w:val="en-US"/>
        </w:rPr>
        <w:t xml:space="preserve">: </w:t>
      </w:r>
      <w:r w:rsidRPr="0026001C">
        <w:rPr>
          <w:lang w:val="en-US"/>
        </w:rPr>
        <w:t xml:space="preserve">DMRS sequence may have impact on the orthogonality between different antenna ports, and also the orthogonality to data. </w:t>
      </w:r>
    </w:p>
    <w:p w14:paraId="4DF9E6CA" w14:textId="77777777" w:rsidR="009604BF" w:rsidRPr="0026001C" w:rsidRDefault="009604BF" w:rsidP="00BA2A37">
      <w:pPr>
        <w:pStyle w:val="ListParagraph"/>
        <w:numPr>
          <w:ilvl w:val="0"/>
          <w:numId w:val="39"/>
        </w:numPr>
        <w:jc w:val="both"/>
        <w:rPr>
          <w:lang w:val="en-US"/>
        </w:rPr>
      </w:pPr>
      <w:r w:rsidRPr="0026001C">
        <w:rPr>
          <w:b/>
          <w:bCs/>
          <w:lang w:val="en-US"/>
        </w:rPr>
        <w:t>DMRS pattern:</w:t>
      </w:r>
      <w:r w:rsidRPr="0026001C">
        <w:rPr>
          <w:lang w:val="en-US"/>
        </w:rPr>
        <w:t xml:space="preserve"> Companies also provided result for FDMed DMRS for different antenna ports. Therefore, DMRS pattern for multiple antenna ports needs to be studied. </w:t>
      </w:r>
    </w:p>
    <w:p w14:paraId="0717B385" w14:textId="77777777" w:rsidR="009604BF" w:rsidRPr="0026001C" w:rsidRDefault="009604BF" w:rsidP="00BA2A37">
      <w:pPr>
        <w:pStyle w:val="ListParagraph"/>
        <w:numPr>
          <w:ilvl w:val="0"/>
          <w:numId w:val="39"/>
        </w:numPr>
        <w:jc w:val="both"/>
        <w:rPr>
          <w:lang w:val="en-US"/>
        </w:rPr>
      </w:pPr>
      <w:r w:rsidRPr="0026001C">
        <w:rPr>
          <w:b/>
          <w:bCs/>
          <w:lang w:val="en-US"/>
        </w:rPr>
        <w:t xml:space="preserve">Allocated power: </w:t>
      </w:r>
      <w:r w:rsidRPr="0026001C">
        <w:rPr>
          <w:rFonts w:eastAsiaTheme="minorEastAsia"/>
          <w:lang w:val="en-US" w:eastAsia="zh-CN"/>
        </w:rPr>
        <w:t>The</w:t>
      </w:r>
      <w:r w:rsidRPr="0026001C">
        <w:rPr>
          <w:lang w:val="en-US"/>
        </w:rPr>
        <w:t xml:space="preserve"> </w:t>
      </w:r>
      <w:r w:rsidRPr="0026001C">
        <w:rPr>
          <w:rFonts w:eastAsiaTheme="minorEastAsia"/>
          <w:lang w:val="en-US" w:eastAsia="zh-CN"/>
        </w:rPr>
        <w:t xml:space="preserve">percentage of allocated power may have impact on the performance. </w:t>
      </w:r>
    </w:p>
    <w:p w14:paraId="334EAA84" w14:textId="42EBF260" w:rsidR="009604BF" w:rsidRPr="0026001C" w:rsidRDefault="009604BF" w:rsidP="0026001C">
      <w:pPr>
        <w:jc w:val="both"/>
        <w:rPr>
          <w:rFonts w:ascii="Times New Roman" w:hAnsi="Times New Roman"/>
          <w:szCs w:val="20"/>
          <w:lang w:val="en-US"/>
        </w:rPr>
      </w:pPr>
      <w:r w:rsidRPr="0026001C">
        <w:rPr>
          <w:rFonts w:ascii="Times New Roman" w:hAnsi="Times New Roman"/>
          <w:szCs w:val="20"/>
          <w:lang w:val="en-US"/>
        </w:rPr>
        <w:t xml:space="preserve">Besides the above aspects, </w:t>
      </w:r>
      <w:r w:rsidRPr="0026001C">
        <w:rPr>
          <w:rFonts w:ascii="Times New Roman" w:eastAsiaTheme="minorEastAsia" w:hAnsi="Times New Roman"/>
          <w:szCs w:val="20"/>
          <w:lang w:val="en-US" w:eastAsia="zh-CN"/>
        </w:rPr>
        <w:t>DMRS</w:t>
      </w:r>
      <w:r w:rsidRPr="0026001C">
        <w:rPr>
          <w:rFonts w:ascii="Times New Roman" w:hAnsi="Times New Roman"/>
          <w:szCs w:val="20"/>
          <w:lang w:val="en-US"/>
        </w:rPr>
        <w:t xml:space="preserve"> design shall consider the potential impact on PAPR when overlap to each other, and/or overlap with </w:t>
      </w:r>
      <w:r w:rsidRPr="0026001C">
        <w:rPr>
          <w:rFonts w:ascii="Times New Roman" w:eastAsiaTheme="minorEastAsia" w:hAnsi="Times New Roman"/>
          <w:szCs w:val="20"/>
          <w:lang w:val="en-US" w:eastAsia="zh-CN"/>
        </w:rPr>
        <w:t>data</w:t>
      </w:r>
      <w:r w:rsidRPr="0026001C">
        <w:rPr>
          <w:rFonts w:ascii="Times New Roman" w:hAnsi="Times New Roman"/>
          <w:szCs w:val="20"/>
          <w:lang w:val="en-US"/>
        </w:rPr>
        <w:t xml:space="preserve">. </w:t>
      </w:r>
    </w:p>
    <w:p w14:paraId="495B9E2C" w14:textId="77777777" w:rsidR="002813C8" w:rsidRDefault="002813C8" w:rsidP="009604BF">
      <w:pPr>
        <w:spacing w:after="240"/>
        <w:rPr>
          <w:b/>
          <w:bCs/>
          <w:i/>
          <w:iCs/>
          <w:sz w:val="18"/>
          <w:szCs w:val="18"/>
          <w:lang w:val="en-US"/>
        </w:rPr>
      </w:pPr>
    </w:p>
    <w:p w14:paraId="7FFD76BE" w14:textId="5D66BC88" w:rsidR="009604BF" w:rsidRPr="00AF21D2" w:rsidRDefault="009604BF" w:rsidP="009604BF">
      <w:pPr>
        <w:spacing w:after="240"/>
        <w:rPr>
          <w:b/>
          <w:bCs/>
          <w:sz w:val="22"/>
          <w:u w:val="single"/>
          <w:lang w:val="en-US"/>
        </w:rPr>
      </w:pPr>
      <w:r w:rsidRPr="00AF21D2">
        <w:rPr>
          <w:b/>
          <w:bCs/>
          <w:sz w:val="22"/>
          <w:u w:val="single"/>
          <w:lang w:val="en-US"/>
        </w:rPr>
        <w:t xml:space="preserve">Scalability </w:t>
      </w:r>
    </w:p>
    <w:p w14:paraId="39C1543B" w14:textId="77777777" w:rsidR="009604BF" w:rsidRDefault="009604BF" w:rsidP="009604BF">
      <w:pPr>
        <w:jc w:val="both"/>
        <w:rPr>
          <w:rFonts w:ascii="Times New Roman" w:eastAsiaTheme="minorEastAsia" w:hAnsi="Times New Roman"/>
          <w:lang w:val="en-US" w:eastAsia="zh-CN"/>
        </w:rPr>
      </w:pPr>
      <w:r w:rsidRPr="00C55A7E">
        <w:rPr>
          <w:rFonts w:ascii="Times New Roman" w:eastAsiaTheme="minorEastAsia" w:hAnsi="Times New Roman"/>
          <w:lang w:val="en-US" w:eastAsia="zh-CN"/>
        </w:rPr>
        <w:t>The scalability of AI models is a critical area of research. If a model exhibits poor scalability, different models may need to be deployed to handle varying scenarios (e.g., different bandwidths or transmission configurations), increasing system complexity.</w:t>
      </w:r>
      <w:r>
        <w:rPr>
          <w:rFonts w:ascii="Times New Roman" w:eastAsiaTheme="minorEastAsia" w:hAnsi="Times New Roman"/>
          <w:lang w:val="en-US" w:eastAsia="zh-CN"/>
        </w:rPr>
        <w:t xml:space="preserve"> </w:t>
      </w:r>
      <w:r w:rsidRPr="00C55A7E">
        <w:rPr>
          <w:rFonts w:ascii="Times New Roman" w:eastAsiaTheme="minorEastAsia" w:hAnsi="Times New Roman"/>
          <w:lang w:val="en-US" w:eastAsia="zh-CN"/>
        </w:rPr>
        <w:t>This analysis examines model scalability across several key dimensions for the proposed alternatives (Alt 1-4</w:t>
      </w:r>
      <w:r>
        <w:rPr>
          <w:rFonts w:ascii="Times New Roman" w:eastAsiaTheme="minorEastAsia" w:hAnsi="Times New Roman"/>
          <w:lang w:val="en-US" w:eastAsia="zh-CN"/>
        </w:rPr>
        <w:t>, as clarified in previous section</w:t>
      </w:r>
      <w:r w:rsidRPr="00C55A7E">
        <w:rPr>
          <w:rFonts w:ascii="Times New Roman" w:eastAsiaTheme="minorEastAsia" w:hAnsi="Times New Roman"/>
          <w:lang w:val="en-US" w:eastAsia="zh-CN"/>
        </w:rPr>
        <w:t>) and sub-cases (A-C).</w:t>
      </w:r>
    </w:p>
    <w:p w14:paraId="48C922FD" w14:textId="77777777" w:rsidR="009604BF" w:rsidRDefault="009604BF" w:rsidP="00BA2A37">
      <w:pPr>
        <w:pStyle w:val="ListParagraph"/>
        <w:numPr>
          <w:ilvl w:val="0"/>
          <w:numId w:val="40"/>
        </w:numPr>
        <w:jc w:val="both"/>
        <w:rPr>
          <w:rFonts w:eastAsiaTheme="minorEastAsia"/>
          <w:lang w:val="en-US" w:eastAsia="zh-CN"/>
        </w:rPr>
      </w:pPr>
      <w:r w:rsidRPr="00D63926">
        <w:rPr>
          <w:rFonts w:eastAsiaTheme="minorEastAsia"/>
          <w:b/>
          <w:lang w:val="en-US" w:eastAsia="zh-CN"/>
        </w:rPr>
        <w:t>Frequency domain scalability:</w:t>
      </w:r>
      <w:r>
        <w:rPr>
          <w:rFonts w:eastAsiaTheme="minorEastAsia"/>
          <w:b/>
          <w:lang w:val="en-US" w:eastAsia="zh-CN"/>
        </w:rPr>
        <w:t xml:space="preserve"> </w:t>
      </w:r>
      <w:r w:rsidRPr="00D63926">
        <w:rPr>
          <w:rFonts w:eastAsiaTheme="minorEastAsia"/>
          <w:lang w:val="en-US" w:eastAsia="zh-CN"/>
        </w:rPr>
        <w:t>This addresses whether the AI model can process different numbers of scheduled RBs.</w:t>
      </w:r>
    </w:p>
    <w:p w14:paraId="67502FA8" w14:textId="77777777" w:rsidR="009604BF" w:rsidRDefault="009604BF" w:rsidP="00BA2A37">
      <w:pPr>
        <w:pStyle w:val="ListParagraph"/>
        <w:numPr>
          <w:ilvl w:val="1"/>
          <w:numId w:val="40"/>
        </w:numPr>
        <w:jc w:val="both"/>
        <w:rPr>
          <w:rFonts w:eastAsiaTheme="minorEastAsia"/>
          <w:lang w:val="en-US" w:eastAsia="zh-CN"/>
        </w:rPr>
      </w:pPr>
      <w:r>
        <w:rPr>
          <w:rFonts w:eastAsiaTheme="minorEastAsia"/>
          <w:b/>
          <w:lang w:val="en-US" w:eastAsia="zh-CN"/>
        </w:rPr>
        <w:t>A</w:t>
      </w:r>
      <w:r>
        <w:rPr>
          <w:rFonts w:eastAsiaTheme="minorEastAsia" w:hint="eastAsia"/>
          <w:b/>
          <w:lang w:val="en-US" w:eastAsia="zh-CN"/>
        </w:rPr>
        <w:t>lt</w:t>
      </w:r>
      <w:r>
        <w:rPr>
          <w:rFonts w:eastAsiaTheme="minorEastAsia"/>
          <w:b/>
          <w:lang w:val="en-US" w:eastAsia="zh-CN"/>
        </w:rPr>
        <w:t>1(Denoise on DMRS)</w:t>
      </w:r>
      <w:r>
        <w:rPr>
          <w:rFonts w:eastAsiaTheme="minorEastAsia" w:hint="eastAsia"/>
          <w:b/>
          <w:lang w:val="en-US" w:eastAsia="zh-CN"/>
        </w:rPr>
        <w:t>:</w:t>
      </w:r>
      <w:r>
        <w:rPr>
          <w:rFonts w:eastAsiaTheme="minorEastAsia"/>
          <w:b/>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r w:rsidRPr="006F5FCA">
        <w:rPr>
          <w:rFonts w:eastAsiaTheme="minorEastAsia"/>
          <w:lang w:val="en-US" w:eastAsia="zh-CN"/>
        </w:rPr>
        <w:t>This a</w:t>
      </w:r>
      <w:r>
        <w:rPr>
          <w:rFonts w:eastAsiaTheme="minorEastAsia"/>
          <w:lang w:val="en-US" w:eastAsia="zh-CN"/>
        </w:rPr>
        <w:t>pproach inherently possesses</w:t>
      </w:r>
      <w:r>
        <w:rPr>
          <w:rFonts w:eastAsiaTheme="minorEastAsia"/>
          <w:color w:val="00B050"/>
          <w:sz w:val="16"/>
          <w:lang w:val="en-US" w:eastAsia="zh-CN"/>
        </w:rPr>
        <w:t xml:space="preserve"> </w:t>
      </w:r>
      <w:r w:rsidRPr="006F5FCA">
        <w:rPr>
          <w:rFonts w:eastAsiaTheme="minorEastAsia"/>
          <w:u w:val="single"/>
          <w:lang w:val="en-US" w:eastAsia="zh-CN"/>
        </w:rPr>
        <w:t>good frequency domain scalability</w:t>
      </w:r>
      <w:r w:rsidRPr="006F5FCA">
        <w:rPr>
          <w:rFonts w:eastAsiaTheme="minorEastAsia"/>
          <w:lang w:val="en-US" w:eastAsia="zh-CN"/>
        </w:rPr>
        <w:t>. The denoising operation typically relies on adjacent REs (e.g., within the same PRB) to derive the denoising result on the DMRS REs</w:t>
      </w:r>
      <w:r>
        <w:rPr>
          <w:rFonts w:eastAsiaTheme="minorEastAsia"/>
          <w:lang w:val="en-US" w:eastAsia="zh-CN"/>
        </w:rPr>
        <w:t>, so that the model can be trained per RB</w:t>
      </w:r>
      <w:r w:rsidRPr="006F5FCA">
        <w:rPr>
          <w:rFonts w:eastAsiaTheme="minorEastAsia"/>
          <w:lang w:val="en-US" w:eastAsia="zh-CN"/>
        </w:rPr>
        <w:t>. This localized processing makes the algorithm agnostic to the total number of RBs scheduled across the bandwidth.</w:t>
      </w:r>
    </w:p>
    <w:p w14:paraId="0A412184" w14:textId="77777777" w:rsidR="009604BF" w:rsidRPr="006166A3" w:rsidRDefault="009604BF" w:rsidP="00BA2A37">
      <w:pPr>
        <w:pStyle w:val="ListParagraph"/>
        <w:numPr>
          <w:ilvl w:val="1"/>
          <w:numId w:val="40"/>
        </w:numPr>
        <w:jc w:val="both"/>
        <w:rPr>
          <w:rFonts w:eastAsiaTheme="minorEastAsia"/>
          <w:b/>
          <w:lang w:val="en-US" w:eastAsia="zh-CN"/>
        </w:rPr>
      </w:pPr>
      <w:r w:rsidRPr="00BC6CD9">
        <w:rPr>
          <w:rFonts w:eastAsiaTheme="minorEastAsia"/>
          <w:b/>
          <w:bCs/>
          <w:lang w:val="en-US" w:eastAsia="zh-CN"/>
        </w:rPr>
        <w:t>Alt 2</w:t>
      </w:r>
      <w:r>
        <w:rPr>
          <w:rFonts w:eastAsiaTheme="minorEastAsia"/>
          <w:b/>
          <w:bCs/>
          <w:lang w:val="en-US" w:eastAsia="zh-CN"/>
        </w:rPr>
        <w:t>(CE for all REs)/Alt</w:t>
      </w:r>
      <w:r w:rsidRPr="00BC6CD9">
        <w:rPr>
          <w:rFonts w:eastAsiaTheme="minorEastAsia"/>
          <w:b/>
          <w:bCs/>
          <w:lang w:val="en-US" w:eastAsia="zh-CN"/>
        </w:rPr>
        <w:t>3</w:t>
      </w:r>
      <w:r>
        <w:rPr>
          <w:rFonts w:eastAsiaTheme="minorEastAsia"/>
          <w:b/>
          <w:bCs/>
          <w:lang w:val="en-US" w:eastAsia="zh-CN"/>
        </w:rPr>
        <w:t>(Equalization)</w:t>
      </w:r>
      <w:r w:rsidRPr="00BC6CD9">
        <w:rPr>
          <w:rFonts w:eastAsiaTheme="minorEastAsia"/>
          <w:b/>
          <w:bCs/>
          <w:lang w:val="en-US" w:eastAsia="zh-CN"/>
        </w:rPr>
        <w:t>/</w:t>
      </w:r>
      <w:r>
        <w:rPr>
          <w:rFonts w:eastAsiaTheme="minorEastAsia"/>
          <w:b/>
          <w:bCs/>
          <w:lang w:val="en-US" w:eastAsia="zh-CN"/>
        </w:rPr>
        <w:t>Alt</w:t>
      </w:r>
      <w:r w:rsidRPr="00BC6CD9">
        <w:rPr>
          <w:rFonts w:eastAsiaTheme="minorEastAsia"/>
          <w:b/>
          <w:bCs/>
          <w:lang w:val="en-US" w:eastAsia="zh-CN"/>
        </w:rPr>
        <w:t>4</w:t>
      </w:r>
      <w:r>
        <w:rPr>
          <w:rFonts w:eastAsiaTheme="minorEastAsia"/>
          <w:b/>
          <w:bCs/>
          <w:lang w:val="en-US" w:eastAsia="zh-CN"/>
        </w:rPr>
        <w:t>(Alt 2+</w:t>
      </w:r>
      <w:r>
        <w:rPr>
          <w:rFonts w:eastAsiaTheme="minorEastAsia" w:hint="eastAsia"/>
          <w:b/>
          <w:bCs/>
          <w:lang w:val="en-US" w:eastAsia="zh-CN"/>
        </w:rPr>
        <w:t>Alt</w:t>
      </w:r>
      <w:r>
        <w:rPr>
          <w:rFonts w:eastAsiaTheme="minorEastAsia"/>
          <w:b/>
          <w:bCs/>
          <w:lang w:val="en-US" w:eastAsia="zh-CN"/>
        </w:rPr>
        <w:t>3)</w:t>
      </w:r>
      <w:r w:rsidRPr="006166A3">
        <w:rPr>
          <w:rFonts w:eastAsiaTheme="minorEastAsia"/>
          <w:bCs/>
          <w:lang w:val="en-US" w:eastAsia="zh-CN"/>
        </w:rPr>
        <w:t>:</w:t>
      </w:r>
      <w:r>
        <w:rPr>
          <w:rFonts w:eastAsiaTheme="minorEastAsia"/>
          <w:bCs/>
          <w:lang w:val="en-US" w:eastAsia="zh-CN"/>
        </w:rPr>
        <w:t xml:space="preserve"> </w:t>
      </w:r>
      <w:r w:rsidRPr="00DE7545">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r w:rsidRPr="006166A3">
        <w:rPr>
          <w:rFonts w:eastAsiaTheme="minorEastAsia"/>
          <w:bCs/>
          <w:lang w:val="en-US" w:eastAsia="zh-CN"/>
        </w:rPr>
        <w:t xml:space="preserve"> </w:t>
      </w:r>
      <w:r w:rsidRPr="00E11F8D">
        <w:rPr>
          <w:rFonts w:eastAsiaTheme="minorEastAsia"/>
          <w:bCs/>
          <w:u w:val="single"/>
          <w:lang w:val="en-US" w:eastAsia="zh-CN"/>
        </w:rPr>
        <w:t xml:space="preserve">Scalability is more complex </w:t>
      </w:r>
      <w:r w:rsidRPr="006166A3">
        <w:rPr>
          <w:rFonts w:eastAsiaTheme="minorEastAsia"/>
          <w:bCs/>
          <w:lang w:val="en-US" w:eastAsia="zh-CN"/>
        </w:rPr>
        <w:t>for models that take a fixed-size frequency-domain input.</w:t>
      </w:r>
    </w:p>
    <w:p w14:paraId="7FAF847D" w14:textId="77777777" w:rsidR="009604BF" w:rsidRPr="006166A3" w:rsidRDefault="009604BF" w:rsidP="00BA2A37">
      <w:pPr>
        <w:pStyle w:val="ListParagraph"/>
        <w:numPr>
          <w:ilvl w:val="2"/>
          <w:numId w:val="44"/>
        </w:numPr>
        <w:jc w:val="both"/>
        <w:rPr>
          <w:rFonts w:eastAsiaTheme="minorEastAsia"/>
          <w:b/>
          <w:lang w:val="en-US" w:eastAsia="zh-CN"/>
        </w:rPr>
      </w:pPr>
      <w:r w:rsidRPr="006166A3">
        <w:rPr>
          <w:rFonts w:eastAsiaTheme="minorEastAsia"/>
          <w:b/>
          <w:lang w:val="en-US" w:eastAsia="zh-CN"/>
        </w:rPr>
        <w:t xml:space="preserve">Handling Large Inputs: </w:t>
      </w:r>
      <w:r w:rsidRPr="006166A3">
        <w:rPr>
          <w:rFonts w:eastAsiaTheme="minorEastAsia"/>
          <w:lang w:val="en-US" w:eastAsia="zh-CN"/>
        </w:rPr>
        <w:t>If the scheduled number of RBs is larger than the model's fixed input size, the input data must be segmented. Each segment is processed independently by the model.</w:t>
      </w:r>
    </w:p>
    <w:p w14:paraId="0B7AB0D1" w14:textId="77777777" w:rsidR="009604BF" w:rsidRPr="00DE7545" w:rsidRDefault="009604BF" w:rsidP="00BA2A37">
      <w:pPr>
        <w:pStyle w:val="ListParagraph"/>
        <w:numPr>
          <w:ilvl w:val="2"/>
          <w:numId w:val="44"/>
        </w:numPr>
        <w:jc w:val="both"/>
        <w:rPr>
          <w:rFonts w:eastAsiaTheme="minorEastAsia"/>
          <w:b/>
          <w:lang w:val="en-US" w:eastAsia="zh-CN"/>
        </w:rPr>
      </w:pPr>
      <w:r w:rsidRPr="006166A3">
        <w:rPr>
          <w:rFonts w:eastAsiaTheme="minorEastAsia"/>
          <w:b/>
          <w:lang w:val="en-US" w:eastAsia="zh-CN"/>
        </w:rPr>
        <w:t>Handling Small Inputs:</w:t>
      </w:r>
      <w:r w:rsidRPr="006166A3">
        <w:rPr>
          <w:rFonts w:eastAsiaTheme="minorEastAsia"/>
          <w:lang w:val="en-US" w:eastAsia="zh-CN"/>
        </w:rPr>
        <w:t xml:space="preserve"> If the last segment is smaller than the required input size, </w:t>
      </w:r>
      <w:r>
        <w:rPr>
          <w:rFonts w:eastAsiaTheme="minorEastAsia"/>
          <w:lang w:val="en-US" w:eastAsia="zh-CN"/>
        </w:rPr>
        <w:t xml:space="preserve">whether the unmatched model can be used or not needs further investigated. </w:t>
      </w:r>
    </w:p>
    <w:p w14:paraId="7CDDE9B6" w14:textId="77777777" w:rsidR="009604BF" w:rsidRPr="00DE7545" w:rsidRDefault="009604BF" w:rsidP="00BA2A37">
      <w:pPr>
        <w:pStyle w:val="ListParagraph"/>
        <w:numPr>
          <w:ilvl w:val="2"/>
          <w:numId w:val="44"/>
        </w:numPr>
        <w:jc w:val="both"/>
        <w:rPr>
          <w:rFonts w:eastAsiaTheme="minorEastAsia"/>
          <w:b/>
          <w:lang w:val="en-US" w:eastAsia="zh-CN"/>
        </w:rPr>
      </w:pPr>
      <w:r>
        <w:rPr>
          <w:rFonts w:eastAsiaTheme="minorEastAsia"/>
          <w:bCs/>
          <w:lang w:val="en-US" w:eastAsia="zh-CN"/>
        </w:rPr>
        <w:t xml:space="preserve">This may or may not be an issue. For example, sliding window can be used. However, this may be an issue if AI receiver also covers decoding function. </w:t>
      </w:r>
    </w:p>
    <w:p w14:paraId="685BD643" w14:textId="77777777" w:rsidR="009604BF" w:rsidRDefault="009604BF" w:rsidP="00BA2A37">
      <w:pPr>
        <w:pStyle w:val="ListParagraph"/>
        <w:numPr>
          <w:ilvl w:val="0"/>
          <w:numId w:val="40"/>
        </w:numPr>
        <w:jc w:val="both"/>
        <w:rPr>
          <w:rFonts w:eastAsiaTheme="minorEastAsia"/>
          <w:lang w:val="en-US" w:eastAsia="zh-CN"/>
        </w:rPr>
      </w:pPr>
      <w:r>
        <w:rPr>
          <w:rFonts w:eastAsiaTheme="minorEastAsia"/>
          <w:b/>
          <w:lang w:val="en-US" w:eastAsia="zh-CN"/>
        </w:rPr>
        <w:t>Time</w:t>
      </w:r>
      <w:r w:rsidRPr="00D63926">
        <w:rPr>
          <w:rFonts w:eastAsiaTheme="minorEastAsia"/>
          <w:b/>
          <w:lang w:val="en-US" w:eastAsia="zh-CN"/>
        </w:rPr>
        <w:t xml:space="preserve"> domain scalability:</w:t>
      </w:r>
      <w:r>
        <w:rPr>
          <w:rFonts w:eastAsiaTheme="minorEastAsia"/>
          <w:b/>
          <w:lang w:val="en-US" w:eastAsia="zh-CN"/>
        </w:rPr>
        <w:t xml:space="preserve"> </w:t>
      </w:r>
      <w:r w:rsidRPr="00607070">
        <w:rPr>
          <w:rFonts w:eastAsiaTheme="minorEastAsia"/>
          <w:lang w:val="en-US" w:eastAsia="zh-CN"/>
        </w:rPr>
        <w:t>This addresses whether the model can handle different numbers of symbols within a time resource, such as variations in the Time Domain Resource Assignment (TDRA).</w:t>
      </w:r>
    </w:p>
    <w:p w14:paraId="2637BEF4" w14:textId="77777777" w:rsidR="009604BF" w:rsidRDefault="009604BF" w:rsidP="00BA2A37">
      <w:pPr>
        <w:pStyle w:val="ListParagraph"/>
        <w:numPr>
          <w:ilvl w:val="1"/>
          <w:numId w:val="40"/>
        </w:numPr>
        <w:jc w:val="both"/>
        <w:rPr>
          <w:rFonts w:eastAsiaTheme="minorEastAsia"/>
          <w:lang w:val="en-US" w:eastAsia="zh-CN"/>
        </w:rPr>
      </w:pPr>
      <w:r>
        <w:rPr>
          <w:rFonts w:eastAsiaTheme="minorEastAsia"/>
          <w:b/>
          <w:lang w:val="en-US" w:eastAsia="zh-CN"/>
        </w:rPr>
        <w:t>A</w:t>
      </w:r>
      <w:r>
        <w:rPr>
          <w:rFonts w:eastAsiaTheme="minorEastAsia" w:hint="eastAsia"/>
          <w:b/>
          <w:lang w:val="en-US" w:eastAsia="zh-CN"/>
        </w:rPr>
        <w:t>lt</w:t>
      </w:r>
      <w:r>
        <w:rPr>
          <w:rFonts w:eastAsiaTheme="minorEastAsia"/>
          <w:b/>
          <w:lang w:val="en-US" w:eastAsia="zh-CN"/>
        </w:rPr>
        <w:t>1(Denoise on DMRS)</w:t>
      </w:r>
      <w:r>
        <w:rPr>
          <w:rFonts w:eastAsiaTheme="minorEastAsia" w:hint="eastAsia"/>
          <w:b/>
          <w:lang w:val="en-US" w:eastAsia="zh-CN"/>
        </w:rPr>
        <w:t>:</w:t>
      </w:r>
      <w:r>
        <w:rPr>
          <w:rFonts w:eastAsiaTheme="minorEastAsia"/>
          <w:b/>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r w:rsidRPr="00934176">
        <w:rPr>
          <w:rFonts w:eastAsiaTheme="minorEastAsia"/>
          <w:lang w:val="en-US" w:eastAsia="zh-CN"/>
        </w:rPr>
        <w:t>This solution only concerns DMRS symbols</w:t>
      </w:r>
      <w:r>
        <w:rPr>
          <w:rFonts w:eastAsiaTheme="minorEastAsia"/>
          <w:lang w:val="en-US" w:eastAsia="zh-CN"/>
        </w:rPr>
        <w:t>. The handling on time domain resource is based on legacy.</w:t>
      </w:r>
    </w:p>
    <w:p w14:paraId="43A55EB9" w14:textId="77777777" w:rsidR="009604BF" w:rsidRPr="00B25BB5" w:rsidRDefault="009604BF" w:rsidP="00BA2A37">
      <w:pPr>
        <w:pStyle w:val="ListParagraph"/>
        <w:numPr>
          <w:ilvl w:val="1"/>
          <w:numId w:val="40"/>
        </w:numPr>
        <w:jc w:val="both"/>
        <w:rPr>
          <w:rFonts w:eastAsiaTheme="minorEastAsia"/>
          <w:lang w:val="en-US" w:eastAsia="zh-CN"/>
        </w:rPr>
      </w:pPr>
      <w:r w:rsidRPr="00B25BB5">
        <w:rPr>
          <w:rFonts w:eastAsiaTheme="minorEastAsia"/>
          <w:b/>
          <w:lang w:val="en-US" w:eastAsia="zh-CN"/>
        </w:rPr>
        <w:t>Alt 2</w:t>
      </w:r>
      <w:r>
        <w:rPr>
          <w:rFonts w:eastAsiaTheme="minorEastAsia"/>
          <w:b/>
          <w:bCs/>
          <w:lang w:val="en-US" w:eastAsia="zh-CN"/>
        </w:rPr>
        <w:t>(CE for all REs)</w:t>
      </w:r>
      <w:r>
        <w:rPr>
          <w:rFonts w:eastAsiaTheme="minorEastAsia"/>
          <w:lang w:val="en-US" w:eastAsia="zh-CN"/>
        </w:rPr>
        <w:t>:</w:t>
      </w:r>
      <w:r w:rsidRPr="00B25BB5">
        <w:rPr>
          <w:rFonts w:eastAsiaTheme="minorEastAsia"/>
          <w:lang w:val="en-US" w:eastAsia="zh-CN"/>
        </w:rPr>
        <w:t xml:space="preserve"> </w:t>
      </w: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r w:rsidRPr="006166A3">
        <w:rPr>
          <w:rFonts w:eastAsiaTheme="minorEastAsia"/>
          <w:bCs/>
          <w:lang w:val="en-US" w:eastAsia="zh-CN"/>
        </w:rPr>
        <w:t xml:space="preserve"> </w:t>
      </w:r>
      <w:r>
        <w:rPr>
          <w:rFonts w:eastAsiaTheme="minorEastAsia"/>
          <w:color w:val="00B050"/>
          <w:sz w:val="16"/>
          <w:lang w:val="en-US" w:eastAsia="zh-CN"/>
        </w:rPr>
        <w:t xml:space="preserve"> </w:t>
      </w:r>
      <w:r w:rsidRPr="00CA636A">
        <w:rPr>
          <w:rFonts w:eastAsiaTheme="minorEastAsia"/>
          <w:u w:val="single"/>
          <w:lang w:val="en-US" w:eastAsia="zh-CN"/>
        </w:rPr>
        <w:t xml:space="preserve">Scalability </w:t>
      </w:r>
      <w:r>
        <w:rPr>
          <w:rFonts w:eastAsiaTheme="minorEastAsia"/>
          <w:u w:val="single"/>
          <w:lang w:val="en-US" w:eastAsia="zh-CN"/>
        </w:rPr>
        <w:t>maybe</w:t>
      </w:r>
      <w:r w:rsidRPr="00CA636A">
        <w:rPr>
          <w:rFonts w:eastAsiaTheme="minorEastAsia"/>
          <w:u w:val="single"/>
          <w:lang w:val="en-US" w:eastAsia="zh-CN"/>
        </w:rPr>
        <w:t xml:space="preserve"> achievable </w:t>
      </w:r>
      <w:r>
        <w:rPr>
          <w:rFonts w:eastAsiaTheme="minorEastAsia"/>
          <w:lang w:val="en-US" w:eastAsia="zh-CN"/>
        </w:rPr>
        <w:t>if</w:t>
      </w:r>
      <w:r w:rsidRPr="00B25BB5">
        <w:rPr>
          <w:rFonts w:eastAsiaTheme="minorEastAsia"/>
          <w:lang w:val="en-US" w:eastAsia="zh-CN"/>
        </w:rPr>
        <w:t xml:space="preserve"> the assigned number of symbols is less than or equal to the model's maximum input/output capacity. The UE can perform channel estimation across all relevant symbols and simply extract the results corresponding to the scheduled data symbols.</w:t>
      </w:r>
      <w:r>
        <w:rPr>
          <w:rFonts w:eastAsiaTheme="minorEastAsia"/>
          <w:lang w:val="en-US" w:eastAsia="zh-CN"/>
        </w:rPr>
        <w:t xml:space="preserve"> </w:t>
      </w:r>
    </w:p>
    <w:p w14:paraId="3A2FAF02" w14:textId="77777777" w:rsidR="009604BF" w:rsidRPr="00B25BB5" w:rsidRDefault="009604BF" w:rsidP="00BA2A37">
      <w:pPr>
        <w:pStyle w:val="ListParagraph"/>
        <w:numPr>
          <w:ilvl w:val="1"/>
          <w:numId w:val="40"/>
        </w:numPr>
        <w:jc w:val="both"/>
        <w:rPr>
          <w:rFonts w:eastAsiaTheme="minorEastAsia"/>
          <w:lang w:val="en-US" w:eastAsia="zh-CN"/>
        </w:rPr>
      </w:pPr>
      <w:r>
        <w:rPr>
          <w:rFonts w:eastAsiaTheme="minorEastAsia"/>
          <w:b/>
          <w:bCs/>
          <w:lang w:val="en-US" w:eastAsia="zh-CN"/>
        </w:rPr>
        <w:t>Alt</w:t>
      </w:r>
      <w:r w:rsidRPr="00BC6CD9">
        <w:rPr>
          <w:rFonts w:eastAsiaTheme="minorEastAsia"/>
          <w:b/>
          <w:bCs/>
          <w:lang w:val="en-US" w:eastAsia="zh-CN"/>
        </w:rPr>
        <w:t>3</w:t>
      </w:r>
      <w:r>
        <w:rPr>
          <w:rFonts w:eastAsiaTheme="minorEastAsia"/>
          <w:b/>
          <w:bCs/>
          <w:lang w:val="en-US" w:eastAsia="zh-CN"/>
        </w:rPr>
        <w:t>(Equalization)</w:t>
      </w:r>
      <w:r w:rsidRPr="00BC6CD9">
        <w:rPr>
          <w:rFonts w:eastAsiaTheme="minorEastAsia"/>
          <w:b/>
          <w:bCs/>
          <w:lang w:val="en-US" w:eastAsia="zh-CN"/>
        </w:rPr>
        <w:t>/</w:t>
      </w:r>
      <w:r>
        <w:rPr>
          <w:rFonts w:eastAsiaTheme="minorEastAsia"/>
          <w:b/>
          <w:bCs/>
          <w:lang w:val="en-US" w:eastAsia="zh-CN"/>
        </w:rPr>
        <w:t>Alt</w:t>
      </w:r>
      <w:r w:rsidRPr="00BC6CD9">
        <w:rPr>
          <w:rFonts w:eastAsiaTheme="minorEastAsia"/>
          <w:b/>
          <w:bCs/>
          <w:lang w:val="en-US" w:eastAsia="zh-CN"/>
        </w:rPr>
        <w:t>4</w:t>
      </w:r>
      <w:r>
        <w:rPr>
          <w:rFonts w:eastAsiaTheme="minorEastAsia"/>
          <w:b/>
          <w:bCs/>
          <w:lang w:val="en-US" w:eastAsia="zh-CN"/>
        </w:rPr>
        <w:t>(Alt 2+</w:t>
      </w:r>
      <w:r>
        <w:rPr>
          <w:rFonts w:eastAsiaTheme="minorEastAsia" w:hint="eastAsia"/>
          <w:b/>
          <w:bCs/>
          <w:lang w:val="en-US" w:eastAsia="zh-CN"/>
        </w:rPr>
        <w:t>Alt</w:t>
      </w:r>
      <w:r>
        <w:rPr>
          <w:rFonts w:eastAsiaTheme="minorEastAsia"/>
          <w:b/>
          <w:bCs/>
          <w:lang w:val="en-US" w:eastAsia="zh-CN"/>
        </w:rPr>
        <w:t>3)</w:t>
      </w:r>
      <w:r w:rsidRPr="00B25BB5">
        <w:rPr>
          <w:rFonts w:eastAsiaTheme="minorEastAsia"/>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r w:rsidRPr="00B25BB5">
        <w:rPr>
          <w:rFonts w:eastAsiaTheme="minorEastAsia"/>
          <w:lang w:val="en-US" w:eastAsia="zh-CN"/>
        </w:rPr>
        <w:t xml:space="preserve">These alternatives typically learn a complex mapping relationship between the input time-frequency grid (including DMRS) and the entire </w:t>
      </w:r>
      <w:r>
        <w:rPr>
          <w:rFonts w:eastAsiaTheme="minorEastAsia"/>
          <w:lang w:val="en-US" w:eastAsia="zh-CN"/>
        </w:rPr>
        <w:t>TB</w:t>
      </w:r>
      <w:r w:rsidRPr="00B25BB5">
        <w:rPr>
          <w:rFonts w:eastAsiaTheme="minorEastAsia"/>
          <w:lang w:val="en-US" w:eastAsia="zh-CN"/>
        </w:rPr>
        <w:t xml:space="preserve">. Variations in the TDRA (e.g., changing the number of data symbols or DMRS positions) fundamentally alter this mapping relationship. Therefore, </w:t>
      </w:r>
      <w:r w:rsidRPr="00CA636A">
        <w:rPr>
          <w:rFonts w:eastAsiaTheme="minorEastAsia"/>
          <w:u w:val="single"/>
          <w:lang w:val="en-US" w:eastAsia="zh-CN"/>
        </w:rPr>
        <w:t>these solutions generally lack scalability across different TDRA configurations</w:t>
      </w:r>
      <w:r w:rsidRPr="00B25BB5">
        <w:rPr>
          <w:rFonts w:eastAsiaTheme="minorEastAsia"/>
          <w:lang w:val="en-US" w:eastAsia="zh-CN"/>
        </w:rPr>
        <w:t xml:space="preserve"> and require different models for each specific assignment pattern.</w:t>
      </w:r>
    </w:p>
    <w:p w14:paraId="5259A45C" w14:textId="009E31F6" w:rsidR="009604BF" w:rsidRPr="00BA66EA" w:rsidRDefault="009604BF" w:rsidP="00BA2A37">
      <w:pPr>
        <w:pStyle w:val="ListParagraph"/>
        <w:numPr>
          <w:ilvl w:val="0"/>
          <w:numId w:val="40"/>
        </w:numPr>
        <w:jc w:val="both"/>
        <w:rPr>
          <w:rFonts w:eastAsiaTheme="minorEastAsia"/>
          <w:b/>
          <w:lang w:val="en-US" w:eastAsia="zh-CN"/>
        </w:rPr>
      </w:pPr>
      <w:r w:rsidRPr="00EB73A1">
        <w:rPr>
          <w:rFonts w:eastAsiaTheme="minorEastAsia"/>
          <w:b/>
          <w:lang w:val="en-US" w:eastAsia="zh-CN"/>
        </w:rPr>
        <w:t>Spatial Domain Scalability (Layers/Antenna Ports</w:t>
      </w:r>
      <w:r w:rsidR="00B93248">
        <w:rPr>
          <w:rFonts w:eastAsiaTheme="minorEastAsia"/>
          <w:b/>
          <w:lang w:val="en-US" w:eastAsia="zh-CN"/>
        </w:rPr>
        <w:t>/Precoders</w:t>
      </w:r>
      <w:r w:rsidRPr="00EB73A1">
        <w:rPr>
          <w:rFonts w:eastAsiaTheme="minorEastAsia"/>
          <w:b/>
          <w:lang w:val="en-US" w:eastAsia="zh-CN"/>
        </w:rPr>
        <w:t>)</w:t>
      </w:r>
      <w:r>
        <w:rPr>
          <w:rFonts w:eastAsiaTheme="minorEastAsia"/>
          <w:b/>
          <w:lang w:val="en-US" w:eastAsia="zh-CN"/>
        </w:rPr>
        <w:t xml:space="preserve">: </w:t>
      </w:r>
      <w:r w:rsidRPr="00EB73A1">
        <w:rPr>
          <w:rFonts w:eastAsiaTheme="minorEastAsia"/>
          <w:lang w:val="en-US" w:eastAsia="zh-CN"/>
        </w:rPr>
        <w:t>This addresses the model’s ability to handle varying numbers of transmitted layers.</w:t>
      </w:r>
    </w:p>
    <w:p w14:paraId="540345F2" w14:textId="77777777" w:rsidR="009604BF" w:rsidRPr="000B0E57" w:rsidRDefault="009604BF" w:rsidP="00BA2A37">
      <w:pPr>
        <w:pStyle w:val="ListParagraph"/>
        <w:numPr>
          <w:ilvl w:val="1"/>
          <w:numId w:val="40"/>
        </w:numPr>
        <w:jc w:val="both"/>
        <w:rPr>
          <w:rFonts w:eastAsiaTheme="minorEastAsia"/>
          <w:lang w:val="en-US" w:eastAsia="zh-CN"/>
        </w:rPr>
      </w:pPr>
      <w:r w:rsidRPr="000B0E57">
        <w:rPr>
          <w:rFonts w:eastAsiaTheme="minorEastAsia"/>
          <w:b/>
          <w:lang w:val="en-US" w:eastAsia="zh-CN"/>
        </w:rPr>
        <w:t>Sub-case A:</w:t>
      </w:r>
      <w:r w:rsidRPr="000B0E57">
        <w:rPr>
          <w:rFonts w:eastAsiaTheme="minorEastAsia"/>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r w:rsidRPr="000B0E57">
        <w:rPr>
          <w:rFonts w:eastAsiaTheme="minorEastAsia"/>
          <w:lang w:val="en-US" w:eastAsia="zh-CN"/>
        </w:rPr>
        <w:t xml:space="preserve">Due to the preserved orthogonality between DMRS across different layers (e.g., via CDM), the AI model can learn to estimate the channel information for each layer independently. This design </w:t>
      </w:r>
      <w:r w:rsidRPr="00547724">
        <w:rPr>
          <w:rFonts w:eastAsiaTheme="minorEastAsia"/>
          <w:u w:val="single"/>
          <w:lang w:val="en-US" w:eastAsia="zh-CN"/>
        </w:rPr>
        <w:t xml:space="preserve">offers good scalability </w:t>
      </w:r>
      <w:r w:rsidRPr="000B0E57">
        <w:rPr>
          <w:rFonts w:eastAsiaTheme="minorEastAsia"/>
          <w:lang w:val="en-US" w:eastAsia="zh-CN"/>
        </w:rPr>
        <w:t>with respect to the number of layers.</w:t>
      </w:r>
    </w:p>
    <w:p w14:paraId="1C9F3DAB" w14:textId="755A5859" w:rsidR="009604BF" w:rsidRPr="000B0E57" w:rsidRDefault="009604BF" w:rsidP="00981AD6">
      <w:pPr>
        <w:pStyle w:val="ListParagraph"/>
        <w:numPr>
          <w:ilvl w:val="1"/>
          <w:numId w:val="40"/>
        </w:numPr>
        <w:jc w:val="both"/>
        <w:rPr>
          <w:rFonts w:eastAsiaTheme="minorEastAsia"/>
          <w:b/>
          <w:lang w:val="en-US" w:eastAsia="zh-CN"/>
        </w:rPr>
      </w:pPr>
      <w:r>
        <w:rPr>
          <w:rFonts w:eastAsiaTheme="minorEastAsia"/>
          <w:b/>
          <w:lang w:val="en-US" w:eastAsia="zh-CN"/>
        </w:rPr>
        <w:t>Sub-case B/</w:t>
      </w:r>
      <w:r w:rsidRPr="000B0E57">
        <w:rPr>
          <w:rFonts w:eastAsiaTheme="minorEastAsia"/>
          <w:b/>
          <w:lang w:val="en-US" w:eastAsia="zh-CN"/>
        </w:rPr>
        <w:t xml:space="preserve">C: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r>
        <w:rPr>
          <w:rFonts w:eastAsiaTheme="minorEastAsia"/>
          <w:lang w:val="en-US" w:eastAsia="zh-CN"/>
        </w:rPr>
        <w:t>T</w:t>
      </w:r>
      <w:r w:rsidRPr="000B0E57">
        <w:rPr>
          <w:rFonts w:eastAsiaTheme="minorEastAsia"/>
          <w:lang w:val="en-US" w:eastAsia="zh-CN"/>
        </w:rPr>
        <w:t xml:space="preserve">he DMRS orthogonality </w:t>
      </w:r>
      <w:r>
        <w:rPr>
          <w:rFonts w:eastAsiaTheme="minorEastAsia"/>
          <w:lang w:val="en-US" w:eastAsia="zh-CN"/>
        </w:rPr>
        <w:t>does not exist,</w:t>
      </w:r>
      <w:r w:rsidRPr="000B0E57">
        <w:rPr>
          <w:rFonts w:eastAsiaTheme="minorEastAsia"/>
          <w:lang w:val="en-US" w:eastAsia="zh-CN"/>
        </w:rPr>
        <w:t xml:space="preserve"> requiring the model to process multi-layer data collectively. The AI model is designed to inherently learn the complex inter-layer relationships and interference patterns. </w:t>
      </w:r>
      <w:r w:rsidRPr="002D0ECC">
        <w:rPr>
          <w:rFonts w:eastAsiaTheme="minorEastAsia"/>
          <w:lang w:val="en-US" w:eastAsia="zh-CN"/>
        </w:rPr>
        <w:t xml:space="preserve">Therefore, the solution </w:t>
      </w:r>
      <w:r w:rsidRPr="00547724">
        <w:rPr>
          <w:rFonts w:eastAsiaTheme="minorEastAsia"/>
          <w:u w:val="single"/>
          <w:lang w:val="en-US" w:eastAsia="zh-CN"/>
        </w:rPr>
        <w:t xml:space="preserve">lacks scalability </w:t>
      </w:r>
      <w:r w:rsidRPr="002D0ECC">
        <w:rPr>
          <w:rFonts w:eastAsiaTheme="minorEastAsia"/>
          <w:lang w:val="en-US" w:eastAsia="zh-CN"/>
        </w:rPr>
        <w:t>regarding the number of layers; a model trained for two layers may not perform optimally for four layers without retraining</w:t>
      </w:r>
      <w:r>
        <w:rPr>
          <w:rFonts w:eastAsiaTheme="minorEastAsia"/>
          <w:lang w:val="en-US" w:eastAsia="zh-CN"/>
        </w:rPr>
        <w:t>/fine-tuning</w:t>
      </w:r>
      <w:r w:rsidRPr="002D0ECC">
        <w:rPr>
          <w:rFonts w:eastAsiaTheme="minorEastAsia"/>
          <w:lang w:val="en-US" w:eastAsia="zh-CN"/>
        </w:rPr>
        <w:t>.</w:t>
      </w:r>
      <w:r w:rsidR="00B93248" w:rsidRPr="00981AD6">
        <w:rPr>
          <w:rFonts w:eastAsiaTheme="minorEastAsia"/>
          <w:lang w:val="en-US" w:eastAsia="zh-CN"/>
        </w:rPr>
        <w:t xml:space="preserve"> </w:t>
      </w:r>
      <w:r w:rsidR="00B93248">
        <w:rPr>
          <w:rFonts w:eastAsiaTheme="minorEastAsia"/>
          <w:lang w:val="en-US" w:eastAsia="zh-CN"/>
        </w:rPr>
        <w:t xml:space="preserve">Moreover, non-ideal precoder </w:t>
      </w:r>
      <w:r w:rsidR="00B93248">
        <w:rPr>
          <w:rFonts w:eastAsiaTheme="minorEastAsia"/>
          <w:lang w:val="en-US" w:eastAsia="zh-CN"/>
        </w:rPr>
        <w:lastRenderedPageBreak/>
        <w:t xml:space="preserve">introduces cross-layer interference. </w:t>
      </w:r>
      <w:r w:rsidR="00B93248" w:rsidRPr="00981AD6">
        <w:rPr>
          <w:rFonts w:eastAsiaTheme="minorEastAsia"/>
          <w:lang w:val="en-US" w:eastAsia="zh-CN"/>
        </w:rPr>
        <w:t>Current research has not sufficiently addressed whether the model remains robust when the precoder changes</w:t>
      </w:r>
      <w:r w:rsidR="00B93248">
        <w:rPr>
          <w:rFonts w:eastAsiaTheme="minorEastAsia"/>
          <w:lang w:val="en-US" w:eastAsia="zh-CN"/>
        </w:rPr>
        <w:t>.</w:t>
      </w:r>
    </w:p>
    <w:p w14:paraId="240D7A0D" w14:textId="77777777" w:rsidR="009604BF" w:rsidRPr="00547724" w:rsidRDefault="009604BF" w:rsidP="00BA2A37">
      <w:pPr>
        <w:pStyle w:val="ListParagraph"/>
        <w:numPr>
          <w:ilvl w:val="0"/>
          <w:numId w:val="40"/>
        </w:numPr>
        <w:jc w:val="both"/>
        <w:rPr>
          <w:rFonts w:eastAsiaTheme="minorEastAsia"/>
          <w:b/>
          <w:lang w:val="en-US" w:eastAsia="zh-CN"/>
        </w:rPr>
      </w:pPr>
      <w:r w:rsidRPr="00547724">
        <w:rPr>
          <w:rFonts w:eastAsiaTheme="minorEastAsia"/>
          <w:b/>
          <w:lang w:val="en-US" w:eastAsia="zh-CN"/>
        </w:rPr>
        <w:t xml:space="preserve">Modulation Order Scalability: </w:t>
      </w:r>
      <w:r w:rsidRPr="00547724">
        <w:rPr>
          <w:rFonts w:eastAsiaTheme="minorEastAsia"/>
          <w:lang w:val="en-US" w:eastAsia="zh-CN"/>
        </w:rPr>
        <w:t>This addresses whether the model is sensitive to changes in the Modulation and Coding Scheme (MCS) configuration.</w:t>
      </w:r>
    </w:p>
    <w:p w14:paraId="34100FA7" w14:textId="77777777" w:rsidR="009604BF" w:rsidRPr="00C877BC" w:rsidRDefault="009604BF" w:rsidP="00BA2A37">
      <w:pPr>
        <w:pStyle w:val="ListParagraph"/>
        <w:numPr>
          <w:ilvl w:val="1"/>
          <w:numId w:val="40"/>
        </w:numPr>
        <w:jc w:val="both"/>
        <w:rPr>
          <w:rFonts w:eastAsiaTheme="minorEastAsia"/>
          <w:lang w:val="en-US" w:eastAsia="zh-CN"/>
        </w:rPr>
      </w:pPr>
      <w:r w:rsidRPr="00665C93">
        <w:rPr>
          <w:rFonts w:eastAsiaTheme="minorEastAsia"/>
          <w:b/>
          <w:lang w:val="en-US" w:eastAsia="zh-CN"/>
        </w:rPr>
        <w:t>Alt 1</w:t>
      </w:r>
      <w:r>
        <w:rPr>
          <w:rFonts w:eastAsiaTheme="minorEastAsia"/>
          <w:b/>
          <w:lang w:val="en-US" w:eastAsia="zh-CN"/>
        </w:rPr>
        <w:t>(Denoise on DMRS)</w:t>
      </w:r>
      <w:r w:rsidRPr="00665C93">
        <w:rPr>
          <w:rFonts w:eastAsiaTheme="minorEastAsia"/>
          <w:b/>
          <w:lang w:val="en-US" w:eastAsia="zh-CN"/>
        </w:rPr>
        <w:t>/</w:t>
      </w:r>
      <w:r>
        <w:rPr>
          <w:rFonts w:eastAsiaTheme="minorEastAsia"/>
          <w:b/>
          <w:lang w:val="en-US" w:eastAsia="zh-CN"/>
        </w:rPr>
        <w:t>Alt</w:t>
      </w:r>
      <w:r w:rsidRPr="00665C93">
        <w:rPr>
          <w:rFonts w:eastAsiaTheme="minorEastAsia"/>
          <w:b/>
          <w:lang w:val="en-US" w:eastAsia="zh-CN"/>
        </w:rPr>
        <w:t>2</w:t>
      </w:r>
      <w:r w:rsidRPr="00C877BC">
        <w:rPr>
          <w:rFonts w:eastAsiaTheme="minorEastAsia"/>
          <w:lang w:val="en-US" w:eastAsia="zh-CN"/>
        </w:rPr>
        <w:t>:</w:t>
      </w:r>
      <w:r>
        <w:rPr>
          <w:rFonts w:eastAsiaTheme="minorEastAsia"/>
          <w:b/>
          <w:bCs/>
          <w:lang w:val="en-US" w:eastAsia="zh-CN"/>
        </w:rPr>
        <w:t>(CE for all REs)</w:t>
      </w:r>
      <w:r>
        <w:rPr>
          <w:rFonts w:eastAsiaTheme="minorEastAsia"/>
          <w:lang w:val="en-US" w:eastAsia="zh-CN"/>
        </w:rPr>
        <w:t>:</w:t>
      </w:r>
      <w:r w:rsidRPr="00B25BB5">
        <w:rPr>
          <w:rFonts w:eastAsiaTheme="minorEastAsia"/>
          <w:lang w:val="en-US" w:eastAsia="zh-CN"/>
        </w:rPr>
        <w:t xml:space="preserve"> </w:t>
      </w:r>
      <w:r w:rsidRPr="00C877BC">
        <w:rPr>
          <w:rFonts w:eastAsiaTheme="minorEastAsia"/>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r w:rsidRPr="00C877BC">
        <w:rPr>
          <w:rFonts w:eastAsiaTheme="minorEastAsia"/>
          <w:lang w:val="en-US" w:eastAsia="zh-CN"/>
        </w:rPr>
        <w:t xml:space="preserve">Demodulation </w:t>
      </w:r>
      <w:r>
        <w:rPr>
          <w:rFonts w:eastAsiaTheme="minorEastAsia"/>
          <w:lang w:val="en-US" w:eastAsia="zh-CN"/>
        </w:rPr>
        <w:t>goes</w:t>
      </w:r>
      <w:r w:rsidRPr="00C877BC">
        <w:rPr>
          <w:rFonts w:eastAsiaTheme="minorEastAsia"/>
          <w:lang w:val="en-US" w:eastAsia="zh-CN"/>
        </w:rPr>
        <w:t xml:space="preserve"> after the AI model's output (denoised DMRS or channel estimate). The model is agnostic to the data modulation scheme, providing</w:t>
      </w:r>
      <w:r w:rsidRPr="009A5245">
        <w:rPr>
          <w:rFonts w:eastAsiaTheme="minorEastAsia"/>
          <w:u w:val="single"/>
          <w:lang w:val="en-US" w:eastAsia="zh-CN"/>
        </w:rPr>
        <w:t xml:space="preserve"> good scalability </w:t>
      </w:r>
      <w:r w:rsidRPr="00C877BC">
        <w:rPr>
          <w:rFonts w:eastAsiaTheme="minorEastAsia"/>
          <w:lang w:val="en-US" w:eastAsia="zh-CN"/>
        </w:rPr>
        <w:t>for different modulation orders (e.g., QPSK, 16QAM, 64QAM).</w:t>
      </w:r>
    </w:p>
    <w:p w14:paraId="673545B8" w14:textId="77777777" w:rsidR="009604BF" w:rsidRPr="00C877BC" w:rsidRDefault="009604BF" w:rsidP="00BA2A37">
      <w:pPr>
        <w:pStyle w:val="ListParagraph"/>
        <w:numPr>
          <w:ilvl w:val="1"/>
          <w:numId w:val="40"/>
        </w:numPr>
        <w:jc w:val="both"/>
        <w:rPr>
          <w:rFonts w:eastAsiaTheme="minorEastAsia"/>
          <w:lang w:val="en-US" w:eastAsia="zh-CN"/>
        </w:rPr>
      </w:pPr>
      <w:r>
        <w:rPr>
          <w:rFonts w:eastAsiaTheme="minorEastAsia"/>
          <w:b/>
          <w:bCs/>
          <w:lang w:val="en-US" w:eastAsia="zh-CN"/>
        </w:rPr>
        <w:t>Alt</w:t>
      </w:r>
      <w:r w:rsidRPr="00BC6CD9">
        <w:rPr>
          <w:rFonts w:eastAsiaTheme="minorEastAsia"/>
          <w:b/>
          <w:bCs/>
          <w:lang w:val="en-US" w:eastAsia="zh-CN"/>
        </w:rPr>
        <w:t>3</w:t>
      </w:r>
      <w:r>
        <w:rPr>
          <w:rFonts w:eastAsiaTheme="minorEastAsia"/>
          <w:b/>
          <w:bCs/>
          <w:lang w:val="en-US" w:eastAsia="zh-CN"/>
        </w:rPr>
        <w:t>(Equalization)</w:t>
      </w:r>
      <w:r w:rsidRPr="00BC6CD9">
        <w:rPr>
          <w:rFonts w:eastAsiaTheme="minorEastAsia"/>
          <w:b/>
          <w:bCs/>
          <w:lang w:val="en-US" w:eastAsia="zh-CN"/>
        </w:rPr>
        <w:t>/</w:t>
      </w:r>
      <w:r>
        <w:rPr>
          <w:rFonts w:eastAsiaTheme="minorEastAsia"/>
          <w:b/>
          <w:bCs/>
          <w:lang w:val="en-US" w:eastAsia="zh-CN"/>
        </w:rPr>
        <w:t>Alt</w:t>
      </w:r>
      <w:r w:rsidRPr="00BC6CD9">
        <w:rPr>
          <w:rFonts w:eastAsiaTheme="minorEastAsia"/>
          <w:b/>
          <w:bCs/>
          <w:lang w:val="en-US" w:eastAsia="zh-CN"/>
        </w:rPr>
        <w:t>4</w:t>
      </w:r>
      <w:r>
        <w:rPr>
          <w:rFonts w:eastAsiaTheme="minorEastAsia"/>
          <w:b/>
          <w:bCs/>
          <w:lang w:val="en-US" w:eastAsia="zh-CN"/>
        </w:rPr>
        <w:t>(Alt 2+</w:t>
      </w:r>
      <w:r>
        <w:rPr>
          <w:rFonts w:eastAsiaTheme="minorEastAsia" w:hint="eastAsia"/>
          <w:b/>
          <w:bCs/>
          <w:lang w:val="en-US" w:eastAsia="zh-CN"/>
        </w:rPr>
        <w:t>Alt</w:t>
      </w:r>
      <w:r>
        <w:rPr>
          <w:rFonts w:eastAsiaTheme="minorEastAsia"/>
          <w:b/>
          <w:bCs/>
          <w:lang w:val="en-US" w:eastAsia="zh-CN"/>
        </w:rPr>
        <w:t>3)</w:t>
      </w:r>
      <w:r w:rsidRPr="00B25BB5">
        <w:rPr>
          <w:rFonts w:eastAsiaTheme="minorEastAsia"/>
          <w:lang w:val="en-US" w:eastAsia="zh-CN"/>
        </w:rPr>
        <w:t xml:space="preserve">: </w:t>
      </w:r>
      <w:r w:rsidRPr="00C877BC">
        <w:rPr>
          <w:rFonts w:eastAsiaTheme="minorEastAsia"/>
          <w:lang w:val="en-US" w:eastAsia="zh-CN"/>
        </w:rPr>
        <w:t>Scalability depends on the model's output format:</w:t>
      </w:r>
    </w:p>
    <w:p w14:paraId="01C08BB3" w14:textId="77777777" w:rsidR="009604BF" w:rsidRPr="00C877BC" w:rsidRDefault="009604BF" w:rsidP="00BA2A37">
      <w:pPr>
        <w:pStyle w:val="ListParagraph"/>
        <w:numPr>
          <w:ilvl w:val="2"/>
          <w:numId w:val="45"/>
        </w:numPr>
        <w:jc w:val="both"/>
        <w:rPr>
          <w:rFonts w:eastAsiaTheme="minorEastAsia"/>
          <w:lang w:val="en-US" w:eastAsia="zh-CN"/>
        </w:rPr>
      </w:pPr>
      <w:r w:rsidRPr="00EF7849">
        <w:rPr>
          <w:rFonts w:eastAsiaTheme="minorEastAsia"/>
          <w:b/>
          <w:lang w:val="en-US" w:eastAsia="zh-CN"/>
        </w:rPr>
        <w:t>Constellation points or modulated symbols</w:t>
      </w:r>
      <w:r>
        <w:rPr>
          <w:rFonts w:eastAsiaTheme="minorEastAsia"/>
          <w:lang w:val="en-US" w:eastAsia="zh-CN"/>
        </w:rPr>
        <w:t>:</w:t>
      </w:r>
      <w:r w:rsidRPr="00C877BC">
        <w:rPr>
          <w:rFonts w:eastAsiaTheme="minorEastAsia"/>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Pr>
          <w:rFonts w:eastAsiaTheme="minorEastAsia"/>
          <w:color w:val="00B050"/>
          <w:sz w:val="16"/>
          <w:lang w:val="en-US" w:eastAsia="zh-CN"/>
        </w:rPr>
        <w:t xml:space="preserve"> </w:t>
      </w:r>
      <w:r>
        <w:rPr>
          <w:rFonts w:eastAsiaTheme="minorEastAsia"/>
          <w:lang w:val="en-US" w:eastAsia="zh-CN"/>
        </w:rPr>
        <w:t>T</w:t>
      </w:r>
      <w:r w:rsidRPr="00C877BC">
        <w:rPr>
          <w:rFonts w:eastAsiaTheme="minorEastAsia"/>
          <w:lang w:val="en-US" w:eastAsia="zh-CN"/>
        </w:rPr>
        <w:t xml:space="preserve">he solution is </w:t>
      </w:r>
      <w:r w:rsidRPr="009A5245">
        <w:rPr>
          <w:rFonts w:eastAsiaTheme="minorEastAsia"/>
          <w:u w:val="single"/>
          <w:lang w:val="en-US" w:eastAsia="zh-CN"/>
        </w:rPr>
        <w:t>scalable</w:t>
      </w:r>
      <w:r w:rsidRPr="00C877BC">
        <w:rPr>
          <w:rFonts w:eastAsiaTheme="minorEastAsia"/>
          <w:lang w:val="en-US" w:eastAsia="zh-CN"/>
        </w:rPr>
        <w:t xml:space="preserve"> to different modulation orders.</w:t>
      </w:r>
    </w:p>
    <w:p w14:paraId="52BBFC10" w14:textId="77777777" w:rsidR="009604BF" w:rsidRDefault="009604BF" w:rsidP="00BA2A37">
      <w:pPr>
        <w:pStyle w:val="ListParagraph"/>
        <w:numPr>
          <w:ilvl w:val="2"/>
          <w:numId w:val="45"/>
        </w:numPr>
        <w:jc w:val="both"/>
        <w:rPr>
          <w:rFonts w:eastAsiaTheme="minorEastAsia"/>
          <w:lang w:val="en-US" w:eastAsia="zh-CN"/>
        </w:rPr>
      </w:pPr>
      <w:r w:rsidRPr="00EF7849">
        <w:rPr>
          <w:rFonts w:eastAsiaTheme="minorEastAsia"/>
          <w:b/>
          <w:lang w:val="en-US" w:eastAsia="zh-CN"/>
        </w:rPr>
        <w:t>Soft bits or LLR</w:t>
      </w:r>
      <w:r>
        <w:rPr>
          <w:rFonts w:eastAsiaTheme="minorEastAsia"/>
          <w:lang w:val="en-US" w:eastAsia="zh-CN"/>
        </w:rPr>
        <w:t>:</w:t>
      </w:r>
      <w:r w:rsidRPr="00C877BC">
        <w:rPr>
          <w:rFonts w:eastAsiaTheme="minorEastAsia"/>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 xml:space="preserve"> </w:t>
      </w:r>
      <w:r w:rsidRPr="009A5245">
        <w:rPr>
          <w:rFonts w:eastAsiaTheme="minorEastAsia"/>
          <w:lang w:val="en-US" w:eastAsia="zh-CN"/>
        </w:rPr>
        <w:t xml:space="preserve">The definition and number of output bits per symbol changes with the modulation order (e.g., 2 bits for QPSK, 4 for 16QAM). This fundamental change in the output structure means the model </w:t>
      </w:r>
      <w:r w:rsidRPr="009A5245">
        <w:rPr>
          <w:rFonts w:eastAsiaTheme="minorEastAsia"/>
          <w:u w:val="single"/>
          <w:lang w:val="en-US" w:eastAsia="zh-CN"/>
        </w:rPr>
        <w:t>lacks scalability</w:t>
      </w:r>
      <w:r w:rsidRPr="009A5245">
        <w:rPr>
          <w:rFonts w:eastAsiaTheme="minorEastAsia"/>
          <w:lang w:val="en-US" w:eastAsia="zh-CN"/>
        </w:rPr>
        <w:t>; a model trained for QPSK LLR output cannot process 64QAM LLR output without significant architectural modification or retraining</w:t>
      </w:r>
      <w:r>
        <w:rPr>
          <w:rFonts w:eastAsiaTheme="minorEastAsia"/>
          <w:lang w:val="en-US" w:eastAsia="zh-CN"/>
        </w:rPr>
        <w:t>/fine-tuning</w:t>
      </w:r>
      <w:r w:rsidRPr="009A5245">
        <w:rPr>
          <w:rFonts w:eastAsiaTheme="minorEastAsia"/>
          <w:lang w:val="en-US" w:eastAsia="zh-CN"/>
        </w:rPr>
        <w:t>.</w:t>
      </w:r>
      <w:r>
        <w:rPr>
          <w:rFonts w:eastAsiaTheme="minorEastAsia"/>
          <w:lang w:val="en-US" w:eastAsia="zh-CN"/>
        </w:rPr>
        <w:t xml:space="preserve"> </w:t>
      </w:r>
    </w:p>
    <w:p w14:paraId="10C1C7D6" w14:textId="5A486046" w:rsidR="009604BF" w:rsidRPr="0026001C" w:rsidRDefault="004C32FB" w:rsidP="009604BF">
      <w:pPr>
        <w:spacing w:after="200"/>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8E2D6D">
        <w:rPr>
          <w:b/>
          <w:bCs/>
          <w:i/>
          <w:iCs/>
          <w:noProof/>
          <w:szCs w:val="20"/>
          <w:lang w:val="en-US"/>
        </w:rPr>
        <w:t>11</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The scalability of sub-cases and alts is summarized in Table </w:t>
      </w:r>
      <w:r w:rsidR="00B673CE" w:rsidRPr="0026001C">
        <w:rPr>
          <w:b/>
          <w:bCs/>
          <w:i/>
          <w:iCs/>
          <w:szCs w:val="20"/>
          <w:lang w:val="en-US"/>
        </w:rPr>
        <w:t>4</w:t>
      </w:r>
      <w:r w:rsidR="009604BF" w:rsidRPr="0026001C">
        <w:rPr>
          <w:b/>
          <w:bCs/>
          <w:i/>
          <w:iCs/>
          <w:szCs w:val="20"/>
          <w:lang w:val="en-US"/>
        </w:rPr>
        <w:t xml:space="preserve">. </w:t>
      </w:r>
    </w:p>
    <w:p w14:paraId="751C14EF"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rFonts w:eastAsiaTheme="minorEastAsia" w:hint="eastAsia"/>
          <w:b/>
          <w:bCs/>
          <w:i/>
          <w:iCs/>
          <w:lang w:val="en-US" w:eastAsia="zh-CN"/>
        </w:rPr>
        <w:t>S</w:t>
      </w:r>
      <w:r w:rsidRPr="0026001C">
        <w:rPr>
          <w:rFonts w:eastAsiaTheme="minorEastAsia"/>
          <w:b/>
          <w:bCs/>
          <w:i/>
          <w:iCs/>
          <w:lang w:val="en-US" w:eastAsia="zh-CN"/>
        </w:rPr>
        <w:t xml:space="preserve">ub-case A in general shows better scalability </w:t>
      </w:r>
      <w:r w:rsidRPr="0026001C">
        <w:rPr>
          <w:b/>
          <w:bCs/>
          <w:i/>
          <w:iCs/>
          <w:lang w:val="en-US"/>
        </w:rPr>
        <w:t>in the following aspect: frequency domain, time domain, spatial domain, modulation order, and RS pattern.</w:t>
      </w:r>
    </w:p>
    <w:p w14:paraId="515C1DDE" w14:textId="77777777" w:rsidR="009604BF" w:rsidRPr="0026001C" w:rsidRDefault="009604BF" w:rsidP="00BA2A37">
      <w:pPr>
        <w:pStyle w:val="ListParagraph"/>
        <w:numPr>
          <w:ilvl w:val="1"/>
          <w:numId w:val="24"/>
        </w:numPr>
        <w:overflowPunct/>
        <w:autoSpaceDE/>
        <w:autoSpaceDN/>
        <w:adjustRightInd/>
        <w:spacing w:after="0" w:line="259" w:lineRule="auto"/>
        <w:textAlignment w:val="auto"/>
        <w:rPr>
          <w:b/>
          <w:bCs/>
          <w:i/>
          <w:iCs/>
          <w:lang w:val="en-US"/>
        </w:rPr>
      </w:pPr>
      <w:r w:rsidRPr="0026001C">
        <w:rPr>
          <w:rFonts w:eastAsiaTheme="minorEastAsia"/>
          <w:b/>
          <w:bCs/>
          <w:i/>
          <w:iCs/>
          <w:lang w:val="en-US" w:eastAsia="zh-CN"/>
        </w:rPr>
        <w:t xml:space="preserve">Alt 1 shows good scalability </w:t>
      </w:r>
      <w:r w:rsidRPr="0026001C">
        <w:rPr>
          <w:b/>
          <w:bCs/>
          <w:i/>
          <w:iCs/>
          <w:lang w:val="en-US"/>
        </w:rPr>
        <w:t>in all the aspects.</w:t>
      </w:r>
    </w:p>
    <w:p w14:paraId="55F2B007"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b/>
          <w:bCs/>
          <w:i/>
          <w:iCs/>
          <w:lang w:val="en-US"/>
        </w:rPr>
        <w:t xml:space="preserve">Sub-case B and sub-case C lack scalability in the following aspect: frequency domain, time domain, spatial domain, modulation order, and RS pattern. </w:t>
      </w:r>
    </w:p>
    <w:p w14:paraId="5A57E956" w14:textId="0ABDF653" w:rsidR="009604BF" w:rsidRDefault="009604BF" w:rsidP="009604BF">
      <w:pPr>
        <w:spacing w:line="259" w:lineRule="auto"/>
        <w:rPr>
          <w:b/>
          <w:bCs/>
          <w:i/>
          <w:iCs/>
          <w:sz w:val="18"/>
          <w:szCs w:val="18"/>
          <w:lang w:val="en-US"/>
        </w:rPr>
      </w:pPr>
    </w:p>
    <w:p w14:paraId="0D47FD63" w14:textId="1DD29FB1" w:rsidR="002813C8" w:rsidRDefault="002813C8" w:rsidP="0026001C">
      <w:pPr>
        <w:pStyle w:val="Caption"/>
        <w:jc w:val="center"/>
      </w:pPr>
      <w:r w:rsidRPr="002813C8">
        <w:rPr>
          <w:lang w:val="en-GB"/>
        </w:rPr>
        <w:t xml:space="preserve">Table </w:t>
      </w:r>
      <w:r w:rsidRPr="002813C8">
        <w:rPr>
          <w:lang w:val="en-GB"/>
        </w:rPr>
        <w:fldChar w:fldCharType="begin"/>
      </w:r>
      <w:r w:rsidRPr="002813C8">
        <w:rPr>
          <w:lang w:val="en-GB"/>
        </w:rPr>
        <w:instrText xml:space="preserve"> SEQ Table \* ARABIC </w:instrText>
      </w:r>
      <w:r w:rsidRPr="002813C8">
        <w:rPr>
          <w:lang w:val="en-GB"/>
        </w:rPr>
        <w:fldChar w:fldCharType="separate"/>
      </w:r>
      <w:r w:rsidR="008E2D6D">
        <w:rPr>
          <w:noProof/>
          <w:lang w:val="en-GB"/>
        </w:rPr>
        <w:t>4</w:t>
      </w:r>
      <w:r w:rsidRPr="002813C8">
        <w:fldChar w:fldCharType="end"/>
      </w:r>
      <w:r w:rsidRPr="002813C8">
        <w:rPr>
          <w:lang w:val="en-GB"/>
        </w:rPr>
        <w:t xml:space="preserve"> </w:t>
      </w:r>
      <w:r w:rsidRPr="002813C8">
        <w:t xml:space="preserve">Summary of scalability of sub-cases and </w:t>
      </w:r>
      <w:r w:rsidR="0026001C">
        <w:t>receiver assumption</w:t>
      </w:r>
      <w:r w:rsidRPr="002813C8">
        <w:rPr>
          <w:lang w:val="en-GB"/>
        </w:rPr>
        <w:t>.</w:t>
      </w:r>
    </w:p>
    <w:tbl>
      <w:tblPr>
        <w:tblStyle w:val="TableGrid"/>
        <w:tblW w:w="5000" w:type="pct"/>
        <w:tblLook w:val="04A0" w:firstRow="1" w:lastRow="0" w:firstColumn="1" w:lastColumn="0" w:noHBand="0" w:noVBand="1"/>
      </w:tblPr>
      <w:tblGrid>
        <w:gridCol w:w="1361"/>
        <w:gridCol w:w="932"/>
        <w:gridCol w:w="1861"/>
        <w:gridCol w:w="1862"/>
        <w:gridCol w:w="1862"/>
        <w:gridCol w:w="1858"/>
      </w:tblGrid>
      <w:tr w:rsidR="009604BF" w:rsidRPr="009B47BC" w14:paraId="5C1AE07E" w14:textId="77777777" w:rsidTr="0026001C">
        <w:tc>
          <w:tcPr>
            <w:tcW w:w="1178" w:type="pct"/>
            <w:gridSpan w:val="2"/>
          </w:tcPr>
          <w:p w14:paraId="46923EF7" w14:textId="77777777" w:rsidR="009604BF" w:rsidRDefault="009604BF" w:rsidP="00AF2DDA">
            <w:pPr>
              <w:autoSpaceDE w:val="0"/>
              <w:autoSpaceDN w:val="0"/>
              <w:adjustRightInd w:val="0"/>
              <w:snapToGrid w:val="0"/>
              <w:spacing w:after="120"/>
              <w:jc w:val="both"/>
              <w:rPr>
                <w:rFonts w:ascii="NimbusRomNo9L-Regu" w:eastAsiaTheme="minorEastAsia" w:hAnsi="NimbusRomNo9L-Regu" w:cs="NimbusRomNo9L-Regu" w:hint="eastAsia"/>
                <w:b/>
                <w:lang w:val="en-US" w:eastAsia="zh-CN"/>
              </w:rPr>
            </w:pPr>
            <w:r>
              <w:rPr>
                <w:rFonts w:ascii="NimbusRomNo9L-Regu" w:eastAsiaTheme="minorEastAsia" w:hAnsi="NimbusRomNo9L-Regu" w:cs="NimbusRomNo9L-Regu"/>
                <w:b/>
                <w:lang w:val="en-US" w:eastAsia="zh-CN"/>
              </w:rPr>
              <w:t>Sub-cases/</w:t>
            </w:r>
          </w:p>
          <w:p w14:paraId="73865AE0" w14:textId="77777777" w:rsidR="009604BF" w:rsidRPr="009B47BC" w:rsidRDefault="009604BF" w:rsidP="00AF2DDA">
            <w:pPr>
              <w:autoSpaceDE w:val="0"/>
              <w:autoSpaceDN w:val="0"/>
              <w:adjustRightInd w:val="0"/>
              <w:snapToGrid w:val="0"/>
              <w:spacing w:after="120"/>
              <w:jc w:val="both"/>
              <w:rPr>
                <w:rFonts w:ascii="NimbusRomNo9L-Regu" w:eastAsiaTheme="minorEastAsia" w:hAnsi="NimbusRomNo9L-Regu" w:cs="NimbusRomNo9L-Regu" w:hint="eastAsia"/>
                <w:b/>
                <w:lang w:val="en-US" w:eastAsia="zh-CN"/>
              </w:rPr>
            </w:pPr>
            <w:r>
              <w:rPr>
                <w:rFonts w:ascii="NimbusRomNo9L-Regu" w:eastAsiaTheme="minorEastAsia" w:hAnsi="NimbusRomNo9L-Regu" w:cs="NimbusRomNo9L-Regu"/>
                <w:b/>
                <w:lang w:val="en-US" w:eastAsia="zh-CN"/>
              </w:rPr>
              <w:t xml:space="preserve">Receiver assumption </w:t>
            </w:r>
          </w:p>
        </w:tc>
        <w:tc>
          <w:tcPr>
            <w:tcW w:w="956" w:type="pct"/>
          </w:tcPr>
          <w:p w14:paraId="045938B7" w14:textId="77777777" w:rsidR="009604BF" w:rsidRPr="00DE7545" w:rsidRDefault="009604BF" w:rsidP="00AF2DDA">
            <w:pPr>
              <w:autoSpaceDE w:val="0"/>
              <w:autoSpaceDN w:val="0"/>
              <w:adjustRightInd w:val="0"/>
              <w:snapToGrid w:val="0"/>
              <w:spacing w:after="120"/>
              <w:jc w:val="both"/>
              <w:rPr>
                <w:rFonts w:eastAsiaTheme="minorEastAsia"/>
                <w:b/>
                <w:bCs/>
                <w:lang w:val="en-US" w:eastAsia="zh-CN"/>
              </w:rPr>
            </w:pPr>
            <w:r w:rsidRPr="00DE7545">
              <w:rPr>
                <w:rFonts w:eastAsiaTheme="minorEastAsia"/>
                <w:b/>
                <w:bCs/>
                <w:lang w:val="en-US" w:eastAsia="zh-CN"/>
              </w:rPr>
              <w:t>Frequency domain</w:t>
            </w:r>
          </w:p>
        </w:tc>
        <w:tc>
          <w:tcPr>
            <w:tcW w:w="956" w:type="pct"/>
          </w:tcPr>
          <w:p w14:paraId="6DE18956" w14:textId="77777777" w:rsidR="009604BF" w:rsidRPr="00DE7545" w:rsidRDefault="009604BF" w:rsidP="00AF2DDA">
            <w:pPr>
              <w:autoSpaceDE w:val="0"/>
              <w:autoSpaceDN w:val="0"/>
              <w:adjustRightInd w:val="0"/>
              <w:snapToGrid w:val="0"/>
              <w:spacing w:after="120"/>
              <w:jc w:val="both"/>
              <w:rPr>
                <w:rFonts w:eastAsiaTheme="minorEastAsia"/>
                <w:b/>
                <w:bCs/>
                <w:lang w:val="en-US" w:eastAsia="zh-CN"/>
              </w:rPr>
            </w:pPr>
            <w:r w:rsidRPr="00DE7545">
              <w:rPr>
                <w:rFonts w:eastAsiaTheme="minorEastAsia"/>
                <w:b/>
                <w:bCs/>
                <w:lang w:val="en-US" w:eastAsia="zh-CN"/>
              </w:rPr>
              <w:t>Time domain</w:t>
            </w:r>
          </w:p>
        </w:tc>
        <w:tc>
          <w:tcPr>
            <w:tcW w:w="956" w:type="pct"/>
          </w:tcPr>
          <w:p w14:paraId="005EA5AD" w14:textId="77777777" w:rsidR="009604BF" w:rsidRDefault="009604BF" w:rsidP="00AF2DDA">
            <w:pPr>
              <w:autoSpaceDE w:val="0"/>
              <w:autoSpaceDN w:val="0"/>
              <w:adjustRightInd w:val="0"/>
              <w:snapToGrid w:val="0"/>
              <w:spacing w:after="120"/>
              <w:jc w:val="both"/>
              <w:rPr>
                <w:rFonts w:eastAsiaTheme="minorEastAsia"/>
                <w:b/>
                <w:bCs/>
                <w:lang w:val="en-US" w:eastAsia="zh-CN"/>
              </w:rPr>
            </w:pPr>
            <w:r w:rsidRPr="00DE7545">
              <w:rPr>
                <w:rFonts w:eastAsiaTheme="minorEastAsia"/>
                <w:b/>
                <w:bCs/>
                <w:lang w:val="en-US" w:eastAsia="zh-CN"/>
              </w:rPr>
              <w:t>Spatial Domain</w:t>
            </w:r>
          </w:p>
          <w:p w14:paraId="4A069405" w14:textId="77777777" w:rsidR="009604BF" w:rsidRPr="00DE7545" w:rsidRDefault="009604BF" w:rsidP="00AF2DDA">
            <w:pPr>
              <w:autoSpaceDE w:val="0"/>
              <w:autoSpaceDN w:val="0"/>
              <w:adjustRightInd w:val="0"/>
              <w:snapToGrid w:val="0"/>
              <w:spacing w:after="120"/>
              <w:jc w:val="both"/>
              <w:rPr>
                <w:rFonts w:eastAsiaTheme="minorEastAsia"/>
                <w:b/>
                <w:bCs/>
                <w:lang w:val="en-US" w:eastAsia="zh-CN"/>
              </w:rPr>
            </w:pPr>
            <w:r>
              <w:rPr>
                <w:rFonts w:eastAsiaTheme="minorEastAsia"/>
                <w:b/>
                <w:bCs/>
                <w:lang w:val="en-US" w:eastAsia="zh-CN"/>
              </w:rPr>
              <w:t>(Layer)</w:t>
            </w:r>
          </w:p>
        </w:tc>
        <w:tc>
          <w:tcPr>
            <w:tcW w:w="955" w:type="pct"/>
          </w:tcPr>
          <w:p w14:paraId="79696A2B" w14:textId="77777777" w:rsidR="009604BF" w:rsidRPr="00DE7545" w:rsidRDefault="009604BF" w:rsidP="00AF2DDA">
            <w:pPr>
              <w:autoSpaceDE w:val="0"/>
              <w:autoSpaceDN w:val="0"/>
              <w:adjustRightInd w:val="0"/>
              <w:snapToGrid w:val="0"/>
              <w:spacing w:after="120"/>
              <w:jc w:val="both"/>
              <w:rPr>
                <w:rFonts w:eastAsiaTheme="minorEastAsia"/>
                <w:b/>
                <w:bCs/>
                <w:lang w:val="en-US" w:eastAsia="zh-CN"/>
              </w:rPr>
            </w:pPr>
            <w:r w:rsidRPr="00DE7545">
              <w:rPr>
                <w:rFonts w:eastAsiaTheme="minorEastAsia"/>
                <w:b/>
                <w:bCs/>
                <w:lang w:val="en-US" w:eastAsia="zh-CN"/>
              </w:rPr>
              <w:t>Modulation Order</w:t>
            </w:r>
          </w:p>
        </w:tc>
      </w:tr>
      <w:tr w:rsidR="009604BF" w:rsidRPr="001A65BC" w14:paraId="467914E9" w14:textId="77777777" w:rsidTr="0026001C">
        <w:tc>
          <w:tcPr>
            <w:tcW w:w="699" w:type="pct"/>
            <w:vMerge w:val="restart"/>
          </w:tcPr>
          <w:p w14:paraId="400B58B0" w14:textId="77777777" w:rsidR="009604BF"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Sub-case A</w:t>
            </w:r>
            <w:r w:rsidR="00133394">
              <w:rPr>
                <w:rFonts w:ascii="NimbusRomNo9L-Regu" w:eastAsia="Malgun Gothic" w:hAnsi="NimbusRomNo9L-Regu" w:cs="NimbusRomNo9L-Regu"/>
                <w:lang w:val="en-US" w:eastAsia="zh-CN"/>
              </w:rPr>
              <w:t>:</w:t>
            </w:r>
          </w:p>
          <w:p w14:paraId="0E2318C5" w14:textId="0E5630E1" w:rsidR="00133394" w:rsidRPr="00626C4A" w:rsidRDefault="00133394" w:rsidP="00AF2DDA">
            <w:pPr>
              <w:autoSpaceDE w:val="0"/>
              <w:autoSpaceDN w:val="0"/>
              <w:adjustRightInd w:val="0"/>
              <w:snapToGrid w:val="0"/>
              <w:jc w:val="both"/>
              <w:rPr>
                <w:rFonts w:ascii="NimbusRomNo9L-Regu" w:eastAsiaTheme="minorEastAsia" w:hAnsi="NimbusRomNo9L-Regu" w:cs="NimbusRomNo9L-Regu" w:hint="eastAsia"/>
                <w:lang w:val="en-US" w:eastAsia="zh-CN"/>
              </w:rPr>
            </w:pPr>
            <w:r w:rsidRPr="002030C2">
              <w:rPr>
                <w:rFonts w:ascii="NimbusRomNo9L-Regu" w:eastAsia="Malgun Gothic" w:hAnsi="NimbusRomNo9L-Regu" w:cs="NimbusRomNo9L-Regu"/>
                <w:lang w:val="en-US" w:eastAsia="zh-CN"/>
              </w:rPr>
              <w:t>Sparse orthogonal DMRS</w:t>
            </w:r>
          </w:p>
        </w:tc>
        <w:tc>
          <w:tcPr>
            <w:tcW w:w="479" w:type="pct"/>
          </w:tcPr>
          <w:p w14:paraId="7379EC9E" w14:textId="77777777" w:rsidR="009604BF" w:rsidRPr="003B4C35"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hint="eastAsia"/>
                <w:lang w:val="en-US" w:eastAsia="zh-CN"/>
              </w:rPr>
              <w:t>Alt</w:t>
            </w:r>
            <w:r>
              <w:rPr>
                <w:rFonts w:ascii="NimbusRomNo9L-Regu" w:eastAsiaTheme="minorEastAsia" w:hAnsi="NimbusRomNo9L-Regu" w:cs="NimbusRomNo9L-Regu"/>
                <w:lang w:val="en-US" w:eastAsia="zh-CN"/>
              </w:rPr>
              <w:t>1</w:t>
            </w:r>
          </w:p>
        </w:tc>
        <w:tc>
          <w:tcPr>
            <w:tcW w:w="956" w:type="pct"/>
          </w:tcPr>
          <w:p w14:paraId="27776C4D"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6" w:type="pct"/>
          </w:tcPr>
          <w:p w14:paraId="2B82860A"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6" w:type="pct"/>
          </w:tcPr>
          <w:p w14:paraId="495CECB9"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5" w:type="pct"/>
          </w:tcPr>
          <w:p w14:paraId="0CF24CCD"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r>
      <w:tr w:rsidR="009604BF" w14:paraId="1969AD0A" w14:textId="77777777" w:rsidTr="0026001C">
        <w:tc>
          <w:tcPr>
            <w:tcW w:w="699" w:type="pct"/>
            <w:vMerge/>
          </w:tcPr>
          <w:p w14:paraId="2E241094" w14:textId="77777777" w:rsidR="009604BF"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p>
        </w:tc>
        <w:tc>
          <w:tcPr>
            <w:tcW w:w="479" w:type="pct"/>
          </w:tcPr>
          <w:p w14:paraId="389CC0C1"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hint="eastAsia"/>
                <w:lang w:val="en-US" w:eastAsia="zh-CN"/>
              </w:rPr>
              <w:t>Alt</w:t>
            </w:r>
            <w:r>
              <w:rPr>
                <w:rFonts w:ascii="NimbusRomNo9L-Regu" w:eastAsiaTheme="minorEastAsia" w:hAnsi="NimbusRomNo9L-Regu" w:cs="NimbusRomNo9L-Regu"/>
                <w:lang w:val="en-US" w:eastAsia="zh-CN"/>
              </w:rPr>
              <w:t xml:space="preserve"> 2</w:t>
            </w:r>
          </w:p>
        </w:tc>
        <w:tc>
          <w:tcPr>
            <w:tcW w:w="956" w:type="pct"/>
          </w:tcPr>
          <w:p w14:paraId="709B6E6C"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15E81BEC"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0483FBCA"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5" w:type="pct"/>
          </w:tcPr>
          <w:p w14:paraId="565F19B2"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r>
      <w:tr w:rsidR="009604BF" w14:paraId="0C6ACDFF" w14:textId="77777777" w:rsidTr="0026001C">
        <w:tc>
          <w:tcPr>
            <w:tcW w:w="699" w:type="pct"/>
            <w:vMerge/>
          </w:tcPr>
          <w:p w14:paraId="06201747" w14:textId="77777777" w:rsidR="009604BF"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p>
        </w:tc>
        <w:tc>
          <w:tcPr>
            <w:tcW w:w="479" w:type="pct"/>
          </w:tcPr>
          <w:p w14:paraId="1829AC94"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hint="eastAsia"/>
                <w:lang w:val="en-US" w:eastAsia="zh-CN"/>
              </w:rPr>
              <w:t>A</w:t>
            </w:r>
            <w:r>
              <w:rPr>
                <w:rFonts w:ascii="NimbusRomNo9L-Regu" w:eastAsiaTheme="minorEastAsia" w:hAnsi="NimbusRomNo9L-Regu" w:cs="NimbusRomNo9L-Regu"/>
                <w:lang w:val="en-US" w:eastAsia="zh-CN"/>
              </w:rPr>
              <w:t>lt 3</w:t>
            </w:r>
          </w:p>
        </w:tc>
        <w:tc>
          <w:tcPr>
            <w:tcW w:w="956" w:type="pct"/>
          </w:tcPr>
          <w:p w14:paraId="11CE5C92"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34C2065C"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796BD6">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6" w:type="pct"/>
          </w:tcPr>
          <w:p w14:paraId="127ACF8A"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955" w:type="pct"/>
          </w:tcPr>
          <w:p w14:paraId="0C78ABFD"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604BF" w:rsidRPr="00AB56FE" w14:paraId="42B7EB75" w14:textId="77777777" w:rsidTr="0026001C">
        <w:tc>
          <w:tcPr>
            <w:tcW w:w="699" w:type="pct"/>
            <w:vMerge w:val="restart"/>
          </w:tcPr>
          <w:p w14:paraId="672D0B5B" w14:textId="77777777" w:rsidR="009604BF"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Sub-case B</w:t>
            </w:r>
            <w:r w:rsidR="00133394">
              <w:rPr>
                <w:rFonts w:ascii="NimbusRomNo9L-Regu" w:eastAsia="Malgun Gothic" w:hAnsi="NimbusRomNo9L-Regu" w:cs="NimbusRomNo9L-Regu"/>
                <w:lang w:val="en-US" w:eastAsia="zh-CN"/>
              </w:rPr>
              <w:t>:</w:t>
            </w:r>
          </w:p>
          <w:p w14:paraId="786D753E" w14:textId="461992FA" w:rsidR="00133394" w:rsidRPr="00626C4A" w:rsidRDefault="00133394" w:rsidP="00AF2DDA">
            <w:pPr>
              <w:autoSpaceDE w:val="0"/>
              <w:autoSpaceDN w:val="0"/>
              <w:adjustRightInd w:val="0"/>
              <w:snapToGrid w:val="0"/>
              <w:jc w:val="both"/>
              <w:rPr>
                <w:rFonts w:ascii="NimbusRomNo9L-Regu" w:eastAsiaTheme="minorEastAsia" w:hAnsi="NimbusRomNo9L-Regu" w:cs="NimbusRomNo9L-Regu" w:hint="eastAsia"/>
                <w:lang w:val="en-US" w:eastAsia="zh-CN"/>
              </w:rPr>
            </w:pPr>
            <w:r w:rsidRPr="002030C2">
              <w:rPr>
                <w:rFonts w:ascii="NimbusRomNo9L-Regu" w:eastAsia="Malgun Gothic" w:hAnsi="NimbusRomNo9L-Regu" w:cs="NimbusRomNo9L-Regu"/>
                <w:lang w:val="en-US" w:eastAsia="zh-CN"/>
              </w:rPr>
              <w:t>Superimposed pilot</w:t>
            </w:r>
          </w:p>
        </w:tc>
        <w:tc>
          <w:tcPr>
            <w:tcW w:w="479" w:type="pct"/>
          </w:tcPr>
          <w:p w14:paraId="1A37C1EA"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hint="eastAsia"/>
                <w:lang w:val="en-US" w:eastAsia="zh-CN"/>
              </w:rPr>
              <w:t>A</w:t>
            </w:r>
            <w:r>
              <w:rPr>
                <w:rFonts w:ascii="NimbusRomNo9L-Regu" w:eastAsiaTheme="minorEastAsia" w:hAnsi="NimbusRomNo9L-Regu" w:cs="NimbusRomNo9L-Regu"/>
                <w:lang w:val="en-US" w:eastAsia="zh-CN"/>
              </w:rPr>
              <w:t>lt 3</w:t>
            </w:r>
          </w:p>
        </w:tc>
        <w:tc>
          <w:tcPr>
            <w:tcW w:w="956" w:type="pct"/>
          </w:tcPr>
          <w:p w14:paraId="6816E12F"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50C9A43C"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796BD6">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6" w:type="pct"/>
          </w:tcPr>
          <w:p w14:paraId="62AE7BAB"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9D61E4">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5" w:type="pct"/>
          </w:tcPr>
          <w:p w14:paraId="5ACB4236"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604BF" w:rsidRPr="00011774" w14:paraId="0C2F9915" w14:textId="77777777" w:rsidTr="0026001C">
        <w:tc>
          <w:tcPr>
            <w:tcW w:w="699" w:type="pct"/>
            <w:vMerge/>
          </w:tcPr>
          <w:p w14:paraId="24D0B92D" w14:textId="77777777" w:rsidR="009604BF"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p>
        </w:tc>
        <w:tc>
          <w:tcPr>
            <w:tcW w:w="479" w:type="pct"/>
          </w:tcPr>
          <w:p w14:paraId="765CCCBC"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hint="eastAsia"/>
                <w:lang w:val="en-US" w:eastAsia="zh-CN"/>
              </w:rPr>
              <w:t>A</w:t>
            </w:r>
            <w:r>
              <w:rPr>
                <w:rFonts w:ascii="NimbusRomNo9L-Regu" w:eastAsiaTheme="minorEastAsia" w:hAnsi="NimbusRomNo9L-Regu" w:cs="NimbusRomNo9L-Regu"/>
                <w:lang w:val="en-US" w:eastAsia="zh-CN"/>
              </w:rPr>
              <w:t>lt 4</w:t>
            </w:r>
          </w:p>
        </w:tc>
        <w:tc>
          <w:tcPr>
            <w:tcW w:w="956" w:type="pct"/>
          </w:tcPr>
          <w:p w14:paraId="61273CE2"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39579C38"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796BD6">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6" w:type="pct"/>
          </w:tcPr>
          <w:p w14:paraId="7110DC52"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9D61E4">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5" w:type="pct"/>
          </w:tcPr>
          <w:p w14:paraId="2EE116AC"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Pr>
                <w:color w:val="FF0000"/>
                <w:sz w:val="16"/>
                <w:lang w:val="en-US"/>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r>
      <w:tr w:rsidR="009604BF" w:rsidRPr="00081680" w14:paraId="79EA7E98" w14:textId="77777777" w:rsidTr="0026001C">
        <w:tc>
          <w:tcPr>
            <w:tcW w:w="699" w:type="pct"/>
          </w:tcPr>
          <w:p w14:paraId="314D1032" w14:textId="77777777" w:rsidR="009604BF"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Sub-case C</w:t>
            </w:r>
            <w:r w:rsidR="00133394">
              <w:rPr>
                <w:rFonts w:ascii="NimbusRomNo9L-Regu" w:eastAsia="Malgun Gothic" w:hAnsi="NimbusRomNo9L-Regu" w:cs="NimbusRomNo9L-Regu"/>
                <w:lang w:val="en-US" w:eastAsia="zh-CN"/>
              </w:rPr>
              <w:t>:</w:t>
            </w:r>
          </w:p>
          <w:p w14:paraId="191070E1" w14:textId="74731126" w:rsidR="00133394" w:rsidRPr="00626C4A" w:rsidRDefault="00133394" w:rsidP="00AF2DDA">
            <w:pPr>
              <w:autoSpaceDE w:val="0"/>
              <w:autoSpaceDN w:val="0"/>
              <w:adjustRightInd w:val="0"/>
              <w:snapToGrid w:val="0"/>
              <w:jc w:val="both"/>
              <w:rPr>
                <w:rFonts w:ascii="NimbusRomNo9L-Regu" w:eastAsiaTheme="minorEastAsia" w:hAnsi="NimbusRomNo9L-Regu" w:cs="NimbusRomNo9L-Regu" w:hint="eastAsia"/>
                <w:lang w:val="en-US" w:eastAsia="zh-CN"/>
              </w:rPr>
            </w:pPr>
            <w:r>
              <w:rPr>
                <w:rFonts w:ascii="NimbusRomNo9L-Regu" w:eastAsia="Malgun Gothic" w:hAnsi="NimbusRomNo9L-Regu" w:cs="NimbusRomNo9L-Regu"/>
                <w:lang w:val="en-US" w:eastAsia="zh-CN"/>
              </w:rPr>
              <w:t>DMRS free</w:t>
            </w:r>
          </w:p>
        </w:tc>
        <w:tc>
          <w:tcPr>
            <w:tcW w:w="479" w:type="pct"/>
          </w:tcPr>
          <w:p w14:paraId="26C72EB2"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hint="eastAsia"/>
                <w:lang w:val="en-US" w:eastAsia="zh-CN"/>
              </w:rPr>
              <w:t>A</w:t>
            </w:r>
            <w:r>
              <w:rPr>
                <w:rFonts w:ascii="NimbusRomNo9L-Regu" w:eastAsiaTheme="minorEastAsia" w:hAnsi="NimbusRomNo9L-Regu" w:cs="NimbusRomNo9L-Regu"/>
                <w:lang w:val="en-US" w:eastAsia="zh-CN"/>
              </w:rPr>
              <w:t>lt 3</w:t>
            </w:r>
          </w:p>
        </w:tc>
        <w:tc>
          <w:tcPr>
            <w:tcW w:w="956" w:type="pct"/>
          </w:tcPr>
          <w:p w14:paraId="42573D07" w14:textId="77777777" w:rsidR="009604BF" w:rsidRPr="00626C4A" w:rsidRDefault="009604BF" w:rsidP="00AF2DDA">
            <w:pPr>
              <w:snapToGrid w:val="0"/>
              <w:spacing w:after="120"/>
              <w:jc w:val="both"/>
              <w:rPr>
                <w:rFonts w:ascii="NimbusRomNo9L-Regu" w:eastAsiaTheme="minorEastAsia" w:hAnsi="NimbusRomNo9L-Regu" w:cs="NimbusRomNo9L-Regu" w:hint="eastAsia"/>
                <w:lang w:val="en-US" w:eastAsia="zh-CN"/>
              </w:rPr>
            </w:pPr>
            <w:r w:rsidRPr="007369C9">
              <w:rPr>
                <w:rFonts w:eastAsiaTheme="minorEastAsia"/>
                <w:lang w:val="en-US" w:eastAsia="zh-CN"/>
              </w:rPr>
              <w:t>[</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r w:rsidRPr="007369C9">
              <w:rPr>
                <w:rFonts w:eastAsiaTheme="minorEastAsia"/>
                <w:sz w:val="16"/>
                <w:lang w:val="en-US" w:eastAsia="zh-CN"/>
              </w:rPr>
              <w:t>or</w:t>
            </w:r>
            <w:r>
              <w:rPr>
                <w:rFonts w:eastAsiaTheme="minorEastAsia"/>
                <w:color w:val="00B050"/>
                <w:sz w:val="16"/>
                <w:lang w:val="en-US" w:eastAsia="zh-CN"/>
              </w:rPr>
              <w:t xml:space="preserve"> </w:t>
            </w:r>
            <w:r w:rsidRPr="009C26E3">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r w:rsidRPr="007369C9">
              <w:rPr>
                <w:sz w:val="16"/>
                <w:lang w:val="en-US"/>
              </w:rPr>
              <w:t>]</w:t>
            </w:r>
          </w:p>
        </w:tc>
        <w:tc>
          <w:tcPr>
            <w:tcW w:w="956" w:type="pct"/>
          </w:tcPr>
          <w:p w14:paraId="27CD11A2" w14:textId="77777777" w:rsidR="009604BF" w:rsidRPr="00626C4A" w:rsidRDefault="009604BF" w:rsidP="00AF2DDA">
            <w:pPr>
              <w:snapToGrid w:val="0"/>
              <w:spacing w:after="120"/>
              <w:jc w:val="both"/>
              <w:rPr>
                <w:rFonts w:ascii="NimbusRomNo9L-Regu" w:eastAsiaTheme="minorEastAsia" w:hAnsi="NimbusRomNo9L-Regu" w:cs="NimbusRomNo9L-Regu" w:hint="eastAsia"/>
                <w:highlight w:val="yellow"/>
                <w:lang w:val="en-US" w:eastAsia="zh-CN"/>
              </w:rPr>
            </w:pPr>
            <w:r w:rsidRPr="00796BD6">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6" w:type="pct"/>
          </w:tcPr>
          <w:p w14:paraId="012A3066" w14:textId="77777777" w:rsidR="009604BF" w:rsidRPr="00626C4A" w:rsidRDefault="009604BF" w:rsidP="00AF2DDA">
            <w:pPr>
              <w:snapToGrid w:val="0"/>
              <w:spacing w:after="120"/>
              <w:jc w:val="both"/>
              <w:rPr>
                <w:rFonts w:ascii="NimbusRomNo9L-Regu" w:eastAsiaTheme="minorEastAsia" w:hAnsi="NimbusRomNo9L-Regu" w:cs="NimbusRomNo9L-Regu" w:hint="eastAsia"/>
                <w:highlight w:val="yellow"/>
                <w:lang w:val="en-US" w:eastAsia="zh-CN"/>
              </w:rPr>
            </w:pPr>
            <w:r w:rsidRPr="009D61E4">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c>
          <w:tcPr>
            <w:tcW w:w="955" w:type="pct"/>
          </w:tcPr>
          <w:p w14:paraId="4A8F638A" w14:textId="77777777" w:rsidR="009604BF" w:rsidRPr="00626C4A" w:rsidRDefault="009604BF" w:rsidP="00AF2DDA">
            <w:pPr>
              <w:snapToGrid w:val="0"/>
              <w:spacing w:after="120"/>
              <w:jc w:val="both"/>
              <w:rPr>
                <w:rFonts w:ascii="NimbusRomNo9L-Regu" w:eastAsiaTheme="minorEastAsia" w:hAnsi="NimbusRomNo9L-Regu" w:cs="NimbusRomNo9L-Regu" w:hint="eastAsia"/>
                <w:highlight w:val="yellow"/>
                <w:lang w:val="en-US" w:eastAsia="zh-CN"/>
              </w:rPr>
            </w:pP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bl>
    <w:p w14:paraId="3407943E" w14:textId="77777777" w:rsidR="009604BF" w:rsidRDefault="009604BF" w:rsidP="009604BF">
      <w:pPr>
        <w:spacing w:after="200"/>
        <w:jc w:val="both"/>
        <w:rPr>
          <w:b/>
          <w:bCs/>
          <w:i/>
          <w:iCs/>
          <w:sz w:val="18"/>
          <w:szCs w:val="18"/>
          <w:lang w:val="en-US"/>
        </w:rPr>
      </w:pPr>
    </w:p>
    <w:p w14:paraId="21CECE4A" w14:textId="77777777" w:rsidR="009604BF" w:rsidRPr="00DE7545" w:rsidRDefault="009604BF" w:rsidP="009604BF">
      <w:pPr>
        <w:rPr>
          <w:b/>
          <w:bCs/>
          <w:u w:val="single"/>
          <w:lang w:val="en-US" w:eastAsia="x-none"/>
        </w:rPr>
      </w:pPr>
      <w:r w:rsidRPr="00DE7545">
        <w:rPr>
          <w:b/>
          <w:bCs/>
          <w:sz w:val="22"/>
          <w:u w:val="single"/>
          <w:lang w:val="en-US" w:eastAsia="x-none"/>
        </w:rPr>
        <w:t xml:space="preserve">Performance </w:t>
      </w:r>
      <w:r>
        <w:rPr>
          <w:b/>
          <w:bCs/>
          <w:sz w:val="22"/>
          <w:u w:val="single"/>
          <w:lang w:val="en-US" w:eastAsia="x-none"/>
        </w:rPr>
        <w:t>impact considering</w:t>
      </w:r>
      <w:r w:rsidRPr="00DE7545">
        <w:rPr>
          <w:b/>
          <w:bCs/>
          <w:sz w:val="22"/>
          <w:u w:val="single"/>
          <w:lang w:val="en-US" w:eastAsia="x-none"/>
        </w:rPr>
        <w:t xml:space="preserve"> non-ideal factors</w:t>
      </w:r>
    </w:p>
    <w:p w14:paraId="15CCB677" w14:textId="77777777" w:rsidR="009604BF" w:rsidRDefault="009604BF" w:rsidP="009604BF">
      <w:pPr>
        <w:jc w:val="both"/>
        <w:rPr>
          <w:rFonts w:eastAsiaTheme="minorEastAsia"/>
          <w:lang w:val="en-US" w:eastAsia="zh-CN"/>
        </w:rPr>
      </w:pPr>
      <w:r>
        <w:rPr>
          <w:rFonts w:ascii="NimbusRomNo9L-Regu" w:eastAsia="Malgun Gothic" w:hAnsi="NimbusRomNo9L-Regu" w:cs="NimbusRomNo9L-Regu"/>
          <w:lang w:val="en-US" w:eastAsia="zh-CN"/>
        </w:rPr>
        <w:t xml:space="preserve">There are some non-ideal factors in the practical communication system. </w:t>
      </w:r>
      <w:r>
        <w:rPr>
          <w:rFonts w:eastAsiaTheme="minorEastAsia"/>
          <w:lang w:val="en-US" w:eastAsia="zh-CN"/>
        </w:rPr>
        <w:t xml:space="preserve">Besides TO/FO and the interference, some other non-ideal factor may also be assumed when performing evaluation, such as phase noise, IQ imbalance, ADC quantization noise. </w:t>
      </w:r>
    </w:p>
    <w:p w14:paraId="6980B4F1" w14:textId="77777777" w:rsidR="009604BF" w:rsidRDefault="009604BF" w:rsidP="009604BF">
      <w:pPr>
        <w:jc w:val="both"/>
        <w:rPr>
          <w:rFonts w:eastAsiaTheme="minorEastAsia"/>
          <w:lang w:val="en-US" w:eastAsia="zh-CN"/>
        </w:rPr>
      </w:pPr>
    </w:p>
    <w:p w14:paraId="09AA66DC" w14:textId="77777777" w:rsidR="009604BF" w:rsidRDefault="009604BF" w:rsidP="009604BF">
      <w:pPr>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 xml:space="preserve">Sub-case B and C does not confine with the legacy DMRS framework. Some legacy handling method of non-ideal factor may not work under these sub-cases. For example, when handling TO/FO, </w:t>
      </w:r>
      <w:r w:rsidRPr="00C05B7C">
        <w:rPr>
          <w:rFonts w:ascii="NimbusRomNo9L-Regu" w:eastAsiaTheme="minorEastAsia" w:hAnsi="NimbusRomNo9L-Regu" w:cs="NimbusRomNo9L-Regu"/>
          <w:lang w:val="en-US" w:eastAsia="zh-CN"/>
        </w:rPr>
        <w:t xml:space="preserve">Sub-case B and Sub-case C are incompatible with legacy </w:t>
      </w:r>
      <w:r>
        <w:rPr>
          <w:rFonts w:ascii="NimbusRomNo9L-Regu" w:eastAsiaTheme="minorEastAsia" w:hAnsi="NimbusRomNo9L-Regu" w:cs="NimbusRomNo9L-Regu"/>
          <w:lang w:val="en-US" w:eastAsia="zh-CN"/>
        </w:rPr>
        <w:t xml:space="preserve">TO/FO </w:t>
      </w:r>
      <w:r w:rsidRPr="00C05B7C">
        <w:rPr>
          <w:rFonts w:ascii="NimbusRomNo9L-Regu" w:eastAsiaTheme="minorEastAsia" w:hAnsi="NimbusRomNo9L-Regu" w:cs="NimbusRomNo9L-Regu"/>
          <w:lang w:val="en-US" w:eastAsia="zh-CN"/>
        </w:rPr>
        <w:t>estimation methods, while Sub-case A maintains compatibility due to the use of orthogonal DMRS.</w:t>
      </w:r>
    </w:p>
    <w:p w14:paraId="6938A936" w14:textId="77777777" w:rsidR="009604BF" w:rsidRPr="0026001C" w:rsidRDefault="009604BF" w:rsidP="009604BF">
      <w:pPr>
        <w:rPr>
          <w:rFonts w:ascii="NimbusRomNo9L-Regu" w:eastAsiaTheme="minorEastAsia" w:hAnsi="NimbusRomNo9L-Regu" w:cs="NimbusRomNo9L-Regu" w:hint="eastAsia"/>
          <w:szCs w:val="20"/>
          <w:lang w:val="en-US" w:eastAsia="zh-CN"/>
        </w:rPr>
      </w:pPr>
    </w:p>
    <w:p w14:paraId="3DC06BA9" w14:textId="26CD65FF" w:rsidR="009604BF" w:rsidRPr="0026001C" w:rsidRDefault="004C32FB" w:rsidP="0026001C">
      <w:pPr>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8E2D6D">
        <w:rPr>
          <w:b/>
          <w:bCs/>
          <w:i/>
          <w:iCs/>
          <w:noProof/>
          <w:szCs w:val="20"/>
          <w:lang w:val="en-US"/>
        </w:rPr>
        <w:t>12</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Sub-case B and sub-case C fail to work with legacy TO/FO estimation method. </w:t>
      </w:r>
    </w:p>
    <w:p w14:paraId="19EF1394"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b/>
          <w:bCs/>
          <w:i/>
          <w:iCs/>
          <w:lang w:val="en-US"/>
        </w:rPr>
        <w:t xml:space="preserve">Sub-case A: with orthogonal DMRS, TO/FO can be estimated (with legacy method). </w:t>
      </w:r>
    </w:p>
    <w:p w14:paraId="03CEDECC"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b/>
          <w:bCs/>
          <w:i/>
          <w:iCs/>
          <w:lang w:val="en-US"/>
        </w:rPr>
        <w:t>Sub-case B: with non-orthogonal DMRS, legacy TO/FO estimation method does not work</w:t>
      </w:r>
    </w:p>
    <w:p w14:paraId="3245FD45" w14:textId="77777777" w:rsidR="009604BF" w:rsidRPr="0026001C" w:rsidRDefault="009604BF" w:rsidP="00BA2A37">
      <w:pPr>
        <w:pStyle w:val="ListParagraph"/>
        <w:numPr>
          <w:ilvl w:val="0"/>
          <w:numId w:val="24"/>
        </w:numPr>
        <w:overflowPunct/>
        <w:autoSpaceDE/>
        <w:autoSpaceDN/>
        <w:adjustRightInd/>
        <w:spacing w:after="0" w:line="259" w:lineRule="auto"/>
        <w:textAlignment w:val="auto"/>
        <w:rPr>
          <w:b/>
          <w:bCs/>
          <w:i/>
          <w:iCs/>
          <w:lang w:val="en-US"/>
        </w:rPr>
      </w:pPr>
      <w:r w:rsidRPr="0026001C">
        <w:rPr>
          <w:b/>
          <w:bCs/>
          <w:i/>
          <w:iCs/>
          <w:lang w:val="en-US"/>
        </w:rPr>
        <w:t>Sub-case C: with no DMRS, legacy TO/FO estimation method does not work</w:t>
      </w:r>
    </w:p>
    <w:p w14:paraId="42120CA5" w14:textId="77777777" w:rsidR="009604BF" w:rsidRPr="00FA43A5" w:rsidRDefault="009604BF" w:rsidP="009604BF">
      <w:pPr>
        <w:rPr>
          <w:rFonts w:ascii="NimbusRomNo9L-Regu" w:eastAsiaTheme="minorEastAsia" w:hAnsi="NimbusRomNo9L-Regu" w:cs="NimbusRomNo9L-Regu" w:hint="eastAsia"/>
          <w:lang w:val="en-US" w:eastAsia="zh-CN"/>
        </w:rPr>
      </w:pPr>
    </w:p>
    <w:p w14:paraId="497BE1D8" w14:textId="77777777" w:rsidR="009604BF" w:rsidRDefault="009604BF" w:rsidP="009604BF">
      <w:pPr>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 xml:space="preserve">The preliminary results in [1] shows the performance degradation of sub-case A when considering some non-ideal factors. When considering the TO/FO and interference, </w:t>
      </w:r>
      <w:r w:rsidRPr="00993C48">
        <w:rPr>
          <w:rFonts w:ascii="NimbusRomNo9L-Regu" w:eastAsia="Malgun Gothic" w:hAnsi="NimbusRomNo9L-Regu" w:cs="NimbusRomNo9L-Regu"/>
          <w:lang w:val="en-US" w:eastAsia="zh-CN"/>
        </w:rPr>
        <w:t>both AI and non-AI performance degraded, AI still outperforms non-AI</w:t>
      </w:r>
      <w:r>
        <w:rPr>
          <w:rFonts w:ascii="NimbusRomNo9L-Regu" w:eastAsia="Malgun Gothic" w:hAnsi="NimbusRomNo9L-Regu" w:cs="NimbusRomNo9L-Regu"/>
          <w:lang w:val="en-US" w:eastAsia="zh-CN"/>
        </w:rPr>
        <w:t xml:space="preserve">. But for Sub-case B and C, the affects from non-ideal factors are not thoroughly analyzed. </w:t>
      </w:r>
    </w:p>
    <w:p w14:paraId="3093F562" w14:textId="77777777" w:rsidR="009604BF" w:rsidRDefault="009604BF" w:rsidP="009604BF">
      <w:pPr>
        <w:rPr>
          <w:rFonts w:ascii="NimbusRomNo9L-Regu" w:eastAsiaTheme="minorEastAsia" w:hAnsi="NimbusRomNo9L-Regu" w:cs="NimbusRomNo9L-Regu" w:hint="eastAsia"/>
          <w:lang w:val="en-US" w:eastAsia="zh-CN"/>
        </w:rPr>
      </w:pPr>
    </w:p>
    <w:p w14:paraId="3552E4CB" w14:textId="77777777" w:rsidR="009604BF" w:rsidRPr="00DE7545" w:rsidRDefault="009604BF" w:rsidP="009604BF">
      <w:pPr>
        <w:spacing w:after="240"/>
        <w:rPr>
          <w:b/>
          <w:bCs/>
          <w:u w:val="single"/>
          <w:lang w:val="en-US" w:eastAsia="x-none"/>
        </w:rPr>
      </w:pPr>
      <w:r w:rsidRPr="00DE7545">
        <w:rPr>
          <w:b/>
          <w:bCs/>
          <w:sz w:val="22"/>
          <w:u w:val="single"/>
          <w:lang w:val="en-US" w:eastAsia="x-none"/>
        </w:rPr>
        <w:t xml:space="preserve">Generalization </w:t>
      </w:r>
    </w:p>
    <w:p w14:paraId="48200E58" w14:textId="77777777" w:rsidR="009604BF" w:rsidRPr="00D95F2F" w:rsidRDefault="009604BF" w:rsidP="009604BF">
      <w:pPr>
        <w:rPr>
          <w:b/>
          <w:bCs/>
          <w:u w:val="single"/>
          <w:lang w:val="en-US" w:eastAsia="x-none"/>
        </w:rPr>
      </w:pPr>
      <w:r>
        <w:rPr>
          <w:b/>
          <w:bCs/>
          <w:u w:val="single"/>
          <w:lang w:val="en-US" w:eastAsia="x-none"/>
        </w:rPr>
        <w:t xml:space="preserve">#1 Performance under different channel </w:t>
      </w:r>
    </w:p>
    <w:p w14:paraId="10D33491" w14:textId="77777777" w:rsidR="009604BF" w:rsidRDefault="009604BF" w:rsidP="009604BF">
      <w:pPr>
        <w:jc w:val="both"/>
        <w:rPr>
          <w:rFonts w:eastAsiaTheme="minorEastAsia"/>
          <w:lang w:val="en-US" w:eastAsia="zh-CN"/>
        </w:rPr>
      </w:pPr>
      <w:r w:rsidRPr="00F60F93">
        <w:rPr>
          <w:rFonts w:eastAsiaTheme="minorEastAsia"/>
          <w:lang w:val="en-US" w:eastAsia="zh-CN"/>
        </w:rPr>
        <w:lastRenderedPageBreak/>
        <w:t xml:space="preserve">It is crucial to thoroughly evaluate and exploit the generalization performance of the proposed AI receiver models across various channel conditions. Communication channels vary significantly based on the environment (urban, rural, indoor), propagation characteristics, mobility (Doppler spread), and delay spread. </w:t>
      </w:r>
      <w:r>
        <w:rPr>
          <w:rFonts w:eastAsiaTheme="minorEastAsia"/>
          <w:lang w:val="en-US" w:eastAsia="zh-CN"/>
        </w:rPr>
        <w:t>There are some challenges in g</w:t>
      </w:r>
      <w:r w:rsidRPr="00BA3C95">
        <w:rPr>
          <w:rFonts w:eastAsiaTheme="minorEastAsia"/>
          <w:lang w:val="en-US" w:eastAsia="zh-CN"/>
        </w:rPr>
        <w:t xml:space="preserve">eneralization </w:t>
      </w:r>
      <w:r>
        <w:rPr>
          <w:rFonts w:eastAsiaTheme="minorEastAsia"/>
          <w:lang w:val="en-US" w:eastAsia="zh-CN"/>
        </w:rPr>
        <w:t xml:space="preserve">across channel models. </w:t>
      </w:r>
    </w:p>
    <w:p w14:paraId="1194560D" w14:textId="77777777" w:rsidR="009604BF" w:rsidRPr="00BA3C95" w:rsidRDefault="009604BF" w:rsidP="00BA2A37">
      <w:pPr>
        <w:pStyle w:val="ListParagraph"/>
        <w:numPr>
          <w:ilvl w:val="0"/>
          <w:numId w:val="40"/>
        </w:numPr>
        <w:jc w:val="both"/>
        <w:rPr>
          <w:rFonts w:eastAsiaTheme="minorEastAsia"/>
          <w:b/>
          <w:lang w:val="en-US" w:eastAsia="zh-CN"/>
        </w:rPr>
      </w:pPr>
      <w:r>
        <w:rPr>
          <w:rFonts w:eastAsiaTheme="minorEastAsia"/>
          <w:b/>
          <w:lang w:val="en-US" w:eastAsia="zh-CN"/>
        </w:rPr>
        <w:t>Training and Inference mismatch</w:t>
      </w:r>
      <w:r w:rsidRPr="00547724">
        <w:rPr>
          <w:rFonts w:eastAsiaTheme="minorEastAsia"/>
          <w:b/>
          <w:lang w:val="en-US" w:eastAsia="zh-CN"/>
        </w:rPr>
        <w:t xml:space="preserve">: </w:t>
      </w:r>
      <w:r w:rsidRPr="00BA3C95">
        <w:rPr>
          <w:rFonts w:eastAsiaTheme="minorEastAsia"/>
          <w:lang w:val="en-US" w:eastAsia="zh-CN"/>
        </w:rPr>
        <w:t>Significant performance degradation can occur if a model trained exclusively under one specific channel profile is deployed in a different environment.</w:t>
      </w:r>
      <w:r>
        <w:rPr>
          <w:rFonts w:eastAsiaTheme="minorEastAsia"/>
          <w:lang w:val="en-US" w:eastAsia="zh-CN"/>
        </w:rPr>
        <w:t xml:space="preserve"> </w:t>
      </w:r>
    </w:p>
    <w:p w14:paraId="02B5ED1E" w14:textId="77777777" w:rsidR="009604BF" w:rsidRPr="00547724" w:rsidRDefault="009604BF" w:rsidP="00BA2A37">
      <w:pPr>
        <w:pStyle w:val="ListParagraph"/>
        <w:numPr>
          <w:ilvl w:val="0"/>
          <w:numId w:val="40"/>
        </w:numPr>
        <w:jc w:val="both"/>
        <w:rPr>
          <w:rFonts w:eastAsiaTheme="minorEastAsia"/>
          <w:b/>
          <w:lang w:val="en-US" w:eastAsia="zh-CN"/>
        </w:rPr>
      </w:pPr>
      <w:r w:rsidRPr="00BA3C95">
        <w:rPr>
          <w:rFonts w:eastAsiaTheme="minorEastAsia"/>
          <w:b/>
          <w:lang w:val="en-US" w:eastAsia="zh-CN"/>
        </w:rPr>
        <w:t>Practical Channel Issues</w:t>
      </w:r>
      <w:r>
        <w:rPr>
          <w:rFonts w:eastAsiaTheme="minorEastAsia"/>
          <w:b/>
          <w:lang w:val="en-US" w:eastAsia="zh-CN"/>
        </w:rPr>
        <w:t xml:space="preserve">: </w:t>
      </w:r>
      <w:r w:rsidRPr="00BA3C95">
        <w:rPr>
          <w:rFonts w:eastAsiaTheme="minorEastAsia"/>
          <w:lang w:val="en-US" w:eastAsia="zh-CN"/>
        </w:rPr>
        <w:t>Unlike CSI compression or CSI prediction use cases, which often rely on estimated channel state information as input, the AI receiver models operate on raw baseband I/Q samples. This means they are directly susceptible to all real-world physical layer impairments introduced by the propagation channel, making generalization more challenging and critical to study.</w:t>
      </w:r>
    </w:p>
    <w:p w14:paraId="43E698E8" w14:textId="5C2FE182" w:rsidR="009604BF" w:rsidRPr="0026001C" w:rsidRDefault="004C32FB" w:rsidP="009604BF">
      <w:pPr>
        <w:spacing w:after="200"/>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8E2D6D">
        <w:rPr>
          <w:b/>
          <w:bCs/>
          <w:i/>
          <w:iCs/>
          <w:noProof/>
          <w:szCs w:val="20"/>
          <w:lang w:val="en-US"/>
        </w:rPr>
        <w:t>13</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The generalization performance of AI receivers when encountering different channel models has not been thoroughly analyzed or validated. </w:t>
      </w:r>
    </w:p>
    <w:p w14:paraId="05BAB68C" w14:textId="77777777" w:rsidR="009604BF" w:rsidRDefault="009604BF" w:rsidP="009604BF">
      <w:pPr>
        <w:jc w:val="both"/>
        <w:rPr>
          <w:rFonts w:eastAsiaTheme="minorEastAsia"/>
          <w:lang w:val="en-US" w:eastAsia="zh-CN"/>
        </w:rPr>
      </w:pPr>
    </w:p>
    <w:p w14:paraId="66F9C285" w14:textId="77777777" w:rsidR="009604BF" w:rsidRDefault="009604BF" w:rsidP="009604BF">
      <w:pPr>
        <w:rPr>
          <w:b/>
          <w:bCs/>
          <w:u w:val="single"/>
          <w:lang w:val="en-US" w:eastAsia="x-none"/>
        </w:rPr>
      </w:pPr>
      <w:r>
        <w:rPr>
          <w:b/>
          <w:bCs/>
          <w:u w:val="single"/>
          <w:lang w:val="en-US" w:eastAsia="x-none"/>
        </w:rPr>
        <w:t>#2 Performance with non-ideal factors</w:t>
      </w:r>
    </w:p>
    <w:p w14:paraId="16A84D5B" w14:textId="77777777" w:rsidR="009604BF" w:rsidRPr="003B1C43" w:rsidRDefault="009604BF" w:rsidP="009604BF">
      <w:pPr>
        <w:rPr>
          <w:rFonts w:ascii="NimbusRomNo9L-Regu" w:eastAsiaTheme="minorEastAsia" w:hAnsi="NimbusRomNo9L-Regu" w:cs="NimbusRomNo9L-Regu" w:hint="eastAsia"/>
          <w:lang w:val="en-US" w:eastAsia="zh-CN"/>
        </w:rPr>
      </w:pPr>
      <w:r w:rsidRPr="003B1C43">
        <w:rPr>
          <w:rFonts w:ascii="NimbusRomNo9L-Regu" w:eastAsia="Malgun Gothic" w:hAnsi="NimbusRomNo9L-Regu" w:cs="NimbusRomNo9L-Regu"/>
          <w:lang w:val="en-US" w:eastAsia="zh-CN"/>
        </w:rPr>
        <w:t xml:space="preserve">A major concern is that </w:t>
      </w:r>
      <w:r>
        <w:rPr>
          <w:rFonts w:ascii="NimbusRomNo9L-Regu" w:eastAsia="Malgun Gothic" w:hAnsi="NimbusRomNo9L-Regu" w:cs="NimbusRomNo9L-Regu"/>
          <w:lang w:val="en-US" w:eastAsia="zh-CN"/>
        </w:rPr>
        <w:t xml:space="preserve">if </w:t>
      </w:r>
      <w:r w:rsidRPr="003B1C43">
        <w:rPr>
          <w:rFonts w:ascii="NimbusRomNo9L-Regu" w:eastAsia="Malgun Gothic" w:hAnsi="NimbusRomNo9L-Regu" w:cs="NimbusRomNo9L-Regu"/>
          <w:lang w:val="en-US" w:eastAsia="zh-CN"/>
        </w:rPr>
        <w:t>a model specifically trained under one set of non-ideal factor parameters</w:t>
      </w:r>
      <w:r>
        <w:rPr>
          <w:rFonts w:ascii="NimbusRomNo9L-Regu" w:eastAsia="Malgun Gothic" w:hAnsi="NimbusRomNo9L-Regu" w:cs="NimbusRomNo9L-Regu"/>
          <w:lang w:val="en-US" w:eastAsia="zh-CN"/>
        </w:rPr>
        <w:t>, it</w:t>
      </w:r>
      <w:r w:rsidRPr="003B1C43">
        <w:rPr>
          <w:rFonts w:ascii="NimbusRomNo9L-Regu" w:eastAsia="Malgun Gothic" w:hAnsi="NimbusRomNo9L-Regu" w:cs="NimbusRomNo9L-Regu"/>
          <w:lang w:val="en-US" w:eastAsia="zh-CN"/>
        </w:rPr>
        <w:t xml:space="preserve"> may not function correctly or efficiently when the parameters of these factors change in the operational environment.</w:t>
      </w:r>
      <w:r>
        <w:rPr>
          <w:rFonts w:ascii="NimbusRomNo9L-Regu" w:eastAsia="Malgun Gothic" w:hAnsi="NimbusRomNo9L-Regu" w:cs="NimbusRomNo9L-Regu"/>
          <w:lang w:val="en-US" w:eastAsia="zh-CN"/>
        </w:rPr>
        <w:t xml:space="preserve"> Moreover, some </w:t>
      </w:r>
      <w:r w:rsidRPr="003B1C43">
        <w:rPr>
          <w:rFonts w:ascii="NimbusRomNo9L-Regu" w:eastAsia="Malgun Gothic" w:hAnsi="NimbusRomNo9L-Regu" w:cs="NimbusRomNo9L-Regu"/>
          <w:lang w:val="en-US" w:eastAsia="zh-CN"/>
        </w:rPr>
        <w:t xml:space="preserve">distortions are highly specific and often vary significantly from one </w:t>
      </w:r>
      <w:r>
        <w:rPr>
          <w:rFonts w:ascii="NimbusRomNo9L-Regu" w:eastAsia="Malgun Gothic" w:hAnsi="NimbusRomNo9L-Regu" w:cs="NimbusRomNo9L-Regu"/>
          <w:lang w:val="en-US" w:eastAsia="zh-CN"/>
        </w:rPr>
        <w:t>UE</w:t>
      </w:r>
      <w:r w:rsidRPr="003B1C43">
        <w:rPr>
          <w:rFonts w:ascii="NimbusRomNo9L-Regu" w:eastAsia="Malgun Gothic" w:hAnsi="NimbusRomNo9L-Regu" w:cs="NimbusRomNo9L-Regu"/>
          <w:lang w:val="en-US" w:eastAsia="zh-CN"/>
        </w:rPr>
        <w:t xml:space="preserve"> to another, and even change over time for a single device due to temperature variations or aging hardware.</w:t>
      </w:r>
      <w:r>
        <w:rPr>
          <w:rFonts w:ascii="NimbusRomNo9L-Regu" w:eastAsiaTheme="minorEastAsia" w:hAnsi="NimbusRomNo9L-Regu" w:cs="NimbusRomNo9L-Regu" w:hint="eastAsia"/>
          <w:lang w:val="en-US" w:eastAsia="zh-CN"/>
        </w:rPr>
        <w:t xml:space="preserve"> </w:t>
      </w:r>
      <w:r>
        <w:rPr>
          <w:rFonts w:ascii="NimbusRomNo9L-Regu" w:eastAsiaTheme="minorEastAsia" w:hAnsi="NimbusRomNo9L-Regu" w:cs="NimbusRomNo9L-Regu"/>
          <w:lang w:val="en-US" w:eastAsia="zh-CN"/>
        </w:rPr>
        <w:t xml:space="preserve">The </w:t>
      </w:r>
      <w:r w:rsidRPr="003B1C43">
        <w:rPr>
          <w:rFonts w:ascii="NimbusRomNo9L-Regu" w:eastAsiaTheme="minorEastAsia" w:hAnsi="NimbusRomNo9L-Regu" w:cs="NimbusRomNo9L-Regu"/>
          <w:lang w:val="en-US" w:eastAsia="zh-CN"/>
        </w:rPr>
        <w:t>generalization performance under non-ideal factors is not thoroughly analyzed</w:t>
      </w:r>
      <w:r>
        <w:rPr>
          <w:rFonts w:ascii="NimbusRomNo9L-Regu" w:eastAsiaTheme="minorEastAsia" w:hAnsi="NimbusRomNo9L-Regu" w:cs="NimbusRomNo9L-Regu"/>
          <w:lang w:val="en-US" w:eastAsia="zh-CN"/>
        </w:rPr>
        <w:t xml:space="preserve"> in the current study. </w:t>
      </w:r>
    </w:p>
    <w:p w14:paraId="51AC58E6" w14:textId="77777777" w:rsidR="009604BF" w:rsidRDefault="009604BF" w:rsidP="009604BF">
      <w:pPr>
        <w:jc w:val="both"/>
        <w:rPr>
          <w:rFonts w:eastAsiaTheme="minorEastAsia"/>
          <w:lang w:val="en-US" w:eastAsia="zh-CN"/>
        </w:rPr>
      </w:pPr>
    </w:p>
    <w:p w14:paraId="5BDB5C46" w14:textId="64A9E12D" w:rsidR="009604BF" w:rsidRPr="0026001C" w:rsidRDefault="004C32FB" w:rsidP="009604BF">
      <w:pPr>
        <w:spacing w:after="200"/>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8E2D6D">
        <w:rPr>
          <w:b/>
          <w:bCs/>
          <w:i/>
          <w:iCs/>
          <w:noProof/>
          <w:szCs w:val="20"/>
          <w:lang w:val="en-US"/>
        </w:rPr>
        <w:t>14</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The generalization performance under non-ideal factors is not thoroughly analyzed. </w:t>
      </w:r>
    </w:p>
    <w:p w14:paraId="6C2A85AB" w14:textId="0D379F46" w:rsidR="009604BF" w:rsidRPr="000F0160" w:rsidRDefault="009604BF" w:rsidP="009604BF">
      <w:pPr>
        <w:pStyle w:val="Heading3"/>
        <w:tabs>
          <w:tab w:val="clear" w:pos="2340"/>
          <w:tab w:val="num" w:pos="720"/>
        </w:tabs>
      </w:pPr>
      <w:r>
        <w:t xml:space="preserve">Pros and </w:t>
      </w:r>
      <w:r w:rsidR="0026001C">
        <w:t>c</w:t>
      </w:r>
      <w:r>
        <w:t>ons analysis</w:t>
      </w:r>
      <w:r w:rsidRPr="000F0160">
        <w:t xml:space="preserve"> </w:t>
      </w:r>
      <w:r w:rsidRPr="00DE7545">
        <w:t>for</w:t>
      </w:r>
      <w:r>
        <w:t xml:space="preserve"> each </w:t>
      </w:r>
      <w:r w:rsidR="0026001C">
        <w:t>s</w:t>
      </w:r>
      <w:r>
        <w:t>ub-</w:t>
      </w:r>
      <w:r w:rsidR="0026001C">
        <w:t>c</w:t>
      </w:r>
      <w:r>
        <w:t>ase</w:t>
      </w:r>
    </w:p>
    <w:p w14:paraId="3656DE25" w14:textId="77777777" w:rsidR="009604BF" w:rsidRDefault="009604BF" w:rsidP="009604BF">
      <w:pPr>
        <w:jc w:val="both"/>
        <w:rPr>
          <w:rFonts w:eastAsiaTheme="minorEastAsia"/>
          <w:lang w:val="en-US" w:eastAsia="zh-CN"/>
        </w:rPr>
      </w:pPr>
      <w:r w:rsidRPr="008847FC">
        <w:rPr>
          <w:rFonts w:eastAsiaTheme="minorEastAsia"/>
          <w:lang w:val="en-US" w:eastAsia="zh-CN"/>
        </w:rPr>
        <w:t>As per the established 6G AI</w:t>
      </w:r>
      <w:r>
        <w:rPr>
          <w:rFonts w:eastAsiaTheme="minorEastAsia"/>
          <w:lang w:val="en-US" w:eastAsia="zh-CN"/>
        </w:rPr>
        <w:t>/ML</w:t>
      </w:r>
      <w:r w:rsidRPr="008847FC">
        <w:rPr>
          <w:rFonts w:eastAsiaTheme="minorEastAsia"/>
          <w:lang w:val="en-US" w:eastAsia="zh-CN"/>
        </w:rPr>
        <w:t xml:space="preserve"> guidelines, the introduction of AI solutions should ideally not negatively affect or render obsolete existing non-AI (legacy) solutions. Considering this crucial compatibility requirement with non-AI configurations, it is highly beneficial for 6</w:t>
      </w:r>
      <w:r>
        <w:rPr>
          <w:rFonts w:eastAsiaTheme="minorEastAsia"/>
          <w:lang w:val="en-US" w:eastAsia="zh-CN"/>
        </w:rPr>
        <w:t>GR</w:t>
      </w:r>
      <w:r w:rsidRPr="008847FC">
        <w:rPr>
          <w:rFonts w:eastAsiaTheme="minorEastAsia"/>
          <w:lang w:val="en-US" w:eastAsia="zh-CN"/>
        </w:rPr>
        <w:t xml:space="preserve"> </w:t>
      </w:r>
      <w:r w:rsidRPr="008847FC">
        <w:rPr>
          <w:rFonts w:eastAsiaTheme="minorEastAsia"/>
          <w:u w:val="single"/>
          <w:lang w:val="en-US" w:eastAsia="zh-CN"/>
        </w:rPr>
        <w:t>to prioritize the investigation of Sub-case A (Sparse orthogonal DMRS) during the initial stages of study</w:t>
      </w:r>
      <w:r w:rsidRPr="008847FC">
        <w:rPr>
          <w:rFonts w:eastAsiaTheme="minorEastAsia"/>
          <w:lang w:val="en-US" w:eastAsia="zh-CN"/>
        </w:rPr>
        <w:t>. Sub-case A allows for the preservation of legacy DMRS structures while introducing AI processing advantages.</w:t>
      </w:r>
    </w:p>
    <w:p w14:paraId="3D94F002" w14:textId="77777777" w:rsidR="009604BF" w:rsidRDefault="009604BF" w:rsidP="009604BF">
      <w:pPr>
        <w:jc w:val="both"/>
        <w:rPr>
          <w:rFonts w:eastAsiaTheme="minorEastAsia"/>
          <w:lang w:val="en-US" w:eastAsia="zh-CN"/>
        </w:rPr>
      </w:pPr>
    </w:p>
    <w:p w14:paraId="15C849E8" w14:textId="77777777" w:rsidR="009604BF" w:rsidRDefault="009604BF" w:rsidP="009604BF">
      <w:pPr>
        <w:jc w:val="both"/>
        <w:rPr>
          <w:rFonts w:eastAsiaTheme="minorEastAsia"/>
          <w:lang w:eastAsia="zh-CN"/>
        </w:rPr>
      </w:pPr>
      <w:r w:rsidRPr="008847FC">
        <w:rPr>
          <w:rFonts w:eastAsiaTheme="minorEastAsia"/>
          <w:lang w:eastAsia="zh-CN"/>
        </w:rPr>
        <w:t xml:space="preserve">Moreover, DMRS design is intrinsically linked to sophisticated Multiple-Input Multiple-Output (MIMO) functionalities, such as the efficient support of a large number of antenna ports. It is therefore critical to </w:t>
      </w:r>
      <w:r w:rsidRPr="008847FC">
        <w:rPr>
          <w:rFonts w:eastAsiaTheme="minorEastAsia"/>
          <w:u w:val="single"/>
          <w:lang w:eastAsia="zh-CN"/>
        </w:rPr>
        <w:t xml:space="preserve">first identify potential sparse DMRS patterns </w:t>
      </w:r>
      <w:r w:rsidRPr="008847FC">
        <w:rPr>
          <w:rFonts w:eastAsiaTheme="minorEastAsia"/>
          <w:lang w:eastAsia="zh-CN"/>
        </w:rPr>
        <w:t>that simultaneously offer reduced overhead and maintain a decent performance level. To ensure seamless integration and standardized benchmarking, it is more beneficial to study Sub-case A at the beginning of the research phase, in parallel with the study of corresponding non-AI/ML based features.</w:t>
      </w:r>
    </w:p>
    <w:p w14:paraId="3FC80034" w14:textId="77777777" w:rsidR="009604BF" w:rsidRDefault="009604BF" w:rsidP="009604BF">
      <w:pPr>
        <w:jc w:val="both"/>
        <w:rPr>
          <w:rFonts w:eastAsiaTheme="minorEastAsia"/>
          <w:lang w:eastAsia="zh-CN"/>
        </w:rPr>
      </w:pPr>
    </w:p>
    <w:p w14:paraId="76BCAA32" w14:textId="1946B693" w:rsidR="009604BF" w:rsidRPr="0026001C" w:rsidRDefault="004C32FB" w:rsidP="009604BF">
      <w:pPr>
        <w:autoSpaceDE w:val="0"/>
        <w:autoSpaceDN w:val="0"/>
        <w:adjustRightInd w:val="0"/>
        <w:snapToGrid w:val="0"/>
        <w:spacing w:after="120"/>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8E2D6D">
        <w:rPr>
          <w:b/>
          <w:bCs/>
          <w:i/>
          <w:iCs/>
          <w:noProof/>
          <w:szCs w:val="20"/>
          <w:lang w:val="en-US"/>
        </w:rPr>
        <w:t>15</w:t>
      </w:r>
      <w:r w:rsidRPr="0026001C">
        <w:rPr>
          <w:b/>
          <w:bCs/>
          <w:i/>
          <w:iCs/>
          <w:szCs w:val="20"/>
          <w:lang w:val="en-US"/>
        </w:rPr>
        <w:fldChar w:fldCharType="end"/>
      </w:r>
      <w:r w:rsidRPr="0026001C">
        <w:rPr>
          <w:b/>
          <w:bCs/>
          <w:i/>
          <w:iCs/>
          <w:szCs w:val="20"/>
          <w:lang w:val="en-US"/>
        </w:rPr>
        <w:t>:</w:t>
      </w:r>
      <w:r w:rsidR="009604BF" w:rsidRPr="0026001C">
        <w:rPr>
          <w:b/>
          <w:bCs/>
          <w:i/>
          <w:iCs/>
          <w:szCs w:val="20"/>
          <w:lang w:val="en-US"/>
        </w:rPr>
        <w:t xml:space="preserve"> Based on 6G guidelines emphasizing compatibility with legacy solutions and the inherent link to MIMO functionality, it is most beneficial to prioritize the study of Sub-case A (sparse orthogonal DMRS) in the initial research phase.</w:t>
      </w:r>
    </w:p>
    <w:p w14:paraId="3EDA422A" w14:textId="77777777" w:rsidR="009604BF" w:rsidRDefault="009604BF" w:rsidP="009604BF">
      <w:pPr>
        <w:jc w:val="both"/>
        <w:rPr>
          <w:rFonts w:eastAsiaTheme="minorEastAsia"/>
          <w:lang w:eastAsia="zh-CN"/>
        </w:rPr>
      </w:pPr>
    </w:p>
    <w:p w14:paraId="562924CA" w14:textId="1A004E4B" w:rsidR="009604BF" w:rsidRDefault="009604BF" w:rsidP="009604BF">
      <w:pPr>
        <w:jc w:val="both"/>
        <w:rPr>
          <w:rFonts w:eastAsiaTheme="minorEastAsia"/>
          <w:lang w:eastAsia="zh-CN"/>
        </w:rPr>
      </w:pPr>
      <w:r w:rsidRPr="00385327">
        <w:rPr>
          <w:rFonts w:eastAsiaTheme="minorEastAsia"/>
          <w:lang w:eastAsia="zh-CN"/>
        </w:rPr>
        <w:t>A comparison of the sub-cases for DMRS overhead red</w:t>
      </w:r>
      <w:r>
        <w:rPr>
          <w:rFonts w:eastAsiaTheme="minorEastAsia"/>
          <w:lang w:eastAsia="zh-CN"/>
        </w:rPr>
        <w:t xml:space="preserve">uction is summarized in Table </w:t>
      </w:r>
      <w:r w:rsidR="00126F29">
        <w:rPr>
          <w:rFonts w:eastAsiaTheme="minorEastAsia"/>
          <w:lang w:eastAsia="zh-CN"/>
        </w:rPr>
        <w:t>5</w:t>
      </w:r>
      <w:r>
        <w:rPr>
          <w:rFonts w:eastAsiaTheme="minorEastAsia"/>
          <w:lang w:eastAsia="zh-CN"/>
        </w:rPr>
        <w:t>. Sub-case B</w:t>
      </w:r>
      <w:r w:rsidRPr="00385327">
        <w:rPr>
          <w:rFonts w:eastAsiaTheme="minorEastAsia"/>
          <w:lang w:eastAsia="zh-CN"/>
        </w:rPr>
        <w:t xml:space="preserve"> and Sub-case C present numerous drawbacks and practical implementation challenges, making them less suitable for immediate study within the current framework.</w:t>
      </w:r>
      <w:r>
        <w:rPr>
          <w:rFonts w:eastAsiaTheme="minorEastAsia"/>
          <w:lang w:eastAsia="zh-CN"/>
        </w:rPr>
        <w:t xml:space="preserve"> </w:t>
      </w:r>
      <w:r w:rsidRPr="00385327">
        <w:rPr>
          <w:rFonts w:eastAsiaTheme="minorEastAsia"/>
          <w:lang w:eastAsia="zh-CN"/>
        </w:rPr>
        <w:t>Key disadvantages of Sub-cases B and C include difficulties in legacy compatibility and potential issues with practical implementation.</w:t>
      </w:r>
    </w:p>
    <w:p w14:paraId="037549EE" w14:textId="77777777" w:rsidR="009604BF" w:rsidRPr="0026001C" w:rsidRDefault="009604BF" w:rsidP="009604BF">
      <w:pPr>
        <w:jc w:val="both"/>
        <w:rPr>
          <w:rFonts w:eastAsiaTheme="minorEastAsia"/>
          <w:sz w:val="22"/>
          <w:szCs w:val="28"/>
          <w:lang w:eastAsia="zh-CN"/>
        </w:rPr>
      </w:pPr>
    </w:p>
    <w:p w14:paraId="45A1DC31" w14:textId="6555B7F5" w:rsidR="009604BF" w:rsidRPr="0026001C" w:rsidRDefault="004C32FB" w:rsidP="009604BF">
      <w:pPr>
        <w:autoSpaceDE w:val="0"/>
        <w:autoSpaceDN w:val="0"/>
        <w:adjustRightInd w:val="0"/>
        <w:snapToGrid w:val="0"/>
        <w:spacing w:after="120"/>
        <w:jc w:val="both"/>
        <w:rPr>
          <w:b/>
          <w:bCs/>
          <w:i/>
          <w:iCs/>
          <w:szCs w:val="20"/>
          <w:lang w:val="en-US"/>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8E2D6D">
        <w:rPr>
          <w:b/>
          <w:bCs/>
          <w:i/>
          <w:iCs/>
          <w:noProof/>
          <w:szCs w:val="20"/>
          <w:lang w:val="en-US"/>
        </w:rPr>
        <w:t>16</w:t>
      </w:r>
      <w:r w:rsidRPr="0026001C">
        <w:rPr>
          <w:b/>
          <w:bCs/>
          <w:i/>
          <w:iCs/>
          <w:szCs w:val="20"/>
          <w:lang w:val="en-US"/>
        </w:rPr>
        <w:fldChar w:fldCharType="end"/>
      </w:r>
      <w:r w:rsidRPr="0026001C">
        <w:rPr>
          <w:b/>
          <w:bCs/>
          <w:i/>
          <w:iCs/>
          <w:szCs w:val="20"/>
          <w:lang w:val="en-US"/>
        </w:rPr>
        <w:t>:</w:t>
      </w:r>
      <w:r w:rsidR="009604BF" w:rsidRPr="0026001C">
        <w:rPr>
          <w:rFonts w:hint="eastAsia"/>
          <w:b/>
          <w:bCs/>
          <w:i/>
          <w:iCs/>
          <w:szCs w:val="20"/>
          <w:lang w:val="en-US"/>
        </w:rPr>
        <w:t xml:space="preserve"> </w:t>
      </w:r>
      <w:r w:rsidR="009604BF" w:rsidRPr="0026001C">
        <w:rPr>
          <w:b/>
          <w:bCs/>
          <w:i/>
          <w:iCs/>
          <w:szCs w:val="20"/>
          <w:lang w:val="en-US"/>
        </w:rPr>
        <w:t>Sub-cases B and C have significant drawbacks, including difficulties in practical implementation and legacy incompatibility, making them less suitable for immediate study compared to Sub-case A.</w:t>
      </w:r>
    </w:p>
    <w:p w14:paraId="1C6C014C" w14:textId="77777777" w:rsidR="00910BE1" w:rsidRDefault="00910BE1" w:rsidP="009604BF">
      <w:pPr>
        <w:jc w:val="both"/>
        <w:rPr>
          <w:rFonts w:eastAsiaTheme="minorEastAsia"/>
          <w:lang w:eastAsia="zh-CN"/>
        </w:rPr>
      </w:pPr>
    </w:p>
    <w:p w14:paraId="42C9B127" w14:textId="78D4F29A" w:rsidR="009604BF" w:rsidRDefault="009604BF" w:rsidP="009604BF">
      <w:pPr>
        <w:jc w:val="both"/>
        <w:rPr>
          <w:rFonts w:eastAsiaTheme="minorEastAsia"/>
          <w:lang w:eastAsia="zh-CN"/>
        </w:rPr>
      </w:pPr>
      <w:r w:rsidRPr="00385327">
        <w:rPr>
          <w:rFonts w:eastAsiaTheme="minorEastAsia"/>
          <w:lang w:eastAsia="zh-CN"/>
        </w:rPr>
        <w:t xml:space="preserve">Furthermore, </w:t>
      </w:r>
      <w:r>
        <w:rPr>
          <w:rFonts w:eastAsiaTheme="minorEastAsia"/>
          <w:lang w:eastAsia="zh-CN"/>
        </w:rPr>
        <w:t>another</w:t>
      </w:r>
      <w:r w:rsidRPr="00385327">
        <w:rPr>
          <w:rFonts w:eastAsiaTheme="minorEastAsia"/>
          <w:lang w:eastAsia="zh-CN"/>
        </w:rPr>
        <w:t xml:space="preserve"> concern is the complexity of AI models compared to traditional methods. AI receivers processing DMRS introduce additional inference latency. This latency is also heavily dependent on the </w:t>
      </w:r>
      <w:r>
        <w:rPr>
          <w:rFonts w:eastAsiaTheme="minorEastAsia"/>
          <w:lang w:eastAsia="zh-CN"/>
        </w:rPr>
        <w:t>processing capabilities of the UE.</w:t>
      </w:r>
      <w:r w:rsidRPr="00385327">
        <w:rPr>
          <w:rFonts w:eastAsiaTheme="minorEastAsia"/>
          <w:lang w:eastAsia="zh-CN"/>
        </w:rPr>
        <w:t xml:space="preserve"> Given that UE computation</w:t>
      </w:r>
      <w:r>
        <w:rPr>
          <w:rFonts w:eastAsiaTheme="minorEastAsia"/>
          <w:lang w:eastAsia="zh-CN"/>
        </w:rPr>
        <w:t xml:space="preserve">al power is inherently limited, </w:t>
      </w:r>
      <w:r w:rsidRPr="00385327">
        <w:rPr>
          <w:rFonts w:eastAsiaTheme="minorEastAsia"/>
          <w:lang w:eastAsia="zh-CN"/>
        </w:rPr>
        <w:t xml:space="preserve">due to power constraints and cost, the overall system impact of deploying complex AI receivers at the UE side has not yet been fully and comprehensively analysed. </w:t>
      </w:r>
      <w:r>
        <w:rPr>
          <w:rFonts w:eastAsiaTheme="minorEastAsia"/>
          <w:lang w:eastAsia="zh-CN"/>
        </w:rPr>
        <w:t>H</w:t>
      </w:r>
      <w:r>
        <w:rPr>
          <w:rFonts w:eastAsiaTheme="minorEastAsia" w:hint="eastAsia"/>
          <w:lang w:eastAsia="zh-CN"/>
        </w:rPr>
        <w:t>owever</w:t>
      </w:r>
      <w:r>
        <w:rPr>
          <w:rFonts w:eastAsiaTheme="minorEastAsia"/>
          <w:lang w:eastAsia="zh-CN"/>
        </w:rPr>
        <w:t xml:space="preserve">, NW side has more potential to be equipped with higher computational resources, and is more suitable to deploy AI receiver. </w:t>
      </w:r>
    </w:p>
    <w:p w14:paraId="4E9DF81D" w14:textId="77777777" w:rsidR="009604BF" w:rsidRDefault="009604BF" w:rsidP="009604BF">
      <w:pPr>
        <w:jc w:val="both"/>
        <w:rPr>
          <w:rFonts w:eastAsiaTheme="minorEastAsia"/>
          <w:lang w:eastAsia="zh-CN"/>
        </w:rPr>
      </w:pPr>
    </w:p>
    <w:p w14:paraId="1D444D4C" w14:textId="662B394E" w:rsidR="009604BF" w:rsidRPr="0026001C" w:rsidRDefault="004C32FB" w:rsidP="009604BF">
      <w:pPr>
        <w:autoSpaceDE w:val="0"/>
        <w:autoSpaceDN w:val="0"/>
        <w:adjustRightInd w:val="0"/>
        <w:snapToGrid w:val="0"/>
        <w:spacing w:after="120"/>
        <w:jc w:val="both"/>
        <w:rPr>
          <w:rFonts w:ascii="NimbusRomNo9L-Regu" w:eastAsiaTheme="minorEastAsia" w:hAnsi="NimbusRomNo9L-Regu" w:cs="NimbusRomNo9L-Regu" w:hint="eastAsia"/>
          <w:sz w:val="22"/>
          <w:szCs w:val="28"/>
          <w:lang w:eastAsia="zh-CN"/>
        </w:rPr>
      </w:pPr>
      <w:r w:rsidRPr="0026001C">
        <w:rPr>
          <w:b/>
          <w:bCs/>
          <w:i/>
          <w:iCs/>
          <w:szCs w:val="20"/>
          <w:lang w:val="en-US"/>
        </w:rPr>
        <w:t xml:space="preserve">Observation </w:t>
      </w:r>
      <w:r w:rsidRPr="0026001C">
        <w:rPr>
          <w:b/>
          <w:bCs/>
          <w:i/>
          <w:iCs/>
          <w:szCs w:val="20"/>
          <w:lang w:val="en-US"/>
        </w:rPr>
        <w:fldChar w:fldCharType="begin"/>
      </w:r>
      <w:r w:rsidRPr="0026001C">
        <w:rPr>
          <w:b/>
          <w:bCs/>
          <w:i/>
          <w:iCs/>
          <w:szCs w:val="20"/>
          <w:lang w:val="en-US"/>
        </w:rPr>
        <w:instrText xml:space="preserve"> SEQ Observation_ \* ARABIC </w:instrText>
      </w:r>
      <w:r w:rsidRPr="0026001C">
        <w:rPr>
          <w:b/>
          <w:bCs/>
          <w:i/>
          <w:iCs/>
          <w:szCs w:val="20"/>
          <w:lang w:val="en-US"/>
        </w:rPr>
        <w:fldChar w:fldCharType="separate"/>
      </w:r>
      <w:r w:rsidR="008E2D6D">
        <w:rPr>
          <w:b/>
          <w:bCs/>
          <w:i/>
          <w:iCs/>
          <w:noProof/>
          <w:szCs w:val="20"/>
          <w:lang w:val="en-US"/>
        </w:rPr>
        <w:t>17</w:t>
      </w:r>
      <w:r w:rsidRPr="0026001C">
        <w:rPr>
          <w:b/>
          <w:bCs/>
          <w:i/>
          <w:iCs/>
          <w:szCs w:val="20"/>
          <w:lang w:val="en-US"/>
        </w:rPr>
        <w:fldChar w:fldCharType="end"/>
      </w:r>
      <w:r w:rsidRPr="0026001C">
        <w:rPr>
          <w:b/>
          <w:bCs/>
          <w:i/>
          <w:iCs/>
          <w:szCs w:val="20"/>
          <w:lang w:val="en-US"/>
        </w:rPr>
        <w:t>:</w:t>
      </w:r>
      <w:r w:rsidR="009604BF" w:rsidRPr="0026001C">
        <w:rPr>
          <w:rFonts w:hint="eastAsia"/>
          <w:b/>
          <w:bCs/>
          <w:i/>
          <w:iCs/>
          <w:szCs w:val="20"/>
          <w:lang w:val="en-US"/>
        </w:rPr>
        <w:t xml:space="preserve"> </w:t>
      </w:r>
      <w:r w:rsidR="009604BF" w:rsidRPr="0026001C">
        <w:rPr>
          <w:b/>
          <w:bCs/>
          <w:i/>
          <w:iCs/>
          <w:szCs w:val="20"/>
          <w:lang w:val="en-US"/>
        </w:rPr>
        <w:t xml:space="preserve">Due to limited UE computational power, deploying complex AI receivers on the network side (NW side) is more feasible than the UE side. </w:t>
      </w:r>
    </w:p>
    <w:p w14:paraId="5032126A" w14:textId="1342FFFB" w:rsidR="00126F29" w:rsidRPr="00126F29" w:rsidRDefault="00126F29" w:rsidP="00126F29">
      <w:pPr>
        <w:jc w:val="center"/>
        <w:rPr>
          <w:lang w:val="en-US" w:eastAsia="x-none"/>
        </w:rPr>
      </w:pPr>
      <w:r w:rsidRPr="00126F29">
        <w:rPr>
          <w:b/>
          <w:bCs/>
          <w:i/>
          <w:iCs/>
          <w:lang w:eastAsia="x-none"/>
        </w:rPr>
        <w:t xml:space="preserve">Table </w:t>
      </w:r>
      <w:r w:rsidRPr="00126F29">
        <w:rPr>
          <w:b/>
          <w:bCs/>
          <w:i/>
          <w:iCs/>
          <w:lang w:eastAsia="x-none"/>
        </w:rPr>
        <w:fldChar w:fldCharType="begin"/>
      </w:r>
      <w:r w:rsidRPr="00126F29">
        <w:rPr>
          <w:b/>
          <w:bCs/>
          <w:i/>
          <w:iCs/>
          <w:lang w:eastAsia="x-none"/>
        </w:rPr>
        <w:instrText xml:space="preserve"> SEQ Table \* ARABIC </w:instrText>
      </w:r>
      <w:r w:rsidRPr="00126F29">
        <w:rPr>
          <w:b/>
          <w:bCs/>
          <w:i/>
          <w:iCs/>
          <w:lang w:eastAsia="x-none"/>
        </w:rPr>
        <w:fldChar w:fldCharType="separate"/>
      </w:r>
      <w:r w:rsidR="008E2D6D">
        <w:rPr>
          <w:b/>
          <w:bCs/>
          <w:i/>
          <w:iCs/>
          <w:noProof/>
          <w:lang w:eastAsia="x-none"/>
        </w:rPr>
        <w:t>5</w:t>
      </w:r>
      <w:r w:rsidRPr="00126F29">
        <w:rPr>
          <w:lang w:val="en-US" w:eastAsia="x-none"/>
        </w:rPr>
        <w:fldChar w:fldCharType="end"/>
      </w:r>
      <w:r w:rsidRPr="00126F29">
        <w:rPr>
          <w:b/>
          <w:bCs/>
          <w:i/>
          <w:iCs/>
          <w:lang w:eastAsia="x-none"/>
        </w:rPr>
        <w:t xml:space="preserve"> </w:t>
      </w:r>
      <w:r w:rsidRPr="00126F29">
        <w:rPr>
          <w:b/>
          <w:bCs/>
          <w:i/>
          <w:iCs/>
          <w:lang w:val="en-US" w:eastAsia="x-none"/>
        </w:rPr>
        <w:t>Comparison of sub-cases and alts for DMRS overhead reduction</w:t>
      </w:r>
      <w:r w:rsidRPr="00126F29">
        <w:rPr>
          <w:b/>
          <w:bCs/>
          <w:i/>
          <w:iCs/>
          <w:lang w:eastAsia="x-none"/>
        </w:rPr>
        <w:t>.</w:t>
      </w:r>
    </w:p>
    <w:tbl>
      <w:tblPr>
        <w:tblStyle w:val="TableGrid"/>
        <w:tblW w:w="0" w:type="auto"/>
        <w:tblLook w:val="04A0" w:firstRow="1" w:lastRow="0" w:firstColumn="1" w:lastColumn="0" w:noHBand="0" w:noVBand="1"/>
      </w:tblPr>
      <w:tblGrid>
        <w:gridCol w:w="1361"/>
        <w:gridCol w:w="1044"/>
        <w:gridCol w:w="3665"/>
        <w:gridCol w:w="3666"/>
      </w:tblGrid>
      <w:tr w:rsidR="009604BF" w14:paraId="148BF6CF" w14:textId="77777777" w:rsidTr="00AF2DDA">
        <w:tc>
          <w:tcPr>
            <w:tcW w:w="1361" w:type="dxa"/>
          </w:tcPr>
          <w:p w14:paraId="7D827676" w14:textId="77777777" w:rsidR="009604BF" w:rsidRDefault="009604BF" w:rsidP="00AF2DDA">
            <w:pPr>
              <w:autoSpaceDE w:val="0"/>
              <w:autoSpaceDN w:val="0"/>
              <w:adjustRightInd w:val="0"/>
              <w:snapToGrid w:val="0"/>
              <w:spacing w:after="120"/>
              <w:jc w:val="both"/>
              <w:rPr>
                <w:rFonts w:ascii="NimbusRomNo9L-Regu" w:eastAsiaTheme="minorEastAsia" w:hAnsi="NimbusRomNo9L-Regu" w:cs="NimbusRomNo9L-Regu" w:hint="eastAsia"/>
                <w:lang w:val="en-US" w:eastAsia="zh-CN"/>
              </w:rPr>
            </w:pPr>
          </w:p>
        </w:tc>
        <w:tc>
          <w:tcPr>
            <w:tcW w:w="1044" w:type="dxa"/>
          </w:tcPr>
          <w:p w14:paraId="1107813C" w14:textId="77777777" w:rsidR="009604BF" w:rsidRPr="009B47BC" w:rsidRDefault="009604BF" w:rsidP="00AF2DDA">
            <w:pPr>
              <w:autoSpaceDE w:val="0"/>
              <w:autoSpaceDN w:val="0"/>
              <w:adjustRightInd w:val="0"/>
              <w:snapToGrid w:val="0"/>
              <w:spacing w:after="120"/>
              <w:jc w:val="both"/>
              <w:rPr>
                <w:rFonts w:ascii="NimbusRomNo9L-Regu" w:eastAsiaTheme="minorEastAsia" w:hAnsi="NimbusRomNo9L-Regu" w:cs="NimbusRomNo9L-Regu" w:hint="eastAsia"/>
                <w:b/>
                <w:lang w:val="en-US" w:eastAsia="zh-CN"/>
              </w:rPr>
            </w:pPr>
          </w:p>
        </w:tc>
        <w:tc>
          <w:tcPr>
            <w:tcW w:w="3665" w:type="dxa"/>
          </w:tcPr>
          <w:p w14:paraId="67F591B8" w14:textId="77777777" w:rsidR="009604BF" w:rsidRPr="009B47BC" w:rsidRDefault="009604BF" w:rsidP="00AF2DDA">
            <w:pPr>
              <w:autoSpaceDE w:val="0"/>
              <w:autoSpaceDN w:val="0"/>
              <w:adjustRightInd w:val="0"/>
              <w:snapToGrid w:val="0"/>
              <w:spacing w:after="120"/>
              <w:jc w:val="both"/>
              <w:rPr>
                <w:rFonts w:ascii="NimbusRomNo9L-Regu" w:eastAsiaTheme="minorEastAsia" w:hAnsi="NimbusRomNo9L-Regu" w:cs="NimbusRomNo9L-Regu" w:hint="eastAsia"/>
                <w:b/>
                <w:lang w:val="en-US" w:eastAsia="zh-CN"/>
              </w:rPr>
            </w:pPr>
            <w:r w:rsidRPr="009B47BC">
              <w:rPr>
                <w:rFonts w:ascii="NimbusRomNo9L-Regu" w:eastAsiaTheme="minorEastAsia" w:hAnsi="NimbusRomNo9L-Regu" w:cs="NimbusRomNo9L-Regu"/>
                <w:b/>
                <w:lang w:val="en-US" w:eastAsia="zh-CN"/>
              </w:rPr>
              <w:t>Pros</w:t>
            </w:r>
            <w:r>
              <w:rPr>
                <w:rFonts w:ascii="NimbusRomNo9L-Regu" w:eastAsiaTheme="minorEastAsia" w:hAnsi="NimbusRomNo9L-Regu" w:cs="NimbusRomNo9L-Regu"/>
                <w:b/>
                <w:lang w:val="en-US" w:eastAsia="zh-CN"/>
              </w:rPr>
              <w:t xml:space="preserve"> </w: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lang w:val="en-US" w:eastAsia="zh-CN"/>
              </w:rPr>
              <mc:AlternateContent>
                <mc:Choice Requires="w16se">
                  <w16se:symEx w16se:font="Segoe UI Emoji" w16se:char="1F60A"/>
                </mc:Choice>
                <mc:Fallback>
                  <w:t>😊</w:t>
                </mc:Fallback>
              </mc:AlternateContent>
            </w:r>
          </w:p>
        </w:tc>
        <w:tc>
          <w:tcPr>
            <w:tcW w:w="3666" w:type="dxa"/>
          </w:tcPr>
          <w:p w14:paraId="52E41F27" w14:textId="77777777" w:rsidR="009604BF" w:rsidRPr="009B47BC" w:rsidRDefault="009604BF" w:rsidP="00AF2DDA">
            <w:pPr>
              <w:autoSpaceDE w:val="0"/>
              <w:autoSpaceDN w:val="0"/>
              <w:adjustRightInd w:val="0"/>
              <w:snapToGrid w:val="0"/>
              <w:spacing w:after="120"/>
              <w:jc w:val="both"/>
              <w:rPr>
                <w:rFonts w:ascii="NimbusRomNo9L-Regu" w:eastAsiaTheme="minorEastAsia" w:hAnsi="NimbusRomNo9L-Regu" w:cs="NimbusRomNo9L-Regu" w:hint="eastAsia"/>
                <w:b/>
                <w:lang w:val="en-US" w:eastAsia="zh-CN"/>
              </w:rPr>
            </w:pPr>
            <w:r w:rsidRPr="009B47BC">
              <w:rPr>
                <w:rFonts w:ascii="NimbusRomNo9L-Regu" w:eastAsiaTheme="minorEastAsia" w:hAnsi="NimbusRomNo9L-Regu" w:cs="NimbusRomNo9L-Regu"/>
                <w:b/>
                <w:lang w:val="en-US" w:eastAsia="zh-CN"/>
              </w:rPr>
              <w:t>Cons</w:t>
            </w:r>
            <w:r>
              <w:rPr>
                <w:rFonts w:ascii="NimbusRomNo9L-Regu" w:eastAsiaTheme="minorEastAsia" w:hAnsi="NimbusRomNo9L-Regu" w:cs="NimbusRomNo9L-Regu"/>
                <w:b/>
                <w:lang w:val="en-US" w:eastAsia="zh-CN"/>
              </w:rPr>
              <w:t xml:space="preserve"> </w:t>
            </w:r>
            <w:r w:rsidRPr="00F169FD">
              <w:rPr>
                <mc:AlternateContent>
                  <mc:Choice Requires="w16se"/>
                  <mc:Fallback>
                    <w:rFonts w:ascii="Segoe UI Emoji" w:eastAsia="Segoe UI Emoji" w:hAnsi="Segoe UI Emoji" w:cs="Segoe UI Emoji"/>
                  </mc:Fallback>
                </mc:AlternateContent>
                <w:color w:val="FF0000"/>
                <w:sz w:val="16"/>
                <w:lang w:val="en-US"/>
              </w:rPr>
              <mc:AlternateContent>
                <mc:Choice Requires="w16se">
                  <w16se:symEx w16se:font="Segoe UI Emoji" w16se:char="2639"/>
                </mc:Choice>
                <mc:Fallback>
                  <w:t>☹</w:t>
                </mc:Fallback>
              </mc:AlternateContent>
            </w:r>
          </w:p>
        </w:tc>
      </w:tr>
      <w:tr w:rsidR="009604BF" w:rsidRPr="00BA041C" w14:paraId="4A4CFD36" w14:textId="77777777" w:rsidTr="00AF2DDA">
        <w:tc>
          <w:tcPr>
            <w:tcW w:w="1361" w:type="dxa"/>
            <w:vMerge w:val="restart"/>
          </w:tcPr>
          <w:p w14:paraId="01ABFAC6" w14:textId="77777777" w:rsidR="009604BF"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r w:rsidRPr="00BA041C">
              <w:rPr>
                <w:rFonts w:ascii="NimbusRomNo9L-Regu" w:eastAsia="Malgun Gothic" w:hAnsi="NimbusRomNo9L-Regu" w:cs="NimbusRomNo9L-Regu"/>
                <w:lang w:val="en-US" w:eastAsia="zh-CN"/>
              </w:rPr>
              <w:t>Sub-case A</w:t>
            </w:r>
            <w:r>
              <w:rPr>
                <w:rFonts w:ascii="NimbusRomNo9L-Regu" w:eastAsia="Malgun Gothic" w:hAnsi="NimbusRomNo9L-Regu" w:cs="NimbusRomNo9L-Regu"/>
                <w:lang w:val="en-US" w:eastAsia="zh-CN"/>
              </w:rPr>
              <w:t>:</w:t>
            </w:r>
          </w:p>
          <w:p w14:paraId="58881C4B" w14:textId="3DC032D4" w:rsidR="009604BF" w:rsidRPr="00BA041C" w:rsidRDefault="009604BF" w:rsidP="00AF2DDA">
            <w:pPr>
              <w:autoSpaceDE w:val="0"/>
              <w:autoSpaceDN w:val="0"/>
              <w:adjustRightInd w:val="0"/>
              <w:snapToGrid w:val="0"/>
              <w:jc w:val="both"/>
              <w:rPr>
                <w:rFonts w:ascii="NimbusRomNo9L-Regu" w:eastAsiaTheme="minorEastAsia" w:hAnsi="NimbusRomNo9L-Regu" w:cs="NimbusRomNo9L-Regu" w:hint="eastAsia"/>
                <w:lang w:val="en-US" w:eastAsia="zh-CN"/>
              </w:rPr>
            </w:pPr>
            <w:r w:rsidRPr="002030C2">
              <w:rPr>
                <w:rFonts w:ascii="NimbusRomNo9L-Regu" w:eastAsia="Malgun Gothic" w:hAnsi="NimbusRomNo9L-Regu" w:cs="NimbusRomNo9L-Regu"/>
                <w:lang w:val="en-US" w:eastAsia="zh-CN"/>
              </w:rPr>
              <w:t>Sparse orthogonal DMRS</w:t>
            </w:r>
          </w:p>
        </w:tc>
        <w:tc>
          <w:tcPr>
            <w:tcW w:w="1044" w:type="dxa"/>
          </w:tcPr>
          <w:p w14:paraId="78B252D1"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hint="eastAsia"/>
                <w:lang w:val="en-US" w:eastAsia="zh-CN"/>
              </w:rPr>
              <w:t>Alt</w:t>
            </w:r>
            <w:r w:rsidRPr="00BA041C">
              <w:rPr>
                <w:rFonts w:ascii="NimbusRomNo9L-Regu" w:eastAsiaTheme="minorEastAsia" w:hAnsi="NimbusRomNo9L-Regu" w:cs="NimbusRomNo9L-Regu"/>
                <w:lang w:val="en-US" w:eastAsia="zh-CN"/>
              </w:rPr>
              <w:t>1</w:t>
            </w:r>
          </w:p>
        </w:tc>
        <w:tc>
          <w:tcPr>
            <w:tcW w:w="3665" w:type="dxa"/>
            <w:vMerge w:val="restart"/>
          </w:tcPr>
          <w:p w14:paraId="6C201981"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 xml:space="preserve">Compatible with non-AI solutions </w:t>
            </w:r>
          </w:p>
          <w:p w14:paraId="267F5430"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No cross layer interference on DMRS</w:t>
            </w:r>
          </w:p>
          <w:p w14:paraId="7DCD85A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Coexistence with non-AI UEs</w:t>
            </w:r>
          </w:p>
          <w:p w14:paraId="508E7905"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Flexible scheduling</w:t>
            </w:r>
          </w:p>
          <w:p w14:paraId="04C584C5"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Minor spec changes</w:t>
            </w:r>
          </w:p>
        </w:tc>
        <w:tc>
          <w:tcPr>
            <w:tcW w:w="3666" w:type="dxa"/>
          </w:tcPr>
          <w:p w14:paraId="288325C7" w14:textId="77777777" w:rsidR="009604BF" w:rsidRPr="00BA041C" w:rsidRDefault="009604BF" w:rsidP="00AF2DDA">
            <w:pPr>
              <w:pStyle w:val="ListParagraph"/>
              <w:snapToGrid w:val="0"/>
              <w:spacing w:after="120"/>
              <w:ind w:left="170"/>
              <w:jc w:val="both"/>
              <w:rPr>
                <w:rFonts w:ascii="NimbusRomNo9L-Regu" w:eastAsiaTheme="minorEastAsia" w:hAnsi="NimbusRomNo9L-Regu" w:cs="NimbusRomNo9L-Regu" w:hint="eastAsia"/>
                <w:lang w:val="en-US" w:eastAsia="zh-CN"/>
              </w:rPr>
            </w:pPr>
          </w:p>
        </w:tc>
      </w:tr>
      <w:tr w:rsidR="009604BF" w:rsidRPr="00BA041C" w14:paraId="0133E73C" w14:textId="77777777" w:rsidTr="00AF2DDA">
        <w:tc>
          <w:tcPr>
            <w:tcW w:w="1361" w:type="dxa"/>
            <w:vMerge/>
          </w:tcPr>
          <w:p w14:paraId="069AEA1F" w14:textId="77777777" w:rsidR="009604BF" w:rsidRPr="00BA041C"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p>
        </w:tc>
        <w:tc>
          <w:tcPr>
            <w:tcW w:w="1044" w:type="dxa"/>
          </w:tcPr>
          <w:p w14:paraId="00145127"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hint="eastAsia"/>
                <w:lang w:val="en-US" w:eastAsia="zh-CN"/>
              </w:rPr>
              <w:t>Alt</w:t>
            </w:r>
            <w:r w:rsidRPr="00BA041C">
              <w:rPr>
                <w:rFonts w:ascii="NimbusRomNo9L-Regu" w:eastAsiaTheme="minorEastAsia" w:hAnsi="NimbusRomNo9L-Regu" w:cs="NimbusRomNo9L-Regu"/>
                <w:lang w:val="en-US" w:eastAsia="zh-CN"/>
              </w:rPr>
              <w:t xml:space="preserve"> 2</w:t>
            </w:r>
          </w:p>
        </w:tc>
        <w:tc>
          <w:tcPr>
            <w:tcW w:w="3665" w:type="dxa"/>
            <w:vMerge/>
          </w:tcPr>
          <w:p w14:paraId="2679E6E3"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p>
        </w:tc>
        <w:tc>
          <w:tcPr>
            <w:tcW w:w="3666" w:type="dxa"/>
          </w:tcPr>
          <w:p w14:paraId="3D159CFA" w14:textId="77777777" w:rsidR="009604BF" w:rsidRPr="00DE7545"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Unclear performance with practical CE as label</w:t>
            </w:r>
          </w:p>
        </w:tc>
      </w:tr>
      <w:tr w:rsidR="009604BF" w:rsidRPr="00BA041C" w14:paraId="6E700756" w14:textId="77777777" w:rsidTr="00AF2DDA">
        <w:tc>
          <w:tcPr>
            <w:tcW w:w="1361" w:type="dxa"/>
            <w:vMerge/>
          </w:tcPr>
          <w:p w14:paraId="3F3A960E" w14:textId="77777777" w:rsidR="009604BF" w:rsidRPr="00BA041C"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p>
        </w:tc>
        <w:tc>
          <w:tcPr>
            <w:tcW w:w="1044" w:type="dxa"/>
          </w:tcPr>
          <w:p w14:paraId="459B65D6"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hint="eastAsia"/>
                <w:lang w:val="en-US" w:eastAsia="zh-CN"/>
              </w:rPr>
              <w:t>A</w:t>
            </w:r>
            <w:r w:rsidRPr="00BA041C">
              <w:rPr>
                <w:rFonts w:ascii="NimbusRomNo9L-Regu" w:eastAsiaTheme="minorEastAsia" w:hAnsi="NimbusRomNo9L-Regu" w:cs="NimbusRomNo9L-Regu"/>
                <w:lang w:val="en-US" w:eastAsia="zh-CN"/>
              </w:rPr>
              <w:t>lt 3</w:t>
            </w:r>
          </w:p>
        </w:tc>
        <w:tc>
          <w:tcPr>
            <w:tcW w:w="3665" w:type="dxa"/>
            <w:vMerge/>
          </w:tcPr>
          <w:p w14:paraId="759EA45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p>
        </w:tc>
        <w:tc>
          <w:tcPr>
            <w:tcW w:w="3666" w:type="dxa"/>
          </w:tcPr>
          <w:p w14:paraId="6214C459"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May have scheduling constraint</w:t>
            </w:r>
          </w:p>
          <w:p w14:paraId="51BD83A4"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High receiver complexity</w:t>
            </w:r>
          </w:p>
        </w:tc>
      </w:tr>
      <w:tr w:rsidR="009604BF" w:rsidRPr="00BA041C" w14:paraId="43BBA7AA" w14:textId="77777777" w:rsidTr="00AF2DDA">
        <w:tc>
          <w:tcPr>
            <w:tcW w:w="1361" w:type="dxa"/>
            <w:vMerge w:val="restart"/>
          </w:tcPr>
          <w:p w14:paraId="7D5D37C1" w14:textId="77777777" w:rsidR="009604BF"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r w:rsidRPr="00BA041C">
              <w:rPr>
                <w:rFonts w:ascii="NimbusRomNo9L-Regu" w:eastAsia="Malgun Gothic" w:hAnsi="NimbusRomNo9L-Regu" w:cs="NimbusRomNo9L-Regu"/>
                <w:lang w:val="en-US" w:eastAsia="zh-CN"/>
              </w:rPr>
              <w:t>Sub-case B</w:t>
            </w:r>
            <w:r>
              <w:rPr>
                <w:rFonts w:ascii="NimbusRomNo9L-Regu" w:eastAsia="Malgun Gothic" w:hAnsi="NimbusRomNo9L-Regu" w:cs="NimbusRomNo9L-Regu"/>
                <w:lang w:val="en-US" w:eastAsia="zh-CN"/>
              </w:rPr>
              <w:t>:</w:t>
            </w:r>
          </w:p>
          <w:p w14:paraId="5AD6697F" w14:textId="7C30E49D" w:rsidR="009604BF" w:rsidRPr="00BA041C" w:rsidRDefault="009604BF" w:rsidP="00AF2DDA">
            <w:pPr>
              <w:autoSpaceDE w:val="0"/>
              <w:autoSpaceDN w:val="0"/>
              <w:adjustRightInd w:val="0"/>
              <w:snapToGrid w:val="0"/>
              <w:jc w:val="both"/>
              <w:rPr>
                <w:rFonts w:ascii="NimbusRomNo9L-Regu" w:eastAsiaTheme="minorEastAsia" w:hAnsi="NimbusRomNo9L-Regu" w:cs="NimbusRomNo9L-Regu" w:hint="eastAsia"/>
                <w:lang w:val="en-US" w:eastAsia="zh-CN"/>
              </w:rPr>
            </w:pPr>
            <w:r w:rsidRPr="002030C2">
              <w:rPr>
                <w:rFonts w:ascii="NimbusRomNo9L-Regu" w:eastAsia="Malgun Gothic" w:hAnsi="NimbusRomNo9L-Regu" w:cs="NimbusRomNo9L-Regu"/>
                <w:lang w:val="en-US" w:eastAsia="zh-CN"/>
              </w:rPr>
              <w:t>Superimposed pilot</w:t>
            </w:r>
          </w:p>
        </w:tc>
        <w:tc>
          <w:tcPr>
            <w:tcW w:w="1044" w:type="dxa"/>
          </w:tcPr>
          <w:p w14:paraId="6E9A25B2"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hint="eastAsia"/>
                <w:lang w:val="en-US" w:eastAsia="zh-CN"/>
              </w:rPr>
              <w:t>A</w:t>
            </w:r>
            <w:r w:rsidRPr="00BA041C">
              <w:rPr>
                <w:rFonts w:ascii="NimbusRomNo9L-Regu" w:eastAsiaTheme="minorEastAsia" w:hAnsi="NimbusRomNo9L-Regu" w:cs="NimbusRomNo9L-Regu"/>
                <w:lang w:val="en-US" w:eastAsia="zh-CN"/>
              </w:rPr>
              <w:t>lt 3</w:t>
            </w:r>
          </w:p>
        </w:tc>
        <w:tc>
          <w:tcPr>
            <w:tcW w:w="3665" w:type="dxa"/>
            <w:vMerge w:val="restart"/>
          </w:tcPr>
          <w:p w14:paraId="2AA50178"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T/F domain resource overhead reduction: all REs can be used for data</w:t>
            </w:r>
          </w:p>
        </w:tc>
        <w:tc>
          <w:tcPr>
            <w:tcW w:w="3666" w:type="dxa"/>
            <w:vMerge w:val="restart"/>
          </w:tcPr>
          <w:p w14:paraId="17363056"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Not compatible with non-AI solutions</w:t>
            </w:r>
          </w:p>
          <w:p w14:paraId="14E9219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 xml:space="preserve">High </w:t>
            </w:r>
            <w:r w:rsidRPr="00804ED0">
              <w:rPr>
                <w:rFonts w:ascii="NimbusRomNo9L-Regu" w:eastAsiaTheme="minorEastAsia" w:hAnsi="NimbusRomNo9L-Regu" w:cs="NimbusRomNo9L-Regu"/>
                <w:lang w:val="en-US" w:eastAsia="zh-CN"/>
              </w:rPr>
              <w:t xml:space="preserve">receiver </w:t>
            </w:r>
            <w:r w:rsidRPr="00BA041C">
              <w:rPr>
                <w:rFonts w:ascii="NimbusRomNo9L-Regu" w:eastAsiaTheme="minorEastAsia" w:hAnsi="NimbusRomNo9L-Regu" w:cs="NimbusRomNo9L-Regu"/>
                <w:lang w:val="en-US" w:eastAsia="zh-CN"/>
              </w:rPr>
              <w:t>complexity</w:t>
            </w:r>
          </w:p>
          <w:p w14:paraId="4EBB8416"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Cross layer interference on DMRS</w:t>
            </w:r>
          </w:p>
          <w:p w14:paraId="0AC72A18"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 xml:space="preserve">Large spec changes </w:t>
            </w:r>
          </w:p>
          <w:p w14:paraId="15A695FD"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Scheduling constraint</w:t>
            </w:r>
          </w:p>
          <w:p w14:paraId="4A77E38C" w14:textId="77777777" w:rsidR="009662BE"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 xml:space="preserve">Coexistence </w:t>
            </w:r>
            <w:r>
              <w:rPr>
                <w:rFonts w:ascii="NimbusRomNo9L-Regu" w:eastAsiaTheme="minorEastAsia" w:hAnsi="NimbusRomNo9L-Regu" w:cs="NimbusRomNo9L-Regu"/>
                <w:lang w:val="en-US" w:eastAsia="zh-CN"/>
              </w:rPr>
              <w:t>issue</w:t>
            </w:r>
            <w:r w:rsidRPr="00BA041C">
              <w:rPr>
                <w:rFonts w:ascii="NimbusRomNo9L-Regu" w:eastAsiaTheme="minorEastAsia" w:hAnsi="NimbusRomNo9L-Regu" w:cs="NimbusRomNo9L-Regu"/>
                <w:lang w:val="en-US" w:eastAsia="zh-CN"/>
              </w:rPr>
              <w:t xml:space="preserve"> with non-AI UEs</w:t>
            </w:r>
            <w:r w:rsidR="009662BE">
              <w:rPr>
                <w:rFonts w:ascii="NimbusRomNo9L-Regu" w:eastAsiaTheme="minorEastAsia" w:hAnsi="NimbusRomNo9L-Regu" w:cs="NimbusRomNo9L-Regu"/>
                <w:lang w:val="en-US" w:eastAsia="zh-CN"/>
              </w:rPr>
              <w:t xml:space="preserve"> </w:t>
            </w:r>
          </w:p>
          <w:p w14:paraId="2A7E20C3" w14:textId="74D0276A" w:rsidR="009604BF" w:rsidRPr="002600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Unclear performance with non-ideal factors</w:t>
            </w:r>
          </w:p>
        </w:tc>
      </w:tr>
      <w:tr w:rsidR="009604BF" w:rsidRPr="00BA041C" w14:paraId="76E69CB6" w14:textId="77777777" w:rsidTr="00AF2DDA">
        <w:tc>
          <w:tcPr>
            <w:tcW w:w="1361" w:type="dxa"/>
            <w:vMerge/>
          </w:tcPr>
          <w:p w14:paraId="111C01E6" w14:textId="77777777" w:rsidR="009604BF" w:rsidRPr="00BA041C"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p>
        </w:tc>
        <w:tc>
          <w:tcPr>
            <w:tcW w:w="1044" w:type="dxa"/>
          </w:tcPr>
          <w:p w14:paraId="7A817F8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hint="eastAsia"/>
                <w:lang w:val="en-US" w:eastAsia="zh-CN"/>
              </w:rPr>
              <w:t>A</w:t>
            </w:r>
            <w:r w:rsidRPr="00BA041C">
              <w:rPr>
                <w:rFonts w:ascii="NimbusRomNo9L-Regu" w:eastAsiaTheme="minorEastAsia" w:hAnsi="NimbusRomNo9L-Regu" w:cs="NimbusRomNo9L-Regu"/>
                <w:lang w:val="en-US" w:eastAsia="zh-CN"/>
              </w:rPr>
              <w:t>lt 4</w:t>
            </w:r>
          </w:p>
        </w:tc>
        <w:tc>
          <w:tcPr>
            <w:tcW w:w="3665" w:type="dxa"/>
            <w:vMerge/>
          </w:tcPr>
          <w:p w14:paraId="55079B31"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p>
        </w:tc>
        <w:tc>
          <w:tcPr>
            <w:tcW w:w="3666" w:type="dxa"/>
            <w:vMerge/>
          </w:tcPr>
          <w:p w14:paraId="1FD98596"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p>
        </w:tc>
      </w:tr>
      <w:tr w:rsidR="009604BF" w:rsidRPr="00BA041C" w14:paraId="701A3419" w14:textId="77777777" w:rsidTr="00AF2DDA">
        <w:tc>
          <w:tcPr>
            <w:tcW w:w="1361" w:type="dxa"/>
          </w:tcPr>
          <w:p w14:paraId="5461BFD3" w14:textId="77777777" w:rsidR="009604BF" w:rsidRDefault="009604BF" w:rsidP="00AF2DDA">
            <w:pPr>
              <w:autoSpaceDE w:val="0"/>
              <w:autoSpaceDN w:val="0"/>
              <w:adjustRightInd w:val="0"/>
              <w:snapToGrid w:val="0"/>
              <w:jc w:val="both"/>
              <w:rPr>
                <w:rFonts w:ascii="NimbusRomNo9L-Regu" w:eastAsia="Malgun Gothic" w:hAnsi="NimbusRomNo9L-Regu" w:cs="NimbusRomNo9L-Regu" w:hint="eastAsia"/>
                <w:lang w:val="en-US" w:eastAsia="zh-CN"/>
              </w:rPr>
            </w:pPr>
            <w:r w:rsidRPr="00BA041C">
              <w:rPr>
                <w:rFonts w:ascii="NimbusRomNo9L-Regu" w:eastAsia="Malgun Gothic" w:hAnsi="NimbusRomNo9L-Regu" w:cs="NimbusRomNo9L-Regu"/>
                <w:lang w:val="en-US" w:eastAsia="zh-CN"/>
              </w:rPr>
              <w:t>Sub-case C</w:t>
            </w:r>
            <w:r>
              <w:rPr>
                <w:rFonts w:ascii="NimbusRomNo9L-Regu" w:eastAsia="Malgun Gothic" w:hAnsi="NimbusRomNo9L-Regu" w:cs="NimbusRomNo9L-Regu"/>
                <w:lang w:val="en-US" w:eastAsia="zh-CN"/>
              </w:rPr>
              <w:t>:</w:t>
            </w:r>
          </w:p>
          <w:p w14:paraId="0816EE6D" w14:textId="4508D413" w:rsidR="009604BF" w:rsidRPr="00BA041C" w:rsidRDefault="009604BF" w:rsidP="00AF2DDA">
            <w:pPr>
              <w:autoSpaceDE w:val="0"/>
              <w:autoSpaceDN w:val="0"/>
              <w:adjustRightInd w:val="0"/>
              <w:snapToGrid w:val="0"/>
              <w:jc w:val="both"/>
              <w:rPr>
                <w:rFonts w:ascii="NimbusRomNo9L-Regu" w:eastAsiaTheme="minorEastAsia" w:hAnsi="NimbusRomNo9L-Regu" w:cs="NimbusRomNo9L-Regu" w:hint="eastAsia"/>
                <w:lang w:val="en-US" w:eastAsia="zh-CN"/>
              </w:rPr>
            </w:pPr>
            <w:r>
              <w:rPr>
                <w:rFonts w:ascii="NimbusRomNo9L-Regu" w:eastAsia="Malgun Gothic" w:hAnsi="NimbusRomNo9L-Regu" w:cs="NimbusRomNo9L-Regu"/>
                <w:lang w:val="en-US" w:eastAsia="zh-CN"/>
              </w:rPr>
              <w:t>DMRS free</w:t>
            </w:r>
          </w:p>
        </w:tc>
        <w:tc>
          <w:tcPr>
            <w:tcW w:w="1044" w:type="dxa"/>
          </w:tcPr>
          <w:p w14:paraId="72C58C42"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hint="eastAsia"/>
                <w:lang w:val="en-US" w:eastAsia="zh-CN"/>
              </w:rPr>
              <w:t>A</w:t>
            </w:r>
            <w:r w:rsidRPr="00BA041C">
              <w:rPr>
                <w:rFonts w:ascii="NimbusRomNo9L-Regu" w:eastAsiaTheme="minorEastAsia" w:hAnsi="NimbusRomNo9L-Regu" w:cs="NimbusRomNo9L-Regu"/>
                <w:lang w:val="en-US" w:eastAsia="zh-CN"/>
              </w:rPr>
              <w:t>lt 3</w:t>
            </w:r>
          </w:p>
        </w:tc>
        <w:tc>
          <w:tcPr>
            <w:tcW w:w="3665" w:type="dxa"/>
          </w:tcPr>
          <w:p w14:paraId="1FA2B6D1"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T/F domain resource overhead reduction: all REs can be used for data</w:t>
            </w:r>
          </w:p>
        </w:tc>
        <w:tc>
          <w:tcPr>
            <w:tcW w:w="3666" w:type="dxa"/>
          </w:tcPr>
          <w:p w14:paraId="404C26B3"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Not compatible with non-AI solutions</w:t>
            </w:r>
          </w:p>
          <w:p w14:paraId="44757266"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Complexity not thoroughly analyzed</w:t>
            </w:r>
          </w:p>
          <w:p w14:paraId="68B296EF"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 xml:space="preserve">Large spec changes </w:t>
            </w:r>
          </w:p>
          <w:p w14:paraId="26552D89" w14:textId="77777777" w:rsidR="009604BF" w:rsidRPr="00BA041C"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Scheduling constraint</w:t>
            </w:r>
          </w:p>
          <w:p w14:paraId="2CC0AB06" w14:textId="77777777" w:rsidR="009604BF"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sidRPr="00BA041C">
              <w:rPr>
                <w:rFonts w:ascii="NimbusRomNo9L-Regu" w:eastAsiaTheme="minorEastAsia" w:hAnsi="NimbusRomNo9L-Regu" w:cs="NimbusRomNo9L-Regu"/>
                <w:lang w:val="en-US" w:eastAsia="zh-CN"/>
              </w:rPr>
              <w:t xml:space="preserve">Coexistence </w:t>
            </w:r>
            <w:r>
              <w:rPr>
                <w:rFonts w:ascii="NimbusRomNo9L-Regu" w:eastAsiaTheme="minorEastAsia" w:hAnsi="NimbusRomNo9L-Regu" w:cs="NimbusRomNo9L-Regu"/>
                <w:lang w:val="en-US" w:eastAsia="zh-CN"/>
              </w:rPr>
              <w:t>issue</w:t>
            </w:r>
            <w:r w:rsidRPr="00BA041C">
              <w:rPr>
                <w:rFonts w:ascii="NimbusRomNo9L-Regu" w:eastAsiaTheme="minorEastAsia" w:hAnsi="NimbusRomNo9L-Regu" w:cs="NimbusRomNo9L-Regu"/>
                <w:lang w:val="en-US" w:eastAsia="zh-CN"/>
              </w:rPr>
              <w:t xml:space="preserve"> with non-AI UEs</w:t>
            </w:r>
          </w:p>
          <w:p w14:paraId="766DDF3E" w14:textId="77777777" w:rsidR="009604BF" w:rsidRPr="00DE7545" w:rsidRDefault="009604BF" w:rsidP="00BA2A37">
            <w:pPr>
              <w:pStyle w:val="ListParagraph"/>
              <w:numPr>
                <w:ilvl w:val="0"/>
                <w:numId w:val="26"/>
              </w:numPr>
              <w:snapToGrid w:val="0"/>
              <w:spacing w:after="120"/>
              <w:ind w:left="170" w:hanging="17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Unclear performance with non-ideal factors</w:t>
            </w:r>
          </w:p>
        </w:tc>
      </w:tr>
    </w:tbl>
    <w:p w14:paraId="72D6B12C" w14:textId="33045EF8" w:rsidR="009604BF" w:rsidRDefault="009604BF" w:rsidP="00DD3E05">
      <w:pPr>
        <w:rPr>
          <w:rFonts w:cs="Times"/>
          <w:szCs w:val="20"/>
          <w:lang w:val="en-US"/>
        </w:rPr>
      </w:pPr>
    </w:p>
    <w:p w14:paraId="49BC2690" w14:textId="6DB1212E" w:rsidR="0026001C" w:rsidRDefault="0026001C" w:rsidP="00DD3E05">
      <w:pPr>
        <w:rPr>
          <w:rFonts w:cs="Times"/>
          <w:szCs w:val="20"/>
          <w:lang w:val="en-US"/>
        </w:rPr>
      </w:pPr>
      <w:r>
        <w:rPr>
          <w:rFonts w:cs="Times"/>
          <w:szCs w:val="20"/>
          <w:lang w:val="en-US"/>
        </w:rPr>
        <w:t>Based on the above analysis, the following is proposed:</w:t>
      </w:r>
    </w:p>
    <w:p w14:paraId="5B24348C" w14:textId="1D4D2154" w:rsidR="0026001C" w:rsidRPr="0026001C" w:rsidRDefault="0026001C" w:rsidP="00DD3E05">
      <w:pPr>
        <w:rPr>
          <w:rFonts w:cs="Times"/>
          <w:szCs w:val="20"/>
          <w:lang w:val="en-US"/>
        </w:rPr>
      </w:pPr>
    </w:p>
    <w:p w14:paraId="44091F8A" w14:textId="65F9B9C5" w:rsidR="00AF2DDA" w:rsidRPr="0026001C" w:rsidRDefault="00AF2DDA" w:rsidP="00DE6E38">
      <w:pPr>
        <w:pStyle w:val="Caption"/>
        <w:rPr>
          <w:rFonts w:cs="Times"/>
        </w:rPr>
      </w:pPr>
      <w:r w:rsidRPr="0026001C">
        <w:rPr>
          <w:rFonts w:cs="Times"/>
        </w:rPr>
        <w:t xml:space="preserve">Proposal </w:t>
      </w:r>
      <w:r w:rsidR="00BA2A37" w:rsidRPr="0026001C">
        <w:rPr>
          <w:rFonts w:cs="Times"/>
        </w:rPr>
        <w:fldChar w:fldCharType="begin"/>
      </w:r>
      <w:r w:rsidR="00BA2A37" w:rsidRPr="0026001C">
        <w:rPr>
          <w:rFonts w:cs="Times"/>
        </w:rPr>
        <w:instrText xml:space="preserve"> SEQ Proposal \* ARABIC </w:instrText>
      </w:r>
      <w:r w:rsidR="00BA2A37" w:rsidRPr="0026001C">
        <w:rPr>
          <w:rFonts w:cs="Times"/>
        </w:rPr>
        <w:fldChar w:fldCharType="separate"/>
      </w:r>
      <w:r w:rsidR="008E2D6D">
        <w:rPr>
          <w:rFonts w:cs="Times"/>
          <w:noProof/>
        </w:rPr>
        <w:t>5</w:t>
      </w:r>
      <w:r w:rsidR="00BA2A37" w:rsidRPr="0026001C">
        <w:rPr>
          <w:rFonts w:cs="Times"/>
          <w:noProof/>
        </w:rPr>
        <w:fldChar w:fldCharType="end"/>
      </w:r>
      <w:r w:rsidRPr="0026001C">
        <w:rPr>
          <w:rFonts w:cs="Times"/>
        </w:rPr>
        <w:t>: For study on DMRS design with AI receiver, consider the following:</w:t>
      </w:r>
    </w:p>
    <w:p w14:paraId="326E67D2" w14:textId="27FEB3DE" w:rsidR="00FE3D68" w:rsidRPr="00D62059" w:rsidRDefault="0043584B" w:rsidP="00D62059">
      <w:pPr>
        <w:pStyle w:val="ListParagraph"/>
        <w:numPr>
          <w:ilvl w:val="0"/>
          <w:numId w:val="47"/>
        </w:numPr>
        <w:rPr>
          <w:rFonts w:cs="Times"/>
          <w:b/>
          <w:bCs/>
          <w:i/>
          <w:iCs/>
          <w:lang w:val="en-US"/>
        </w:rPr>
      </w:pPr>
      <w:r w:rsidRPr="00D62059">
        <w:rPr>
          <w:rFonts w:cs="Times"/>
          <w:b/>
          <w:bCs/>
          <w:i/>
          <w:iCs/>
          <w:lang w:val="en-US"/>
        </w:rPr>
        <w:t>Sub-Case c</w:t>
      </w:r>
      <w:r w:rsidR="00FE3D68" w:rsidRPr="00D62059">
        <w:rPr>
          <w:rFonts w:cs="Times"/>
          <w:b/>
          <w:bCs/>
          <w:i/>
          <w:iCs/>
          <w:lang w:val="en-US"/>
        </w:rPr>
        <w:t>larification:</w:t>
      </w:r>
    </w:p>
    <w:p w14:paraId="027C6BA7" w14:textId="4CF831D0" w:rsidR="00FE3D68" w:rsidRPr="0026001C" w:rsidRDefault="0043584B"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R</w:t>
      </w:r>
      <w:r w:rsidR="00FE3D68" w:rsidRPr="0026001C">
        <w:rPr>
          <w:rFonts w:ascii="Times" w:hAnsi="Times" w:cs="Times"/>
          <w:b/>
          <w:bCs/>
          <w:i/>
          <w:iCs/>
          <w:lang w:val="en-US"/>
        </w:rPr>
        <w:t xml:space="preserve">eceiver </w:t>
      </w:r>
      <w:r w:rsidR="00FE3D68" w:rsidRPr="0026001C">
        <w:rPr>
          <w:rFonts w:ascii="Times" w:hAnsi="Times" w:cs="Times"/>
          <w:b/>
          <w:bCs/>
          <w:i/>
          <w:iCs/>
        </w:rPr>
        <w:t>assumptions</w:t>
      </w:r>
      <w:r w:rsidR="00FE3D68" w:rsidRPr="0026001C">
        <w:rPr>
          <w:rFonts w:ascii="Times" w:hAnsi="Times" w:cs="Times"/>
          <w:b/>
          <w:bCs/>
          <w:i/>
          <w:iCs/>
          <w:lang w:val="en-US"/>
        </w:rPr>
        <w:t xml:space="preserve"> for each sub-use case. </w:t>
      </w:r>
    </w:p>
    <w:p w14:paraId="1A878B8F" w14:textId="3243ADF1" w:rsidR="0043584B" w:rsidRPr="00D62059" w:rsidRDefault="0043584B" w:rsidP="00D62059">
      <w:pPr>
        <w:pStyle w:val="ListParagraph"/>
        <w:numPr>
          <w:ilvl w:val="0"/>
          <w:numId w:val="24"/>
        </w:numPr>
        <w:spacing w:line="259" w:lineRule="auto"/>
        <w:rPr>
          <w:rFonts w:cs="Times"/>
          <w:b/>
          <w:bCs/>
          <w:i/>
          <w:iCs/>
          <w:lang w:val="en-US"/>
        </w:rPr>
      </w:pPr>
      <w:r w:rsidRPr="00D62059">
        <w:rPr>
          <w:rFonts w:cs="Times"/>
          <w:b/>
          <w:bCs/>
          <w:i/>
          <w:iCs/>
          <w:lang w:val="en-US"/>
        </w:rPr>
        <w:t xml:space="preserve">Label: </w:t>
      </w:r>
    </w:p>
    <w:p w14:paraId="0B68768F" w14:textId="1B405D95" w:rsidR="00FE3D68" w:rsidRDefault="0043584B" w:rsidP="00D62059">
      <w:pPr>
        <w:pStyle w:val="ListParagraph"/>
        <w:numPr>
          <w:ilvl w:val="1"/>
          <w:numId w:val="24"/>
        </w:numPr>
        <w:overflowPunct/>
        <w:autoSpaceDE/>
        <w:autoSpaceDN/>
        <w:adjustRightInd/>
        <w:spacing w:after="0" w:line="259" w:lineRule="auto"/>
        <w:textAlignment w:val="auto"/>
        <w:rPr>
          <w:rFonts w:ascii="Times" w:hAnsi="Times" w:cs="Times"/>
          <w:b/>
          <w:bCs/>
          <w:i/>
          <w:iCs/>
          <w:lang w:val="en-US"/>
        </w:rPr>
      </w:pPr>
      <w:r w:rsidRPr="0043584B">
        <w:rPr>
          <w:rFonts w:ascii="Times" w:hAnsi="Times" w:cs="Times"/>
          <w:b/>
          <w:bCs/>
          <w:i/>
          <w:iCs/>
          <w:lang w:val="en-US"/>
        </w:rPr>
        <w:t xml:space="preserve">For the applicable sub-cases and receiving assumption, </w:t>
      </w:r>
      <w:r>
        <w:rPr>
          <w:rFonts w:ascii="Times" w:hAnsi="Times" w:cs="Times"/>
          <w:b/>
          <w:bCs/>
          <w:i/>
          <w:iCs/>
          <w:lang w:val="en-US"/>
        </w:rPr>
        <w:t>only estimated channel information is used and d</w:t>
      </w:r>
      <w:r w:rsidR="00FE3D68" w:rsidRPr="0043584B">
        <w:rPr>
          <w:rFonts w:ascii="Times" w:hAnsi="Times" w:cs="Times"/>
          <w:b/>
          <w:bCs/>
          <w:i/>
          <w:iCs/>
          <w:lang w:val="en-US"/>
        </w:rPr>
        <w:t>o not consider ideal channel information as label.</w:t>
      </w:r>
    </w:p>
    <w:p w14:paraId="7D68674B" w14:textId="0093C776" w:rsidR="00B10E7A" w:rsidRDefault="00B10E7A" w:rsidP="00D62059">
      <w:pPr>
        <w:pStyle w:val="ListParagraph"/>
        <w:numPr>
          <w:ilvl w:val="1"/>
          <w:numId w:val="24"/>
        </w:numPr>
        <w:overflowPunct/>
        <w:autoSpaceDE/>
        <w:autoSpaceDN/>
        <w:adjustRightInd/>
        <w:spacing w:after="0" w:line="259" w:lineRule="auto"/>
        <w:textAlignment w:val="auto"/>
        <w:rPr>
          <w:rFonts w:ascii="Times" w:hAnsi="Times" w:cs="Times"/>
          <w:b/>
          <w:bCs/>
          <w:i/>
          <w:iCs/>
          <w:lang w:val="en-US"/>
        </w:rPr>
      </w:pPr>
      <w:r>
        <w:rPr>
          <w:rFonts w:ascii="Times" w:hAnsi="Times" w:cs="Times"/>
          <w:b/>
          <w:bCs/>
          <w:i/>
          <w:iCs/>
          <w:lang w:val="en-US"/>
        </w:rPr>
        <w:t xml:space="preserve">Initial results showed performance loss when using estimated channel as label compared with using ideal channel information as label. </w:t>
      </w:r>
    </w:p>
    <w:p w14:paraId="0F52CCB6" w14:textId="78FA1750" w:rsidR="00B10E7A" w:rsidRPr="0043584B" w:rsidRDefault="00B10E7A" w:rsidP="00B93248">
      <w:pPr>
        <w:pStyle w:val="ListParagraph"/>
        <w:numPr>
          <w:ilvl w:val="2"/>
          <w:numId w:val="24"/>
        </w:numPr>
        <w:overflowPunct/>
        <w:autoSpaceDE/>
        <w:autoSpaceDN/>
        <w:adjustRightInd/>
        <w:spacing w:after="0" w:line="259" w:lineRule="auto"/>
        <w:textAlignment w:val="auto"/>
        <w:rPr>
          <w:rFonts w:ascii="Times" w:hAnsi="Times" w:cs="Times"/>
          <w:b/>
          <w:bCs/>
          <w:i/>
          <w:iCs/>
          <w:lang w:val="en-US"/>
        </w:rPr>
      </w:pPr>
      <w:r>
        <w:rPr>
          <w:rFonts w:ascii="Times" w:hAnsi="Times" w:cs="Times"/>
          <w:b/>
          <w:bCs/>
          <w:i/>
          <w:iCs/>
          <w:lang w:val="en-US"/>
        </w:rPr>
        <w:t xml:space="preserve">With estimated channel @30dB as label, the AI receiver + low density DMRS still outperforms legacy receiver + 1/2 FD density DMRS. </w:t>
      </w:r>
    </w:p>
    <w:p w14:paraId="0D475B8D" w14:textId="2169DD49" w:rsidR="00FE3D68" w:rsidRPr="00D62059" w:rsidRDefault="00FE3D68" w:rsidP="00D62059">
      <w:pPr>
        <w:pStyle w:val="ListParagraph"/>
        <w:numPr>
          <w:ilvl w:val="0"/>
          <w:numId w:val="24"/>
        </w:numPr>
        <w:rPr>
          <w:rFonts w:cs="Times"/>
          <w:b/>
          <w:bCs/>
          <w:i/>
          <w:iCs/>
          <w:lang w:val="en-US"/>
        </w:rPr>
      </w:pPr>
      <w:r w:rsidRPr="00D62059">
        <w:rPr>
          <w:rFonts w:cs="Times"/>
          <w:b/>
          <w:bCs/>
          <w:i/>
          <w:iCs/>
          <w:lang w:val="en-US"/>
        </w:rPr>
        <w:t>Benchmark:</w:t>
      </w:r>
    </w:p>
    <w:p w14:paraId="058FEB32" w14:textId="77FE0C6B" w:rsidR="00FE3D68" w:rsidRPr="0026001C"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 xml:space="preserve">Both normal DMRS overhead and low density DMRS overhead </w:t>
      </w:r>
    </w:p>
    <w:p w14:paraId="7D3E8EC3" w14:textId="77777777" w:rsidR="00FE3D68" w:rsidRPr="0026001C"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Non-AI channel estimation method:</w:t>
      </w:r>
    </w:p>
    <w:p w14:paraId="63F7D87B" w14:textId="77777777" w:rsidR="00FE3D68" w:rsidRPr="0026001C" w:rsidRDefault="00FE3D68"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Ideal channel estimation</w:t>
      </w:r>
    </w:p>
    <w:p w14:paraId="3638DA73" w14:textId="77777777" w:rsidR="00FE3D68" w:rsidRPr="0026001C" w:rsidRDefault="00FE3D68"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Conventional channel estimation with reasonable complexity.</w:t>
      </w:r>
    </w:p>
    <w:p w14:paraId="17DA023A" w14:textId="77777777" w:rsidR="00D62059" w:rsidRDefault="0043584B"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 xml:space="preserve">Note: </w:t>
      </w:r>
      <w:r w:rsidR="00FE3D68" w:rsidRPr="0026001C">
        <w:rPr>
          <w:rFonts w:ascii="Times" w:hAnsi="Times" w:cs="Times"/>
          <w:b/>
          <w:bCs/>
          <w:i/>
          <w:iCs/>
          <w:lang w:val="en-US"/>
        </w:rPr>
        <w:t xml:space="preserve">The complexity of non-AI receiver shall be reported. </w:t>
      </w:r>
    </w:p>
    <w:p w14:paraId="12F9DB85" w14:textId="2B73E30C" w:rsidR="009604BF" w:rsidRPr="00D62059" w:rsidRDefault="009604BF"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KPIs</w:t>
      </w:r>
      <w:r w:rsidR="004813E0" w:rsidRPr="00D62059">
        <w:rPr>
          <w:rFonts w:ascii="Times" w:hAnsi="Times" w:cs="Times"/>
          <w:b/>
          <w:bCs/>
          <w:i/>
          <w:iCs/>
          <w:lang w:val="en-US"/>
        </w:rPr>
        <w:t xml:space="preserve">: </w:t>
      </w:r>
    </w:p>
    <w:p w14:paraId="0EE008D1" w14:textId="77777777" w:rsidR="00FE3D68" w:rsidRPr="00D62059"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Performance related: Throughput, DMRS overhead, BLER, MSE (when applicable)</w:t>
      </w:r>
    </w:p>
    <w:p w14:paraId="43BEFD10" w14:textId="77777777" w:rsidR="00FE3D68" w:rsidRPr="00D62059"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 complexity and inference latency.</w:t>
      </w:r>
    </w:p>
    <w:p w14:paraId="10FF1F10" w14:textId="735CFB8B" w:rsidR="00FE3D68" w:rsidRPr="00D62059"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Overhead for fine-tuning, when applicable.</w:t>
      </w:r>
    </w:p>
    <w:p w14:paraId="265770E5" w14:textId="77777777" w:rsidR="00FE3D68" w:rsidRPr="0026001C" w:rsidRDefault="00FE3D68"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Inter-vendor collaboration overhead and complexity for two-sided model, when applicable. </w:t>
      </w:r>
    </w:p>
    <w:p w14:paraId="0DC56118" w14:textId="7288225F" w:rsidR="009604BF" w:rsidRPr="00D62059" w:rsidRDefault="009604BF"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Study aspects:</w:t>
      </w:r>
    </w:p>
    <w:p w14:paraId="42107FD0" w14:textId="20C42154" w:rsidR="0040635E" w:rsidRPr="0026001C" w:rsidRDefault="005F475E"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L</w:t>
      </w:r>
      <w:r w:rsidR="0040635E" w:rsidRPr="0026001C">
        <w:rPr>
          <w:rFonts w:ascii="Times" w:hAnsi="Times" w:cs="Times"/>
          <w:b/>
          <w:bCs/>
          <w:i/>
          <w:iCs/>
          <w:lang w:val="en-US"/>
        </w:rPr>
        <w:t xml:space="preserve">abel quality </w:t>
      </w:r>
      <w:r w:rsidR="0040635E" w:rsidRPr="00D62059">
        <w:rPr>
          <w:rFonts w:ascii="Times" w:hAnsi="Times" w:cs="Times"/>
          <w:b/>
          <w:bCs/>
          <w:i/>
          <w:iCs/>
          <w:lang w:val="en-US"/>
        </w:rPr>
        <w:t>impact</w:t>
      </w:r>
      <w:r w:rsidR="0040635E" w:rsidRPr="0026001C">
        <w:rPr>
          <w:rFonts w:ascii="Times" w:hAnsi="Times" w:cs="Times"/>
          <w:b/>
          <w:bCs/>
          <w:i/>
          <w:iCs/>
          <w:lang w:val="en-US"/>
        </w:rPr>
        <w:t xml:space="preserve"> for DMRS design with AI receiver</w:t>
      </w:r>
    </w:p>
    <w:p w14:paraId="702CB5CA" w14:textId="7577E2FB" w:rsidR="0040635E" w:rsidRPr="0026001C" w:rsidRDefault="0040635E"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DMRS design</w:t>
      </w:r>
    </w:p>
    <w:p w14:paraId="0E04A211" w14:textId="2215DB1C" w:rsidR="0040635E" w:rsidRPr="0026001C" w:rsidRDefault="0043584B"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T</w:t>
      </w:r>
      <w:r w:rsidR="0040635E" w:rsidRPr="0026001C">
        <w:rPr>
          <w:rFonts w:ascii="Times" w:hAnsi="Times" w:cs="Times"/>
          <w:b/>
          <w:bCs/>
          <w:i/>
          <w:iCs/>
          <w:lang w:val="en-US"/>
        </w:rPr>
        <w:t>ime-domain and frequency-domain sparse DMRS pattern for Sub-case A</w:t>
      </w:r>
    </w:p>
    <w:p w14:paraId="371765AB" w14:textId="79FC49B8" w:rsidR="0040635E" w:rsidRPr="0026001C" w:rsidRDefault="0040635E"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DMRS sequence/pattern design, power allocation for Sub-case B</w:t>
      </w:r>
    </w:p>
    <w:p w14:paraId="5EA51B0B" w14:textId="12BF00CF" w:rsidR="0040635E" w:rsidRPr="0026001C" w:rsidRDefault="005F475E"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Scalability on different frequency domain allocation, different time domain allocation, different number of layer</w:t>
      </w:r>
      <w:r w:rsidR="0043584B">
        <w:rPr>
          <w:rFonts w:ascii="Times" w:hAnsi="Times" w:cs="Times"/>
          <w:b/>
          <w:bCs/>
          <w:i/>
          <w:iCs/>
          <w:lang w:val="en-US"/>
        </w:rPr>
        <w:t>s</w:t>
      </w:r>
      <w:r w:rsidR="00981AD6">
        <w:rPr>
          <w:rFonts w:ascii="Times" w:hAnsi="Times" w:cs="Times"/>
          <w:b/>
          <w:bCs/>
          <w:i/>
          <w:iCs/>
          <w:lang w:val="en-US"/>
        </w:rPr>
        <w:t>, different precoders,</w:t>
      </w:r>
      <w:r w:rsidRPr="0026001C">
        <w:rPr>
          <w:rFonts w:ascii="Times" w:hAnsi="Times" w:cs="Times"/>
          <w:b/>
          <w:bCs/>
          <w:i/>
          <w:iCs/>
          <w:lang w:val="en-US"/>
        </w:rPr>
        <w:t xml:space="preserve"> different modulation order for DMRS design for DMRS design with AI receiver</w:t>
      </w:r>
    </w:p>
    <w:p w14:paraId="70756146" w14:textId="448EB8C0" w:rsidR="005F475E" w:rsidRPr="0026001C" w:rsidRDefault="005F475E"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lastRenderedPageBreak/>
        <w:t>Performance gain under non-ideal factor,</w:t>
      </w:r>
      <w:r w:rsidR="0043584B">
        <w:rPr>
          <w:rFonts w:ascii="Times" w:hAnsi="Times" w:cs="Times"/>
          <w:b/>
          <w:bCs/>
          <w:i/>
          <w:iCs/>
          <w:lang w:val="en-US"/>
        </w:rPr>
        <w:t xml:space="preserve"> at least</w:t>
      </w:r>
      <w:r w:rsidRPr="0026001C">
        <w:rPr>
          <w:rFonts w:ascii="Times" w:hAnsi="Times" w:cs="Times"/>
          <w:b/>
          <w:bCs/>
          <w:i/>
          <w:iCs/>
          <w:lang w:val="en-US"/>
        </w:rPr>
        <w:t xml:space="preserve"> including TO, FO, phase noise, </w:t>
      </w:r>
      <w:r w:rsidR="00B10E7A" w:rsidRPr="00B93248">
        <w:rPr>
          <w:rFonts w:ascii="Times" w:hAnsi="Times" w:cs="Times"/>
          <w:b/>
          <w:bCs/>
          <w:i/>
          <w:iCs/>
          <w:lang w:val="en-US"/>
        </w:rPr>
        <w:t>interference</w:t>
      </w:r>
      <w:r w:rsidRPr="0026001C">
        <w:rPr>
          <w:rFonts w:ascii="Times" w:hAnsi="Times" w:cs="Times"/>
          <w:b/>
          <w:bCs/>
          <w:i/>
          <w:iCs/>
          <w:lang w:val="en-US"/>
        </w:rPr>
        <w:t>, other distortions (</w:t>
      </w:r>
      <w:r w:rsidR="0043584B">
        <w:rPr>
          <w:rFonts w:ascii="Times" w:hAnsi="Times" w:cs="Times"/>
          <w:b/>
          <w:bCs/>
          <w:i/>
          <w:iCs/>
          <w:lang w:val="en-US"/>
        </w:rPr>
        <w:t xml:space="preserve">e.g., </w:t>
      </w:r>
      <w:r w:rsidRPr="0026001C">
        <w:rPr>
          <w:rFonts w:ascii="Times" w:hAnsi="Times" w:cs="Times"/>
          <w:b/>
          <w:bCs/>
          <w:i/>
          <w:iCs/>
          <w:lang w:val="en-US"/>
        </w:rPr>
        <w:t>PA, IQ imbalance).</w:t>
      </w:r>
    </w:p>
    <w:p w14:paraId="1D247893" w14:textId="3E9B5CA5" w:rsidR="00486AA0" w:rsidRPr="0026001C" w:rsidRDefault="00486AA0"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w:t>
      </w:r>
    </w:p>
    <w:p w14:paraId="302E11DA" w14:textId="1CB4B5EC" w:rsidR="00486AA0" w:rsidRPr="0026001C" w:rsidRDefault="00486AA0"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 performance of AI receiver over different channels</w:t>
      </w:r>
    </w:p>
    <w:p w14:paraId="47B2CBF9" w14:textId="278F33C0" w:rsidR="00486AA0" w:rsidRPr="0026001C" w:rsidRDefault="00486AA0"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 performance of AI receiver over different non-ideal factors, if the trained model is used to overcome non-ideal factors</w:t>
      </w:r>
    </w:p>
    <w:p w14:paraId="3BC10373" w14:textId="0F582424" w:rsidR="00486AA0" w:rsidRPr="0026001C" w:rsidRDefault="0026001C" w:rsidP="0026001C">
      <w:pPr>
        <w:spacing w:line="259" w:lineRule="auto"/>
        <w:rPr>
          <w:rFonts w:cs="Times"/>
          <w:b/>
          <w:bCs/>
          <w:i/>
          <w:iCs/>
          <w:szCs w:val="20"/>
          <w:lang w:val="en-US" w:eastAsia="x-none"/>
        </w:rPr>
      </w:pPr>
      <w:r w:rsidRPr="0026001C">
        <w:rPr>
          <w:rFonts w:cs="Times"/>
          <w:b/>
          <w:bCs/>
          <w:i/>
          <w:iCs/>
          <w:szCs w:val="20"/>
          <w:lang w:val="en-US"/>
        </w:rPr>
        <w:t xml:space="preserve">Proposal </w:t>
      </w:r>
      <w:r w:rsidRPr="0026001C">
        <w:rPr>
          <w:rFonts w:cs="Times"/>
          <w:b/>
          <w:bCs/>
          <w:i/>
          <w:iCs/>
          <w:szCs w:val="20"/>
          <w:lang w:val="en-US"/>
        </w:rPr>
        <w:fldChar w:fldCharType="begin"/>
      </w:r>
      <w:r w:rsidRPr="0026001C">
        <w:rPr>
          <w:rFonts w:cs="Times"/>
          <w:b/>
          <w:bCs/>
          <w:i/>
          <w:iCs/>
          <w:szCs w:val="20"/>
          <w:lang w:val="en-US"/>
        </w:rPr>
        <w:instrText xml:space="preserve"> SEQ Proposal \* ARABIC </w:instrText>
      </w:r>
      <w:r w:rsidRPr="0026001C">
        <w:rPr>
          <w:rFonts w:cs="Times"/>
          <w:b/>
          <w:bCs/>
          <w:i/>
          <w:iCs/>
          <w:szCs w:val="20"/>
          <w:lang w:val="en-US"/>
        </w:rPr>
        <w:fldChar w:fldCharType="separate"/>
      </w:r>
      <w:r w:rsidR="008E2D6D">
        <w:rPr>
          <w:rFonts w:cs="Times"/>
          <w:b/>
          <w:bCs/>
          <w:i/>
          <w:iCs/>
          <w:noProof/>
          <w:szCs w:val="20"/>
          <w:lang w:val="en-US"/>
        </w:rPr>
        <w:t>6</w:t>
      </w:r>
      <w:r w:rsidRPr="0026001C">
        <w:rPr>
          <w:rFonts w:cs="Times"/>
          <w:b/>
          <w:bCs/>
          <w:i/>
          <w:iCs/>
          <w:szCs w:val="20"/>
          <w:lang w:val="en-US"/>
        </w:rPr>
        <w:fldChar w:fldCharType="end"/>
      </w:r>
      <w:r w:rsidRPr="0026001C">
        <w:rPr>
          <w:rFonts w:cs="Times"/>
          <w:b/>
          <w:bCs/>
          <w:i/>
          <w:iCs/>
          <w:szCs w:val="20"/>
          <w:lang w:val="en-US"/>
        </w:rPr>
        <w:t xml:space="preserve">: For </w:t>
      </w:r>
      <w:r w:rsidR="00133394" w:rsidRPr="0026001C">
        <w:rPr>
          <w:rFonts w:cs="Times"/>
          <w:b/>
          <w:bCs/>
          <w:i/>
          <w:iCs/>
          <w:szCs w:val="20"/>
          <w:lang w:val="en-US"/>
        </w:rPr>
        <w:t>Prioritize the study on Sub-Case A: sparse orthogonal DMRS in frequency and/or time domain for the study on DMRS design with AI receiver.</w:t>
      </w:r>
    </w:p>
    <w:p w14:paraId="73C4CF62" w14:textId="77777777" w:rsidR="00EE2F32" w:rsidRDefault="00EE2F32">
      <w:pPr>
        <w:rPr>
          <w:lang w:val="en-US"/>
        </w:rPr>
      </w:pPr>
    </w:p>
    <w:p w14:paraId="5608521A" w14:textId="2153D52A" w:rsidR="007B5762" w:rsidRDefault="007B5762" w:rsidP="00D764EF">
      <w:pPr>
        <w:pStyle w:val="Heading2"/>
      </w:pPr>
      <w:r>
        <w:t>CSI compression and feedback</w:t>
      </w:r>
    </w:p>
    <w:p w14:paraId="06C71988" w14:textId="5C245634" w:rsidR="00491305" w:rsidRDefault="00491305" w:rsidP="007E761A">
      <w:pPr>
        <w:pStyle w:val="Heading3"/>
        <w:rPr>
          <w:i/>
        </w:rPr>
      </w:pPr>
      <w:r>
        <w:t xml:space="preserve">Sub-use case </w:t>
      </w:r>
      <w:r w:rsidR="00DF09DD">
        <w:t>analysis</w:t>
      </w:r>
    </w:p>
    <w:p w14:paraId="1F2B38F2" w14:textId="77777777" w:rsidR="00491305" w:rsidRDefault="00491305" w:rsidP="00491305">
      <w:pPr>
        <w:rPr>
          <w:lang w:val="en-US" w:eastAsia="x-none"/>
        </w:rPr>
      </w:pPr>
    </w:p>
    <w:p w14:paraId="58346647" w14:textId="77777777" w:rsidR="00491305" w:rsidRDefault="00491305" w:rsidP="00491305">
      <w:pPr>
        <w:rPr>
          <w:lang w:val="en-US" w:eastAsia="x-none"/>
        </w:rPr>
      </w:pPr>
      <w:r>
        <w:rPr>
          <w:lang w:val="en-US" w:eastAsia="x-none"/>
        </w:rPr>
        <w:t xml:space="preserve">In RAN 1 #122bis, 4 sub-use cases have been identified [2]. This section further clarifies the definition of some use cases with further explanation in </w:t>
      </w:r>
      <w:r w:rsidRPr="006D5228">
        <w:rPr>
          <w:lang w:val="en-US" w:eastAsia="x-none"/>
        </w:rPr>
        <w:t>theoretical</w:t>
      </w:r>
      <w:r>
        <w:rPr>
          <w:lang w:val="en-US" w:eastAsia="x-none"/>
        </w:rPr>
        <w:t xml:space="preserve">, as well as the training and inference schemes.  </w:t>
      </w:r>
    </w:p>
    <w:p w14:paraId="7E2713F2" w14:textId="77777777" w:rsidR="00491305" w:rsidRDefault="00491305" w:rsidP="00D764EF">
      <w:pPr>
        <w:pStyle w:val="Heading4"/>
      </w:pPr>
      <w:r w:rsidRPr="00C0795F">
        <w:t>Sub-case A: CSI compression with JSCC</w:t>
      </w:r>
    </w:p>
    <w:p w14:paraId="3C352EB7" w14:textId="77777777" w:rsidR="00491305" w:rsidRPr="00C0795F" w:rsidRDefault="00491305" w:rsidP="00491305">
      <w:pPr>
        <w:rPr>
          <w:lang w:val="en-US" w:eastAsia="x-none"/>
        </w:rPr>
      </w:pPr>
    </w:p>
    <w:p w14:paraId="5F4DE970" w14:textId="77777777" w:rsidR="00491305" w:rsidRDefault="00491305" w:rsidP="00491305">
      <w:pPr>
        <w:spacing w:after="240"/>
        <w:jc w:val="both"/>
        <w:rPr>
          <w:lang w:val="en-US"/>
        </w:rPr>
      </w:pPr>
      <w:r>
        <w:rPr>
          <w:lang w:val="en-US"/>
        </w:rPr>
        <w:t>As in [1], joint source and channel coding was proposed for CSI compression. DL CSI was compressed into a floating-points vector by AI-model for encoder, followed by a quantizer to change it into bit. At NW sided, t</w:t>
      </w:r>
      <w:r w:rsidRPr="005069CD">
        <w:rPr>
          <w:lang w:val="en-US"/>
        </w:rPr>
        <w:t>he de-quantizer is used to recover the floating-point vector as the input to the decoder.</w:t>
      </w:r>
      <w:r>
        <w:rPr>
          <w:lang w:val="en-US"/>
        </w:rPr>
        <w:t xml:space="preserve"> In order to provide better performance for uplink channel, during the training, a channel network is used. </w:t>
      </w:r>
      <w:r w:rsidRPr="00D52C2B">
        <w:rPr>
          <w:lang w:val="en-US"/>
        </w:rPr>
        <w:t xml:space="preserve">For example, considering the system encounters the AWGN channel, a binary symmetric channel NW can be deployed, which operates by flipping each feedback bits according to a probability that corresponds to the SINR of the channel. </w:t>
      </w:r>
    </w:p>
    <w:p w14:paraId="4B01480D" w14:textId="77777777" w:rsidR="00491305" w:rsidRDefault="00491305" w:rsidP="00491305">
      <w:pPr>
        <w:spacing w:after="240"/>
        <w:jc w:val="both"/>
        <w:rPr>
          <w:lang w:val="en-US"/>
        </w:rPr>
      </w:pPr>
      <w:r>
        <w:rPr>
          <w:lang w:val="en-US"/>
        </w:rPr>
        <w:t xml:space="preserve">For inference, the compression outputs (bit sequence) need to be modulated and mapped to corresponding REs for UCI transmission, without channel coding. </w:t>
      </w:r>
    </w:p>
    <w:p w14:paraId="0B35F6D0" w14:textId="77777777" w:rsidR="00491305" w:rsidRPr="00CA6505" w:rsidRDefault="00491305" w:rsidP="00491305">
      <w:pPr>
        <w:jc w:val="both"/>
        <w:rPr>
          <w:lang w:val="en-US"/>
        </w:rPr>
      </w:pPr>
      <w:r w:rsidRPr="00CA6505">
        <w:rPr>
          <w:lang w:val="en-US"/>
        </w:rPr>
        <w:t xml:space="preserve">Comparing with NR separate source and channel coding (SSCC), JSCC can alleviate the “cliff effect”, i.e., the performance drop-off due to mismatch between the actual SNR and the applied rate adaptation. </w:t>
      </w:r>
      <w:r>
        <w:rPr>
          <w:lang w:val="en-US"/>
        </w:rPr>
        <w:t xml:space="preserve">However, the performance gain (SGCS and UPT) is limited comparing with SSCC because the quantization loss. </w:t>
      </w:r>
    </w:p>
    <w:p w14:paraId="2C704AA8" w14:textId="77777777" w:rsidR="00491305" w:rsidRPr="00C0795F" w:rsidRDefault="00491305" w:rsidP="00D764EF">
      <w:pPr>
        <w:pStyle w:val="Heading4"/>
      </w:pPr>
      <w:r w:rsidRPr="00C0795F">
        <w:t>Sub-case B: CSI compression with JSCM</w:t>
      </w:r>
    </w:p>
    <w:p w14:paraId="6AECE87E" w14:textId="77777777" w:rsidR="00491305" w:rsidRDefault="00491305" w:rsidP="00491305">
      <w:pPr>
        <w:rPr>
          <w:lang w:val="en-US" w:eastAsia="x-none"/>
        </w:rPr>
      </w:pPr>
    </w:p>
    <w:p w14:paraId="1DA02555" w14:textId="589EA3D8" w:rsidR="00491305" w:rsidRDefault="00491305" w:rsidP="00491305">
      <w:pPr>
        <w:autoSpaceDE w:val="0"/>
        <w:autoSpaceDN w:val="0"/>
        <w:adjustRightInd w:val="0"/>
        <w:spacing w:after="240"/>
        <w:jc w:val="both"/>
        <w:rPr>
          <w:lang w:val="en-US"/>
        </w:rPr>
      </w:pPr>
      <w:r>
        <w:rPr>
          <w:lang w:val="en-US"/>
        </w:rPr>
        <w:t>As analyzed in [1], we</w:t>
      </w:r>
      <w:r w:rsidRPr="005C68DB">
        <w:rPr>
          <w:rFonts w:ascii="NimbusRomNo9L-Regu" w:eastAsiaTheme="minorEastAsia" w:hAnsi="NimbusRomNo9L-Regu" w:cs="NimbusRomNo9L-Regu"/>
          <w:lang w:val="en-US" w:eastAsia="zh-CN"/>
        </w:rPr>
        <w:t xml:space="preserve"> propose</w:t>
      </w:r>
      <w:r>
        <w:rPr>
          <w:rFonts w:ascii="NimbusRomNo9L-Regu" w:eastAsiaTheme="minorEastAsia" w:hAnsi="NimbusRomNo9L-Regu" w:cs="NimbusRomNo9L-Regu"/>
          <w:lang w:val="en-US" w:eastAsia="zh-CN"/>
        </w:rPr>
        <w:t xml:space="preserve">d </w:t>
      </w:r>
      <w:r>
        <w:rPr>
          <w:rFonts w:ascii="NimbusRomNo9L-Regu" w:eastAsiaTheme="minorEastAsia" w:hAnsi="NimbusRomNo9L-Regu" w:cs="NimbusRomNo9L-Regu" w:hint="eastAsia"/>
          <w:lang w:val="en-US" w:eastAsia="zh-CN"/>
        </w:rPr>
        <w:t>CSI</w:t>
      </w:r>
      <w:r>
        <w:rPr>
          <w:rFonts w:ascii="NimbusRomNo9L-Regu" w:eastAsiaTheme="minorEastAsia" w:hAnsi="NimbusRomNo9L-Regu" w:cs="NimbusRomNo9L-Regu"/>
          <w:lang w:val="en-US" w:eastAsia="zh-CN"/>
        </w:rPr>
        <w:t xml:space="preserve"> compression method based on NW</w:t>
      </w:r>
      <w:r w:rsidRPr="005C68DB">
        <w:rPr>
          <w:rFonts w:ascii="NimbusRomNo9L-Regu" w:eastAsiaTheme="minorEastAsia" w:hAnsi="NimbusRomNo9L-Regu" w:cs="NimbusRomNo9L-Regu"/>
          <w:lang w:val="en-US" w:eastAsia="zh-CN"/>
        </w:rPr>
        <w:t>-sided</w:t>
      </w:r>
      <w:r>
        <w:rPr>
          <w:rFonts w:ascii="NimbusRomNo9L-Regu" w:eastAsiaTheme="minorEastAsia" w:hAnsi="NimbusRomNo9L-Regu" w:cs="NimbusRomNo9L-Regu"/>
          <w:lang w:val="en-US" w:eastAsia="zh-CN"/>
        </w:rPr>
        <w:t xml:space="preserve">. As shown in </w:t>
      </w:r>
      <w:r w:rsidRPr="00D508B9">
        <w:rPr>
          <w:lang w:val="en-US"/>
        </w:rPr>
        <w:fldChar w:fldCharType="begin"/>
      </w:r>
      <w:r w:rsidRPr="00D508B9">
        <w:rPr>
          <w:lang w:val="en-US"/>
        </w:rPr>
        <w:instrText xml:space="preserve"> REF _Ref213087192 \h </w:instrText>
      </w:r>
      <w:r>
        <w:rPr>
          <w:lang w:val="en-US"/>
        </w:rPr>
        <w:instrText xml:space="preserve"> \* MERGEFORMAT </w:instrText>
      </w:r>
      <w:r w:rsidRPr="00D508B9">
        <w:rPr>
          <w:lang w:val="en-US"/>
        </w:rPr>
      </w:r>
      <w:r w:rsidRPr="00D508B9">
        <w:rPr>
          <w:lang w:val="en-US"/>
        </w:rPr>
        <w:fldChar w:fldCharType="separate"/>
      </w:r>
      <w:r w:rsidR="008E2D6D" w:rsidRPr="008E2D6D">
        <w:rPr>
          <w:lang w:val="en-US"/>
        </w:rPr>
        <w:t>Figure 3</w:t>
      </w:r>
      <w:r w:rsidRPr="00D508B9">
        <w:rPr>
          <w:lang w:val="en-US"/>
        </w:rPr>
        <w:fldChar w:fldCharType="end"/>
      </w:r>
      <w:r w:rsidRPr="00D508B9">
        <w:rPr>
          <w:lang w:val="en-US"/>
        </w:rPr>
        <w:t>, UE compresses</w:t>
      </w:r>
      <w:r>
        <w:rPr>
          <w:rFonts w:ascii="NimbusRomNo9L-Regu" w:eastAsiaTheme="minorEastAsia" w:hAnsi="NimbusRomNo9L-Regu" w:cs="NimbusRomNo9L-Regu"/>
          <w:lang w:val="en-US" w:eastAsia="zh-CN"/>
        </w:rPr>
        <w:t xml:space="preserve"> CSI by</w:t>
      </w:r>
      <w:r w:rsidRPr="005C68DB">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lang w:val="en-US" w:eastAsia="zh-CN"/>
        </w:rPr>
        <w:t xml:space="preserve">projecting </w:t>
      </w:r>
      <w:r>
        <w:rPr>
          <w:rFonts w:ascii="NimbusRomNo9L-Regu" w:eastAsiaTheme="minorEastAsia" w:hAnsi="NimbusRomNo9L-Regu" w:cs="NimbusRomNo9L-Regu" w:hint="eastAsia"/>
          <w:lang w:val="en-US" w:eastAsia="zh-CN"/>
        </w:rPr>
        <w:t>L</w:t>
      </w:r>
      <w:r>
        <w:rPr>
          <w:rFonts w:ascii="NimbusRomNo9L-Regu" w:eastAsiaTheme="minorEastAsia" w:hAnsi="NimbusRomNo9L-Regu" w:cs="NimbusRomNo9L-Regu"/>
          <w:lang w:val="en-US" w:eastAsia="zh-CN"/>
        </w:rPr>
        <w:t xml:space="preserve"> </w:t>
      </w:r>
      <w:r>
        <w:rPr>
          <w:rFonts w:ascii="NimbusRomNo9L-Regu" w:eastAsiaTheme="minorEastAsia" w:hAnsi="NimbusRomNo9L-Regu" w:cs="NimbusRomNo9L-Regu" w:hint="eastAsia"/>
          <w:lang w:val="en-US" w:eastAsia="zh-CN"/>
        </w:rPr>
        <w:t>CSI</w:t>
      </w:r>
      <w:r>
        <w:rPr>
          <w:rFonts w:ascii="NimbusRomNo9L-Regu" w:eastAsiaTheme="minorEastAsia" w:hAnsi="NimbusRomNo9L-Regu" w:cs="NimbusRomNo9L-Regu"/>
          <w:lang w:val="en-US" w:eastAsia="zh-CN"/>
        </w:rPr>
        <w:t xml:space="preserve"> to a matrix, </w:t>
      </w:r>
      <w:r w:rsidRPr="005C68DB">
        <w:rPr>
          <w:rFonts w:ascii="NimbusRomNo9L-Regu" w:eastAsiaTheme="minorEastAsia" w:hAnsi="NimbusRomNo9L-Regu" w:cs="NimbusRomNo9L-Regu"/>
          <w:lang w:val="en-US" w:eastAsia="zh-CN"/>
        </w:rPr>
        <w:t>directly maps</w:t>
      </w:r>
      <w:r>
        <w:rPr>
          <w:rFonts w:ascii="NimbusRomNo9L-Regu" w:eastAsiaTheme="minorEastAsia" w:hAnsi="NimbusRomNo9L-Regu" w:cs="NimbusRomNo9L-Regu"/>
          <w:lang w:val="en-US" w:eastAsia="zh-CN"/>
        </w:rPr>
        <w:t xml:space="preserve"> and transmits</w:t>
      </w:r>
      <w:r w:rsidRPr="005C68DB">
        <w:rPr>
          <w:rFonts w:ascii="NimbusRomNo9L-Regu" w:eastAsiaTheme="minorEastAsia" w:hAnsi="NimbusRomNo9L-Regu" w:cs="NimbusRomNo9L-Regu"/>
          <w:lang w:val="en-US" w:eastAsia="zh-CN"/>
        </w:rPr>
        <w:t xml:space="preserve"> the compressed results, i.e., complex values, to the allocated resource element</w:t>
      </w:r>
      <w:r>
        <w:rPr>
          <w:rFonts w:ascii="NimbusRomNo9L-Regu" w:eastAsiaTheme="minorEastAsia" w:hAnsi="NimbusRomNo9L-Regu" w:cs="NimbusRomNo9L-Regu"/>
          <w:lang w:val="en-US" w:eastAsia="zh-CN"/>
        </w:rPr>
        <w:t xml:space="preserve">s. </w:t>
      </w:r>
      <w:r w:rsidRPr="004F7C9D">
        <w:rPr>
          <w:lang w:val="en-US"/>
        </w:rPr>
        <w:t>This operation can avoid the quantization</w:t>
      </w:r>
      <w:r>
        <w:rPr>
          <w:lang w:val="en-US"/>
        </w:rPr>
        <w:t xml:space="preserve"> and deliver more</w:t>
      </w:r>
      <w:r w:rsidRPr="004F7C9D">
        <w:rPr>
          <w:lang w:val="en-US"/>
        </w:rPr>
        <w:t xml:space="preserve"> information to receiver side. </w:t>
      </w:r>
      <w:r>
        <w:rPr>
          <w:lang w:val="en-US"/>
        </w:rPr>
        <w:t xml:space="preserve">For instance, assuming the information (entropy) of raw DL channel and compressed channel are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raw</m:t>
            </m:r>
          </m:sub>
        </m:sSub>
      </m:oMath>
      <w:r>
        <w:rPr>
          <w:lang w:val="en-US"/>
        </w:rPr>
        <w:t xml:space="preserve"> and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compress</m:t>
            </m:r>
          </m:sub>
        </m:sSub>
      </m:oMath>
      <w:r>
        <w:rPr>
          <w:lang w:val="en-US"/>
        </w:rPr>
        <w:t xml:space="preserve"> respectively, with a reasonable compress rate, we can assume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raw</m:t>
            </m:r>
          </m:sub>
        </m:sSub>
        <m:r>
          <w:rPr>
            <w:rFonts w:ascii="Cambria Math" w:hAnsi="Cambria Math"/>
            <w:lang w:val="en-US"/>
          </w:rPr>
          <m:t>≈</m:t>
        </m:r>
      </m:oMath>
      <w:r>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compress</m:t>
            </m:r>
          </m:sub>
        </m:sSub>
      </m:oMath>
      <w:r>
        <w:rPr>
          <w:lang w:val="en-US"/>
        </w:rPr>
        <w:t xml:space="preserve">. For AI or non-AI codebook-based CSI compression or SSCC/JSCC-based CSI compression, quantization is required so that there is information loss during compression at transmitter size. Even all quantized bits can be successfully coded, the information loss due to quantization can not be recovered. </w:t>
      </w:r>
      <w:r w:rsidRPr="004F7C9D">
        <w:rPr>
          <w:lang w:val="en-US"/>
        </w:rPr>
        <w:t>On the other hand, it also leverages the source coding, i.e., CSI compression, and channel coding</w:t>
      </w:r>
      <w:r>
        <w:rPr>
          <w:lang w:val="en-US"/>
        </w:rPr>
        <w:t xml:space="preserve">, at the transmitter side, so that, this use case was categorized together with CSI compression by JSCM [2]. In addition, JSCM can also work with 2-sided model. </w:t>
      </w:r>
    </w:p>
    <w:p w14:paraId="23C4F596" w14:textId="77777777" w:rsidR="00491305" w:rsidRDefault="00491305" w:rsidP="00491305">
      <w:pPr>
        <w:autoSpaceDE w:val="0"/>
        <w:autoSpaceDN w:val="0"/>
        <w:adjustRightInd w:val="0"/>
        <w:spacing w:after="240"/>
        <w:jc w:val="both"/>
        <w:rPr>
          <w:rFonts w:ascii="NimbusRomNo9L-Regu" w:eastAsiaTheme="minorEastAsia" w:hAnsi="NimbusRomNo9L-Regu" w:cs="NimbusRomNo9L-Regu" w:hint="eastAsia"/>
          <w:lang w:val="en-US" w:eastAsia="zh-CN"/>
        </w:rPr>
      </w:pPr>
      <w:r w:rsidRPr="004F7C9D">
        <w:rPr>
          <w:lang w:val="en-US"/>
        </w:rPr>
        <w:t xml:space="preserve">DMRS can be inserted </w:t>
      </w:r>
      <w:r w:rsidRPr="005C68DB">
        <w:rPr>
          <w:rFonts w:ascii="NimbusRomNo9L-Regu" w:eastAsiaTheme="minorEastAsia" w:hAnsi="NimbusRomNo9L-Regu" w:cs="NimbusRomNo9L-Regu"/>
          <w:lang w:val="en-US" w:eastAsia="zh-CN"/>
        </w:rPr>
        <w:t xml:space="preserve">for equalization at NW, to eliminate the distortion of uplink fading for UCI transmission. </w:t>
      </w:r>
      <w:r>
        <w:rPr>
          <w:rFonts w:ascii="NimbusRomNo9L-Regu" w:eastAsiaTheme="minorEastAsia" w:hAnsi="NimbusRomNo9L-Regu" w:cs="NimbusRomNo9L-Regu"/>
          <w:lang w:val="en-US" w:eastAsia="zh-CN"/>
        </w:rPr>
        <w:t xml:space="preserve">The equalization output is the unquantized compressed DL channel with noise/distortion (e.g., due to UL channel estimation error). The equalization output contains similar level of </w:t>
      </w:r>
      <w:r>
        <w:rPr>
          <w:lang w:val="en-US"/>
        </w:rPr>
        <w:t>information entropy</w:t>
      </w:r>
      <w:r>
        <w:rPr>
          <w:rFonts w:ascii="NimbusRomNo9L-Regu" w:eastAsiaTheme="minorEastAsia" w:hAnsi="NimbusRomNo9L-Regu" w:cs="NimbusRomNo9L-Regu"/>
          <w:lang w:val="en-US" w:eastAsia="zh-CN"/>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compress</m:t>
            </m:r>
          </m:sub>
        </m:sSub>
      </m:oMath>
      <w:r>
        <w:rPr>
          <w:rFonts w:ascii="NimbusRomNo9L-Regu" w:eastAsiaTheme="minorEastAsia" w:hAnsi="NimbusRomNo9L-Regu" w:cs="NimbusRomNo9L-Regu"/>
          <w:lang w:val="en-US"/>
        </w:rPr>
        <w:t xml:space="preserve">. </w:t>
      </w:r>
      <w:r w:rsidRPr="005C68DB">
        <w:rPr>
          <w:rFonts w:ascii="NimbusRomNo9L-Regu" w:eastAsiaTheme="minorEastAsia" w:hAnsi="NimbusRomNo9L-Regu" w:cs="NimbusRomNo9L-Regu"/>
          <w:lang w:val="en-US" w:eastAsia="zh-CN"/>
        </w:rPr>
        <w:t xml:space="preserve"> At</w:t>
      </w:r>
      <w:r>
        <w:rPr>
          <w:rFonts w:ascii="NimbusRomNo9L-Regu" w:eastAsiaTheme="minorEastAsia" w:hAnsi="NimbusRomNo9L-Regu" w:cs="NimbusRomNo9L-Regu"/>
          <w:lang w:val="en-US" w:eastAsia="zh-CN"/>
        </w:rPr>
        <w:t xml:space="preserve"> receiver, NW-sided model can be used for reconstruction DL CSI </w:t>
      </w:r>
      <w:r w:rsidRPr="005C68DB">
        <w:rPr>
          <w:rFonts w:ascii="NimbusRomNo9L-Regu" w:eastAsiaTheme="minorEastAsia" w:hAnsi="NimbusRomNo9L-Regu" w:cs="NimbusRomNo9L-Regu"/>
          <w:lang w:val="en-US" w:eastAsia="zh-CN"/>
        </w:rPr>
        <w:t>based received</w:t>
      </w:r>
      <w:r>
        <w:rPr>
          <w:rFonts w:ascii="NimbusRomNo9L-Regu" w:eastAsiaTheme="minorEastAsia" w:hAnsi="NimbusRomNo9L-Regu" w:cs="NimbusRomNo9L-Regu"/>
          <w:lang w:val="en-US" w:eastAsia="zh-CN"/>
        </w:rPr>
        <w:t xml:space="preserve">. With the help of AI/ML, the reconstructed DL channel is able to have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compress</m:t>
            </m:r>
          </m:sub>
        </m:sSub>
      </m:oMath>
      <w:r>
        <w:rPr>
          <w:rFonts w:ascii="NimbusRomNo9L-Regu" w:eastAsiaTheme="minorEastAsia" w:hAnsi="NimbusRomNo9L-Regu" w:cs="NimbusRomNo9L-Regu"/>
          <w:lang w:val="en-US"/>
        </w:rPr>
        <w:t xml:space="preserve">, a similar level of raw DL channel. </w:t>
      </w:r>
    </w:p>
    <w:p w14:paraId="560E4ED0" w14:textId="77777777" w:rsidR="00491305" w:rsidRDefault="00491305" w:rsidP="00491305">
      <w:pPr>
        <w:jc w:val="center"/>
        <w:rPr>
          <w:lang w:val="en-US" w:eastAsia="x-none"/>
        </w:rPr>
      </w:pPr>
      <w:r>
        <w:rPr>
          <w:noProof/>
          <w:lang w:val="en-US" w:eastAsia="zh-CN"/>
        </w:rPr>
        <w:lastRenderedPageBreak/>
        <w:drawing>
          <wp:inline distT="0" distB="0" distL="0" distR="0" wp14:anchorId="7140432A" wp14:editId="495D88E9">
            <wp:extent cx="5565775" cy="14711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86015" cy="1476465"/>
                    </a:xfrm>
                    <a:prstGeom prst="rect">
                      <a:avLst/>
                    </a:prstGeom>
                    <a:noFill/>
                  </pic:spPr>
                </pic:pic>
              </a:graphicData>
            </a:graphic>
          </wp:inline>
        </w:drawing>
      </w:r>
    </w:p>
    <w:p w14:paraId="7DF25ACC" w14:textId="571600B7" w:rsidR="00491305" w:rsidRDefault="00491305" w:rsidP="0043584B">
      <w:pPr>
        <w:pStyle w:val="Caption"/>
        <w:jc w:val="center"/>
      </w:pPr>
      <w:bookmarkStart w:id="7" w:name="_Ref213087192"/>
      <w:r w:rsidRPr="00D52C2B">
        <w:t xml:space="preserve">Figure </w:t>
      </w:r>
      <w:fldSimple w:instr=" SEQ Figure \* ARABIC ">
        <w:r w:rsidR="008E2D6D">
          <w:rPr>
            <w:noProof/>
          </w:rPr>
          <w:t>3</w:t>
        </w:r>
      </w:fldSimple>
      <w:bookmarkEnd w:id="7"/>
      <w:r w:rsidRPr="00D52C2B">
        <w:t xml:space="preserve">. </w:t>
      </w:r>
      <w:r>
        <w:t>JSCM with NW-sided model(inference)</w:t>
      </w:r>
    </w:p>
    <w:p w14:paraId="55925120" w14:textId="5D2501CB" w:rsidR="00491305" w:rsidRPr="006A688F" w:rsidRDefault="00491305" w:rsidP="00491305">
      <w:pPr>
        <w:rPr>
          <w:lang w:val="en-US"/>
        </w:rPr>
      </w:pPr>
      <w:r>
        <w:rPr>
          <w:lang w:val="en-US" w:eastAsia="x-none"/>
        </w:rPr>
        <w:t xml:space="preserve">With the help of conventional equalization, </w:t>
      </w:r>
      <w:r w:rsidRPr="005C68DB">
        <w:rPr>
          <w:rFonts w:ascii="NimbusRomNo9L-Regu" w:eastAsiaTheme="minorEastAsia" w:hAnsi="NimbusRomNo9L-Regu" w:cs="NimbusRomNo9L-Regu"/>
          <w:lang w:val="en-US" w:eastAsia="zh-CN"/>
        </w:rPr>
        <w:t>the equivalent received signaling can be treated as a</w:t>
      </w:r>
      <w:r>
        <w:rPr>
          <w:rFonts w:ascii="NimbusRomNo9L-Regu" w:eastAsiaTheme="minorEastAsia" w:hAnsi="NimbusRomNo9L-Regu" w:cs="NimbusRomNo9L-Regu"/>
          <w:lang w:val="en-US" w:eastAsia="zh-CN"/>
        </w:rPr>
        <w:t>n</w:t>
      </w:r>
      <w:r w:rsidRPr="005C68DB">
        <w:rPr>
          <w:rFonts w:ascii="NimbusRomNo9L-Regu" w:eastAsiaTheme="minorEastAsia" w:hAnsi="NimbusRomNo9L-Regu" w:cs="NimbusRomNo9L-Regu"/>
          <w:lang w:val="en-US" w:eastAsia="zh-CN"/>
        </w:rPr>
        <w:t xml:space="preserve"> AWGN channel, which simplifies the training for the AI model. </w:t>
      </w:r>
      <w:r>
        <w:rPr>
          <w:rFonts w:ascii="NimbusRomNo9L-Regu" w:eastAsiaTheme="minorEastAsia" w:hAnsi="NimbusRomNo9L-Regu" w:cs="NimbusRomNo9L-Regu"/>
          <w:lang w:val="en-US" w:eastAsia="zh-CN"/>
        </w:rPr>
        <w:t xml:space="preserve">Shown as </w:t>
      </w:r>
      <w:r>
        <w:rPr>
          <w:rFonts w:ascii="NimbusRomNo9L-Regu" w:eastAsiaTheme="minorEastAsia" w:hAnsi="NimbusRomNo9L-Regu" w:cs="NimbusRomNo9L-Regu"/>
          <w:lang w:val="en-US" w:eastAsia="zh-CN"/>
        </w:rPr>
        <w:fldChar w:fldCharType="begin"/>
      </w:r>
      <w:r>
        <w:rPr>
          <w:rFonts w:ascii="NimbusRomNo9L-Regu" w:eastAsiaTheme="minorEastAsia" w:hAnsi="NimbusRomNo9L-Regu" w:cs="NimbusRomNo9L-Regu"/>
          <w:lang w:val="en-US" w:eastAsia="zh-CN"/>
        </w:rPr>
        <w:instrText xml:space="preserve"> REF _Ref213087221 \h </w:instrText>
      </w:r>
      <w:r>
        <w:rPr>
          <w:rFonts w:ascii="NimbusRomNo9L-Regu" w:eastAsiaTheme="minorEastAsia" w:hAnsi="NimbusRomNo9L-Regu" w:cs="NimbusRomNo9L-Regu"/>
          <w:lang w:val="en-US" w:eastAsia="zh-CN"/>
        </w:rPr>
      </w:r>
      <w:r>
        <w:rPr>
          <w:rFonts w:ascii="NimbusRomNo9L-Regu" w:eastAsiaTheme="minorEastAsia" w:hAnsi="NimbusRomNo9L-Regu" w:cs="NimbusRomNo9L-Regu"/>
          <w:lang w:val="en-US" w:eastAsia="zh-CN"/>
        </w:rPr>
        <w:fldChar w:fldCharType="separate"/>
      </w:r>
      <w:r w:rsidR="008E2D6D" w:rsidRPr="00D52C2B">
        <w:t xml:space="preserve">Figure </w:t>
      </w:r>
      <w:r w:rsidR="008E2D6D">
        <w:rPr>
          <w:noProof/>
        </w:rPr>
        <w:t>4</w:t>
      </w:r>
      <w:r>
        <w:rPr>
          <w:rFonts w:ascii="NimbusRomNo9L-Regu" w:eastAsiaTheme="minorEastAsia" w:hAnsi="NimbusRomNo9L-Regu" w:cs="NimbusRomNo9L-Regu"/>
          <w:lang w:val="en-US" w:eastAsia="zh-CN"/>
        </w:rPr>
        <w:fldChar w:fldCharType="end"/>
      </w:r>
      <w:r>
        <w:rPr>
          <w:rFonts w:ascii="NimbusRomNo9L-Regu" w:eastAsiaTheme="minorEastAsia" w:hAnsi="NimbusRomNo9L-Regu" w:cs="NimbusRomNo9L-Regu"/>
          <w:lang w:val="en-US" w:eastAsia="zh-CN"/>
        </w:rPr>
        <w:t xml:space="preserve">, a matrix for compression can be trained together with NW-sided model, to achieve better performance. </w:t>
      </w:r>
    </w:p>
    <w:p w14:paraId="693F0CC4" w14:textId="77777777" w:rsidR="00491305" w:rsidRDefault="00491305" w:rsidP="00491305">
      <w:pPr>
        <w:rPr>
          <w:lang w:val="en-US" w:eastAsia="x-none"/>
        </w:rPr>
      </w:pPr>
    </w:p>
    <w:p w14:paraId="32D9BABB" w14:textId="77777777" w:rsidR="00491305" w:rsidRPr="005229AE" w:rsidRDefault="00491305" w:rsidP="00491305">
      <w:pPr>
        <w:rPr>
          <w:lang w:val="en-US" w:eastAsia="x-none"/>
        </w:rPr>
      </w:pPr>
    </w:p>
    <w:p w14:paraId="65DD779D" w14:textId="77777777" w:rsidR="00491305" w:rsidRDefault="00491305" w:rsidP="00491305">
      <w:pPr>
        <w:jc w:val="center"/>
        <w:rPr>
          <w:lang w:val="en-US" w:eastAsia="x-none"/>
        </w:rPr>
      </w:pPr>
      <w:r>
        <w:rPr>
          <w:noProof/>
          <w:lang w:val="en-US" w:eastAsia="zh-CN"/>
        </w:rPr>
        <w:drawing>
          <wp:inline distT="0" distB="0" distL="0" distR="0" wp14:anchorId="245A26CB" wp14:editId="089014AD">
            <wp:extent cx="3130550" cy="1698611"/>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43782" cy="1705791"/>
                    </a:xfrm>
                    <a:prstGeom prst="rect">
                      <a:avLst/>
                    </a:prstGeom>
                    <a:noFill/>
                  </pic:spPr>
                </pic:pic>
              </a:graphicData>
            </a:graphic>
          </wp:inline>
        </w:drawing>
      </w:r>
    </w:p>
    <w:p w14:paraId="7C42C083" w14:textId="3B29A9B1" w:rsidR="00491305" w:rsidRDefault="00491305" w:rsidP="0043584B">
      <w:pPr>
        <w:pStyle w:val="Caption"/>
        <w:jc w:val="center"/>
      </w:pPr>
      <w:bookmarkStart w:id="8" w:name="_Ref213087221"/>
      <w:r w:rsidRPr="00D52C2B">
        <w:t xml:space="preserve">Figure </w:t>
      </w:r>
      <w:fldSimple w:instr=" SEQ Figure \* ARABIC ">
        <w:r w:rsidR="008E2D6D">
          <w:rPr>
            <w:noProof/>
          </w:rPr>
          <w:t>4</w:t>
        </w:r>
      </w:fldSimple>
      <w:bookmarkEnd w:id="8"/>
      <w:r w:rsidRPr="00D52C2B">
        <w:t xml:space="preserve">. </w:t>
      </w:r>
      <w:r>
        <w:t>JSCM with NW-sided model(training)</w:t>
      </w:r>
    </w:p>
    <w:p w14:paraId="27E052CF" w14:textId="77777777" w:rsidR="00491305" w:rsidRDefault="00491305" w:rsidP="00D764EF">
      <w:pPr>
        <w:pStyle w:val="Heading4"/>
      </w:pPr>
      <w:r w:rsidRPr="006D5228">
        <w:t xml:space="preserve">Sub-case </w:t>
      </w:r>
      <w:r>
        <w:t>C</w:t>
      </w:r>
      <w:r w:rsidRPr="006D5228">
        <w:t xml:space="preserve">: </w:t>
      </w:r>
      <w:r>
        <w:t>DLable basis</w:t>
      </w:r>
    </w:p>
    <w:p w14:paraId="63D5945B" w14:textId="77777777" w:rsidR="00491305" w:rsidRDefault="00491305" w:rsidP="00491305">
      <w:pPr>
        <w:rPr>
          <w:lang w:val="en-US" w:eastAsia="x-none"/>
        </w:rPr>
      </w:pPr>
    </w:p>
    <w:p w14:paraId="13A95A00" w14:textId="26336860" w:rsidR="00491305" w:rsidRDefault="00491305" w:rsidP="00491305">
      <w:pPr>
        <w:spacing w:before="60"/>
        <w:jc w:val="both"/>
        <w:rPr>
          <w:lang w:val="en-US" w:eastAsia="ko-KR"/>
        </w:rPr>
      </w:pPr>
      <w:r>
        <w:rPr>
          <w:lang w:val="en-US" w:eastAsia="zh-CN"/>
        </w:rPr>
        <w:t xml:space="preserve">As explain in [1], the method of downloadable basis relies on NW to train a set of basis </w:t>
      </w:r>
      <w:r w:rsidR="00CE30CD">
        <w:rPr>
          <w:lang w:val="en-US" w:eastAsia="zh-CN"/>
        </w:rPr>
        <w:t xml:space="preserve">vectors </w:t>
      </w:r>
      <w:r>
        <w:rPr>
          <w:lang w:val="en-US" w:eastAsia="zh-CN"/>
        </w:rPr>
        <w:t xml:space="preserve">and then UE to select W1 from the trained </w:t>
      </w:r>
      <w:r w:rsidR="00CE30CD">
        <w:rPr>
          <w:lang w:val="en-US" w:eastAsia="zh-CN"/>
        </w:rPr>
        <w:t xml:space="preserve">set of </w:t>
      </w:r>
      <w:r>
        <w:rPr>
          <w:lang w:val="en-US" w:eastAsia="zh-CN"/>
        </w:rPr>
        <w:t xml:space="preserve">basis </w:t>
      </w:r>
      <w:r w:rsidR="00CE30CD">
        <w:rPr>
          <w:lang w:val="en-US" w:eastAsia="zh-CN"/>
        </w:rPr>
        <w:t xml:space="preserve">vectors </w:t>
      </w:r>
      <w:r>
        <w:rPr>
          <w:lang w:val="en-US" w:eastAsia="zh-CN"/>
        </w:rPr>
        <w:t>according to UE specific channel</w:t>
      </w:r>
      <w:r>
        <w:rPr>
          <w:rFonts w:asciiTheme="minorEastAsia" w:eastAsiaTheme="minorEastAsia" w:hAnsiTheme="minorEastAsia"/>
          <w:lang w:val="en-US" w:eastAsia="zh-CN"/>
        </w:rPr>
        <w:t xml:space="preserve">. </w:t>
      </w:r>
      <w:r>
        <w:rPr>
          <w:lang w:val="en-US" w:eastAsia="ko-KR"/>
        </w:rPr>
        <w:t>W</w:t>
      </w:r>
      <w:r w:rsidRPr="002F5D42">
        <w:rPr>
          <w:lang w:val="en-US" w:eastAsia="ko-KR"/>
        </w:rPr>
        <w:t xml:space="preserve">ith </w:t>
      </w:r>
      <w:r>
        <w:rPr>
          <w:lang w:val="en-US" w:eastAsia="ko-KR"/>
        </w:rPr>
        <w:t>AI-</w:t>
      </w:r>
      <w:r w:rsidRPr="002F5D42">
        <w:rPr>
          <w:lang w:val="en-US" w:eastAsia="ko-KR"/>
        </w:rPr>
        <w:t>trained</w:t>
      </w:r>
      <w:r w:rsidR="00CE30CD">
        <w:rPr>
          <w:lang w:val="en-US" w:eastAsia="ko-KR"/>
        </w:rPr>
        <w:t xml:space="preserve"> basis</w:t>
      </w:r>
      <w:r>
        <w:rPr>
          <w:lang w:val="en-US" w:eastAsia="ko-KR"/>
        </w:rPr>
        <w:t xml:space="preserve">, </w:t>
      </w:r>
      <w:r w:rsidR="00CE30CD">
        <w:rPr>
          <w:lang w:val="en-US" w:eastAsia="ko-KR"/>
        </w:rPr>
        <w:t xml:space="preserve">a </w:t>
      </w:r>
      <w:r>
        <w:rPr>
          <w:lang w:val="en-US" w:eastAsia="ko-KR"/>
        </w:rPr>
        <w:t>significa</w:t>
      </w:r>
      <w:r w:rsidR="00CE30CD">
        <w:rPr>
          <w:lang w:val="en-US" w:eastAsia="ko-KR"/>
        </w:rPr>
        <w:t>n</w:t>
      </w:r>
      <w:r>
        <w:rPr>
          <w:lang w:val="en-US" w:eastAsia="ko-KR"/>
        </w:rPr>
        <w:t xml:space="preserve">t (e.g. 65%~70% [2]) UCI overhead </w:t>
      </w:r>
      <w:r w:rsidR="00CE30CD">
        <w:rPr>
          <w:lang w:val="en-US" w:eastAsia="ko-KR"/>
        </w:rPr>
        <w:t xml:space="preserve">reduction </w:t>
      </w:r>
      <w:r>
        <w:rPr>
          <w:lang w:val="en-US" w:eastAsia="ko-KR"/>
        </w:rPr>
        <w:t xml:space="preserve">can be </w:t>
      </w:r>
      <w:r w:rsidR="00CE30CD">
        <w:rPr>
          <w:lang w:val="en-US" w:eastAsia="ko-KR"/>
        </w:rPr>
        <w:t>achiev</w:t>
      </w:r>
      <w:r>
        <w:rPr>
          <w:lang w:val="en-US" w:eastAsia="ko-KR"/>
        </w:rPr>
        <w:t xml:space="preserve">ed and also </w:t>
      </w:r>
      <w:r w:rsidR="00CE30CD">
        <w:rPr>
          <w:lang w:val="en-US" w:eastAsia="ko-KR"/>
        </w:rPr>
        <w:t>an</w:t>
      </w:r>
      <w:r>
        <w:rPr>
          <w:lang w:val="en-US" w:eastAsia="ko-KR"/>
        </w:rPr>
        <w:t xml:space="preserve"> increase </w:t>
      </w:r>
      <w:r w:rsidR="00CE30CD">
        <w:rPr>
          <w:lang w:val="en-US" w:eastAsia="ko-KR"/>
        </w:rPr>
        <w:t>in</w:t>
      </w:r>
      <w:r>
        <w:rPr>
          <w:lang w:val="en-US" w:eastAsia="ko-KR"/>
        </w:rPr>
        <w:t xml:space="preserve"> average user throughput can be observed.  </w:t>
      </w:r>
    </w:p>
    <w:p w14:paraId="62EE7DE7" w14:textId="77777777" w:rsidR="00491305" w:rsidRDefault="00491305" w:rsidP="00491305">
      <w:pPr>
        <w:spacing w:before="60"/>
        <w:jc w:val="both"/>
        <w:rPr>
          <w:lang w:val="en-US" w:eastAsia="ko-KR"/>
        </w:rPr>
      </w:pPr>
    </w:p>
    <w:p w14:paraId="7260E0D4" w14:textId="56AA69C4" w:rsidR="00491305" w:rsidRDefault="00491305" w:rsidP="00491305">
      <w:pPr>
        <w:jc w:val="both"/>
        <w:rPr>
          <w:lang w:val="en-US" w:eastAsia="zh-CN"/>
        </w:rPr>
      </w:pPr>
      <w:r w:rsidRPr="00D52C2B">
        <w:rPr>
          <w:lang w:val="en-US" w:eastAsia="zh-CN"/>
        </w:rPr>
        <w:t xml:space="preserve">The user side operations between the fixed-basis and AI-trained basis are shown in </w:t>
      </w:r>
      <w:r w:rsidRPr="006B15EA">
        <w:fldChar w:fldCharType="begin"/>
      </w:r>
      <w:r>
        <w:rPr>
          <w:lang w:val="en-US" w:eastAsia="zh-CN"/>
        </w:rPr>
        <w:instrText xml:space="preserve"> REF _Ref203493707 \h </w:instrText>
      </w:r>
      <w:r w:rsidRPr="006B15EA">
        <w:rPr>
          <w:lang w:val="en-US" w:eastAsia="zh-CN"/>
        </w:rPr>
        <w:fldChar w:fldCharType="separate"/>
      </w:r>
      <w:r w:rsidR="008E2D6D" w:rsidRPr="00D52C2B">
        <w:t xml:space="preserve">Figure </w:t>
      </w:r>
      <w:r w:rsidR="008E2D6D">
        <w:rPr>
          <w:noProof/>
        </w:rPr>
        <w:t>5</w:t>
      </w:r>
      <w:r w:rsidRPr="006B15EA">
        <w:fldChar w:fldCharType="end"/>
      </w:r>
      <w:r>
        <w:rPr>
          <w:lang w:val="en-US" w:eastAsia="zh-CN"/>
        </w:rPr>
        <w:t xml:space="preserve"> </w:t>
      </w:r>
      <w:r w:rsidRPr="00D52C2B">
        <w:rPr>
          <w:lang w:val="en-US" w:eastAsia="zh-CN"/>
        </w:rPr>
        <w:t>(a)</w:t>
      </w:r>
      <w:r w:rsidRPr="00D52C2B">
        <w:rPr>
          <w:lang w:val="en-US" w:eastAsia="ko-KR"/>
        </w:rPr>
        <w:t>. As can be seen, the user side operations remain the same as fixed basis, except that the input needs to be vectorized. For a user, such a change requires a software (S/W) upgrade, hence is easy to implement.</w:t>
      </w:r>
      <w:r w:rsidRPr="00D52C2B">
        <w:rPr>
          <w:lang w:val="en-US" w:eastAsia="zh-CN"/>
        </w:rPr>
        <w:t xml:space="preserve"> </w:t>
      </w:r>
    </w:p>
    <w:p w14:paraId="099E2406" w14:textId="77777777" w:rsidR="00491305" w:rsidRDefault="00491305" w:rsidP="00491305">
      <w:pPr>
        <w:jc w:val="both"/>
        <w:rPr>
          <w:lang w:val="en-US" w:eastAsia="zh-CN"/>
        </w:rPr>
      </w:pPr>
    </w:p>
    <w:p w14:paraId="12D8A92A" w14:textId="7C63A49C" w:rsidR="00491305" w:rsidRDefault="00491305" w:rsidP="00491305">
      <w:pPr>
        <w:jc w:val="both"/>
        <w:rPr>
          <w:rFonts w:ascii="Times New Roman" w:eastAsia="Malgun Gothic" w:hAnsi="Times New Roman"/>
          <w:color w:val="000000"/>
          <w:kern w:val="24"/>
          <w:lang w:val="en-US"/>
        </w:rPr>
      </w:pPr>
      <w:r w:rsidRPr="00D52C2B">
        <w:rPr>
          <w:lang w:val="en-US" w:eastAsia="ko-KR"/>
        </w:rPr>
        <w:t xml:space="preserve">The proposed model architecture is shown in </w:t>
      </w:r>
      <w:r w:rsidRPr="006B15EA">
        <w:fldChar w:fldCharType="begin"/>
      </w:r>
      <w:r>
        <w:rPr>
          <w:lang w:val="en-US" w:eastAsia="zh-CN"/>
        </w:rPr>
        <w:instrText xml:space="preserve"> REF _Ref203493707 \h </w:instrText>
      </w:r>
      <w:r w:rsidRPr="006B15EA">
        <w:rPr>
          <w:lang w:val="en-US" w:eastAsia="zh-CN"/>
        </w:rPr>
        <w:fldChar w:fldCharType="separate"/>
      </w:r>
      <w:r w:rsidR="008E2D6D" w:rsidRPr="00D52C2B">
        <w:t xml:space="preserve">Figure </w:t>
      </w:r>
      <w:r w:rsidR="008E2D6D">
        <w:rPr>
          <w:noProof/>
        </w:rPr>
        <w:t>5</w:t>
      </w:r>
      <w:r w:rsidRPr="006B15EA">
        <w:fldChar w:fldCharType="end"/>
      </w:r>
      <w:r w:rsidRPr="00D52C2B" w:rsidDel="00D52C2B">
        <w:rPr>
          <w:lang w:val="en-US" w:eastAsia="ko-KR"/>
        </w:rPr>
        <w:t xml:space="preserve"> </w:t>
      </w:r>
      <w:r w:rsidRPr="00D52C2B">
        <w:rPr>
          <w:lang w:val="en-US" w:eastAsia="ko-KR"/>
        </w:rPr>
        <w:t xml:space="preserve">(b). </w:t>
      </w:r>
      <w:r w:rsidRPr="00D52C2B">
        <w:rPr>
          <w:lang w:val="en-US"/>
        </w:rPr>
        <w:t xml:space="preserve">The output of the linear block is quantized via W2 processing block, same as Rel-16 enhanced Type II CSI. </w:t>
      </w:r>
      <w:r w:rsidRPr="00D52C2B">
        <w:rPr>
          <w:lang w:val="en-US" w:eastAsia="ko-KR"/>
        </w:rPr>
        <w:t xml:space="preserve">The decoder includes a series of sub-blocks, each comprising: </w:t>
      </w:r>
      <w:r w:rsidRPr="00D52C2B">
        <w:rPr>
          <w:i/>
          <w:iCs/>
          <w:lang w:val="en-US" w:eastAsia="ko-KR"/>
        </w:rPr>
        <w:t xml:space="preserve">linear dense layer </w:t>
      </w:r>
      <m:oMath>
        <m:r>
          <w:rPr>
            <w:rFonts w:ascii="Cambria Math" w:hAnsi="Cambria Math"/>
            <w:szCs w:val="20"/>
            <w:lang w:val="en-US" w:eastAsia="ko-KR"/>
          </w:rPr>
          <m:t>A'</m:t>
        </m:r>
      </m:oMath>
      <w:r w:rsidRPr="00D52C2B">
        <w:rPr>
          <w:i/>
          <w:iCs/>
          <w:lang w:val="en-US" w:eastAsia="ko-KR"/>
        </w:rPr>
        <w:t>, non-linear activation</w:t>
      </w:r>
      <w:r w:rsidRPr="00D52C2B">
        <w:rPr>
          <w:lang w:val="en-US" w:eastAsia="ko-KR"/>
        </w:rPr>
        <w:t xml:space="preserve">, and </w:t>
      </w:r>
      <w:r w:rsidRPr="00D52C2B">
        <w:rPr>
          <w:i/>
          <w:iCs/>
          <w:lang w:val="en-US" w:eastAsia="ko-KR"/>
        </w:rPr>
        <w:t>normalization</w:t>
      </w:r>
      <w:r w:rsidRPr="00D52C2B">
        <w:rPr>
          <w:lang w:val="en-US" w:eastAsia="ko-KR"/>
        </w:rPr>
        <w:t>. T</w:t>
      </w:r>
      <w:r w:rsidRPr="00D52C2B">
        <w:rPr>
          <w:rFonts w:eastAsiaTheme="minorEastAsia"/>
          <w:color w:val="000000" w:themeColor="text1"/>
          <w:lang w:val="en-US"/>
        </w:rPr>
        <w:t>he received CSI bits at the NW are</w:t>
      </w:r>
      <w:r w:rsidRPr="00D52C2B">
        <w:rPr>
          <w:color w:val="000000" w:themeColor="text1"/>
          <w:lang w:val="en-US"/>
        </w:rPr>
        <w:t xml:space="preserve"> processed to reconstruct vector </w:t>
      </w:r>
      <m:oMath>
        <m:r>
          <w:rPr>
            <w:rFonts w:ascii="Cambria Math" w:hAnsi="Cambria Math"/>
            <w:color w:val="000000" w:themeColor="text1"/>
            <w:szCs w:val="20"/>
            <w:lang w:val="en-US"/>
          </w:rPr>
          <m:t>Y</m:t>
        </m:r>
      </m:oMath>
      <w:r w:rsidRPr="00D52C2B">
        <w:rPr>
          <w:color w:val="000000" w:themeColor="text1"/>
          <w:lang w:val="en-US"/>
        </w:rPr>
        <w:t xml:space="preserve"> that is linearly multiplied with the matrix </w:t>
      </w:r>
      <m:oMath>
        <m:r>
          <w:rPr>
            <w:rFonts w:ascii="Cambria Math" w:hAnsi="Cambria Math"/>
            <w:color w:val="000000" w:themeColor="text1"/>
            <w:szCs w:val="20"/>
            <w:lang w:val="en-US"/>
          </w:rPr>
          <m:t>A'</m:t>
        </m:r>
      </m:oMath>
      <w:r w:rsidRPr="00D52C2B">
        <w:rPr>
          <w:color w:val="000000" w:themeColor="text1"/>
          <w:lang w:val="en-US"/>
        </w:rPr>
        <w:t xml:space="preserve"> whose output is passed through the non-linear activation function followed by a normalization layer. </w:t>
      </w:r>
      <w:r w:rsidRPr="00D52C2B">
        <w:rPr>
          <w:lang w:val="en-US" w:eastAsia="ko-KR"/>
        </w:rPr>
        <w:t>The final reconstructed output is normalized to norm 1.</w:t>
      </w:r>
      <w:r>
        <w:rPr>
          <w:lang w:val="en-US" w:eastAsia="ko-KR"/>
        </w:rPr>
        <w:t xml:space="preserve"> </w:t>
      </w:r>
      <w:r w:rsidRPr="00D52C2B">
        <w:rPr>
          <w:rFonts w:ascii="Times New Roman" w:eastAsia="Malgun Gothic" w:hAnsi="Times New Roman"/>
          <w:color w:val="000000"/>
          <w:kern w:val="24"/>
          <w:lang w:val="en-US"/>
        </w:rPr>
        <w:t>As shown</w:t>
      </w:r>
      <w:r>
        <w:rPr>
          <w:rFonts w:ascii="Times New Roman" w:eastAsia="Malgun Gothic" w:hAnsi="Times New Roman"/>
          <w:color w:val="000000"/>
          <w:kern w:val="24"/>
          <w:lang w:val="en-US"/>
        </w:rPr>
        <w:t xml:space="preserve"> </w:t>
      </w:r>
      <w:r w:rsidRPr="00D52C2B">
        <w:rPr>
          <w:lang w:val="en-US" w:eastAsia="ko-KR"/>
        </w:rPr>
        <w:t xml:space="preserve">in </w:t>
      </w:r>
      <w:r w:rsidRPr="006B15EA">
        <w:fldChar w:fldCharType="begin"/>
      </w:r>
      <w:r>
        <w:rPr>
          <w:lang w:val="en-US" w:eastAsia="zh-CN"/>
        </w:rPr>
        <w:instrText xml:space="preserve"> REF _Ref203493707 \h </w:instrText>
      </w:r>
      <w:r w:rsidRPr="006B15EA">
        <w:rPr>
          <w:lang w:val="en-US" w:eastAsia="zh-CN"/>
        </w:rPr>
        <w:fldChar w:fldCharType="separate"/>
      </w:r>
      <w:r w:rsidR="008E2D6D" w:rsidRPr="00D52C2B">
        <w:t xml:space="preserve">Figure </w:t>
      </w:r>
      <w:r w:rsidR="008E2D6D">
        <w:rPr>
          <w:noProof/>
        </w:rPr>
        <w:t>5</w:t>
      </w:r>
      <w:r w:rsidRPr="006B15EA">
        <w:fldChar w:fldCharType="end"/>
      </w:r>
      <w:r w:rsidRPr="00D52C2B" w:rsidDel="00D52C2B">
        <w:rPr>
          <w:lang w:val="en-US" w:eastAsia="ko-KR"/>
        </w:rPr>
        <w:t xml:space="preserve"> </w:t>
      </w:r>
      <w:r w:rsidRPr="00D52C2B">
        <w:rPr>
          <w:lang w:val="en-US" w:eastAsia="ko-KR"/>
        </w:rPr>
        <w:t>(b)</w:t>
      </w:r>
      <w:r w:rsidRPr="00D52C2B">
        <w:rPr>
          <w:rFonts w:ascii="Times New Roman" w:eastAsia="Malgun Gothic" w:hAnsi="Times New Roman"/>
          <w:color w:val="000000"/>
          <w:kern w:val="24"/>
          <w:lang w:val="en-US"/>
        </w:rPr>
        <w:t xml:space="preserve">, for a given layer, a precoder (eigen-) matrix with </w:t>
      </w:r>
      <m:oMath>
        <m:r>
          <w:rPr>
            <w:rFonts w:ascii="Cambria Math" w:eastAsia="Malgun Gothic" w:hAnsi="Cambria Math"/>
            <w:color w:val="000000"/>
            <w:kern w:val="24"/>
            <w:szCs w:val="20"/>
            <w:lang w:val="en-US"/>
          </w:rPr>
          <m:t>P×</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N</m:t>
            </m:r>
          </m:e>
          <m:sub>
            <m:r>
              <w:rPr>
                <w:rFonts w:ascii="Cambria Math" w:eastAsia="Malgun Gothic" w:hAnsi="Cambria Math"/>
                <w:color w:val="000000"/>
                <w:kern w:val="24"/>
                <w:szCs w:val="20"/>
                <w:lang w:val="en-US"/>
              </w:rPr>
              <m:t>3</m:t>
            </m:r>
          </m:sub>
        </m:sSub>
      </m:oMath>
      <w:r w:rsidRPr="00D52C2B">
        <w:rPr>
          <w:rFonts w:ascii="Times New Roman" w:eastAsia="Malgun Gothic" w:hAnsi="Times New Roman"/>
          <w:color w:val="000000"/>
          <w:kern w:val="24"/>
          <w:lang w:val="en-US"/>
        </w:rPr>
        <w:t xml:space="preserve"> can be vectorized to a </w:t>
      </w:r>
      <m:oMath>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real-value vector, where </w:t>
      </w:r>
      <m:oMath>
        <m:r>
          <w:rPr>
            <w:rFonts w:ascii="Cambria Math" w:eastAsia="Malgun Gothic" w:hAnsi="Cambria Math"/>
            <w:color w:val="000000"/>
            <w:kern w:val="24"/>
            <w:szCs w:val="20"/>
            <w:lang w:val="en-US"/>
          </w:rPr>
          <m:t>P</m:t>
        </m:r>
      </m:oMath>
      <w:r w:rsidRPr="00D52C2B">
        <w:rPr>
          <w:rFonts w:ascii="Times New Roman" w:eastAsia="Malgun Gothic" w:hAnsi="Times New Roman"/>
          <w:color w:val="000000"/>
          <w:kern w:val="24"/>
          <w:lang w:val="en-US"/>
        </w:rPr>
        <w:t xml:space="preserve"> is the number of CSI-RS ports and </w:t>
      </w:r>
      <m:oMath>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N</m:t>
            </m:r>
          </m:e>
          <m:sub>
            <m:r>
              <w:rPr>
                <w:rFonts w:ascii="Cambria Math" w:eastAsia="Malgun Gothic" w:hAnsi="Cambria Math"/>
                <w:color w:val="000000"/>
                <w:kern w:val="24"/>
                <w:szCs w:val="20"/>
                <w:vertAlign w:val="subscript"/>
                <w:lang w:val="en-US"/>
              </w:rPr>
              <m:t>3</m:t>
            </m:r>
          </m:sub>
        </m:sSub>
      </m:oMath>
      <w:r w:rsidRPr="00D52C2B">
        <w:rPr>
          <w:rFonts w:ascii="Times New Roman" w:eastAsia="Malgun Gothic" w:hAnsi="Times New Roman"/>
          <w:color w:val="000000"/>
          <w:kern w:val="24"/>
          <w:lang w:val="en-US"/>
        </w:rPr>
        <w:t xml:space="preserve"> is the number of precoding matrices for the CSI reporting band. Then, the AI-trained basis with size </w:t>
      </w:r>
      <m:oMath>
        <m:r>
          <w:rPr>
            <w:rFonts w:ascii="Cambria Math" w:eastAsia="Malgun Gothic" w:hAnsi="Cambria Math"/>
            <w:color w:val="000000"/>
            <w:kern w:val="24"/>
            <w:szCs w:val="20"/>
            <w:lang w:val="en-US"/>
          </w:rPr>
          <m:t>K</m:t>
        </m:r>
        <m:r>
          <m:rPr>
            <m:sty m:val="p"/>
          </m:rPr>
          <w:rPr>
            <w:rFonts w:ascii="Cambria Math" w:eastAsia="Malgun Gothic" w:hAnsi="Cambria Math"/>
            <w:color w:val="000000"/>
            <w:kern w:val="24"/>
            <w:szCs w:val="20"/>
            <w:lang w:val="en-US"/>
          </w:rPr>
          <m:t>×</m:t>
        </m:r>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oMath>
      <w:r w:rsidRPr="00D52C2B">
        <w:rPr>
          <w:rFonts w:ascii="Times New Roman" w:eastAsia="Malgun Gothic" w:hAnsi="Times New Roman"/>
          <w:color w:val="000000"/>
          <w:kern w:val="24"/>
          <w:lang w:val="en-US"/>
        </w:rPr>
        <w:t xml:space="preserve"> is multiplied by the </w:t>
      </w:r>
      <m:oMath>
        <m:r>
          <w:rPr>
            <w:rFonts w:ascii="Cambria Math" w:eastAsia="Malgun Gothic" w:hAnsi="Cambria Math"/>
            <w:color w:val="000000"/>
            <w:kern w:val="24"/>
            <w:szCs w:val="20"/>
            <w:lang w:val="en-US"/>
          </w:rPr>
          <m:t>2</m:t>
        </m:r>
        <m:sSub>
          <m:sSubPr>
            <m:ctrlPr>
              <w:rPr>
                <w:rFonts w:ascii="Cambria Math" w:eastAsia="Malgun Gothic" w:hAnsi="Cambria Math"/>
                <w:i/>
                <w:color w:val="000000"/>
                <w:kern w:val="24"/>
                <w:szCs w:val="20"/>
                <w:lang w:val="en-US"/>
              </w:rPr>
            </m:ctrlPr>
          </m:sSubPr>
          <m:e>
            <m:r>
              <w:rPr>
                <w:rFonts w:ascii="Cambria Math" w:eastAsia="Malgun Gothic" w:hAnsi="Cambria Math"/>
                <w:color w:val="000000"/>
                <w:kern w:val="24"/>
                <w:szCs w:val="20"/>
                <w:lang w:val="en-US"/>
              </w:rPr>
              <m:t>PN</m:t>
            </m:r>
          </m:e>
          <m:sub>
            <m:r>
              <w:rPr>
                <w:rFonts w:ascii="Cambria Math" w:eastAsia="Malgun Gothic" w:hAnsi="Cambria Math"/>
                <w:color w:val="000000"/>
                <w:kern w:val="24"/>
                <w:szCs w:val="20"/>
                <w:lang w:val="en-US"/>
              </w:rPr>
              <m:t>3</m:t>
            </m:r>
          </m:sub>
        </m:sSub>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vector to result in a </w:t>
      </w:r>
      <m:oMath>
        <m:r>
          <w:rPr>
            <w:rFonts w:ascii="Cambria Math" w:eastAsia="Malgun Gothic" w:hAnsi="Cambria Math"/>
            <w:color w:val="000000"/>
            <w:kern w:val="24"/>
            <w:szCs w:val="20"/>
            <w:lang w:val="en-US"/>
          </w:rPr>
          <m:t>K</m:t>
        </m:r>
        <m:r>
          <m:rPr>
            <m:sty m:val="p"/>
          </m:rPr>
          <w:rPr>
            <w:rFonts w:ascii="Cambria Math" w:eastAsia="Malgun Gothic" w:hAnsi="Cambria Math"/>
            <w:color w:val="000000"/>
            <w:kern w:val="24"/>
            <w:szCs w:val="20"/>
            <w:lang w:val="en-US"/>
          </w:rPr>
          <m:t>×1</m:t>
        </m:r>
      </m:oMath>
      <w:r w:rsidRPr="00D52C2B">
        <w:rPr>
          <w:rFonts w:ascii="Times New Roman" w:eastAsia="Malgun Gothic" w:hAnsi="Times New Roman"/>
          <w:color w:val="000000"/>
          <w:kern w:val="24"/>
          <w:lang w:val="en-US"/>
        </w:rPr>
        <w:t xml:space="preserve"> projected vector onto the AI-trained basis. Out of the </w:t>
      </w:r>
      <m:oMath>
        <m:r>
          <w:rPr>
            <w:rFonts w:ascii="Cambria Math" w:eastAsia="Malgun Gothic" w:hAnsi="Cambria Math"/>
            <w:color w:val="000000"/>
            <w:kern w:val="24"/>
            <w:szCs w:val="20"/>
            <w:lang w:val="en-US"/>
          </w:rPr>
          <m:t>K</m:t>
        </m:r>
      </m:oMath>
      <w:r w:rsidRPr="00D52C2B">
        <w:rPr>
          <w:rFonts w:ascii="Times New Roman" w:eastAsia="Malgun Gothic" w:hAnsi="Times New Roman"/>
          <w:color w:val="000000"/>
          <w:kern w:val="24"/>
          <w:lang w:val="en-US"/>
        </w:rPr>
        <w:t xml:space="preserve"> coefficients of the projected vector, </w:t>
      </w:r>
      <m:oMath>
        <m:r>
          <w:rPr>
            <w:rFonts w:ascii="Cambria Math" w:eastAsia="Malgun Gothic" w:hAnsi="Cambria Math"/>
            <w:color w:val="000000"/>
            <w:kern w:val="24"/>
            <w:szCs w:val="20"/>
            <w:lang w:val="en-US"/>
          </w:rPr>
          <m:t>L'</m:t>
        </m:r>
        <m:d>
          <m:dPr>
            <m:ctrlPr>
              <w:rPr>
                <w:rFonts w:ascii="Cambria Math" w:eastAsia="Malgun Gothic" w:hAnsi="Cambria Math"/>
                <w:color w:val="000000"/>
                <w:kern w:val="24"/>
                <w:szCs w:val="20"/>
                <w:lang w:val="en-US"/>
              </w:rPr>
            </m:ctrlPr>
          </m:dPr>
          <m:e>
            <m:r>
              <m:rPr>
                <m:sty m:val="p"/>
              </m:rPr>
              <w:rPr>
                <w:rFonts w:ascii="Cambria Math" w:eastAsia="Malgun Gothic" w:hAnsi="Cambria Math" w:hint="eastAsia"/>
                <w:color w:val="000000"/>
                <w:kern w:val="24"/>
                <w:szCs w:val="20"/>
                <w:lang w:val="en-US"/>
              </w:rPr>
              <m:t>≤</m:t>
            </m:r>
            <m:r>
              <w:rPr>
                <w:rFonts w:ascii="Cambria Math" w:eastAsia="Malgun Gothic" w:hAnsi="Cambria Math"/>
                <w:color w:val="000000"/>
                <w:kern w:val="24"/>
                <w:szCs w:val="20"/>
                <w:lang w:val="en-US"/>
              </w:rPr>
              <m:t>K</m:t>
            </m:r>
          </m:e>
        </m:d>
      </m:oMath>
      <w:r w:rsidRPr="00D52C2B">
        <w:rPr>
          <w:rFonts w:ascii="Times New Roman" w:eastAsia="Malgun Gothic" w:hAnsi="Times New Roman"/>
          <w:color w:val="000000"/>
          <w:kern w:val="24"/>
          <w:lang w:val="en-US"/>
        </w:rPr>
        <w:t xml:space="preserve"> coefficients are selected and quantized via amplitude and phase codebooks designed based on Rel-16 eType-II CSI. </w:t>
      </w:r>
    </w:p>
    <w:p w14:paraId="1CDE5F77" w14:textId="77777777" w:rsidR="00491305" w:rsidRDefault="00491305" w:rsidP="00491305">
      <w:pPr>
        <w:jc w:val="both"/>
        <w:rPr>
          <w:rFonts w:ascii="Times New Roman" w:eastAsia="Malgun Gothic" w:hAnsi="Times New Roman"/>
          <w:color w:val="000000"/>
          <w:kern w:val="24"/>
          <w:lang w:val="en-US"/>
        </w:rPr>
      </w:pPr>
    </w:p>
    <w:p w14:paraId="1A011C58" w14:textId="6E19829D" w:rsidR="00491305" w:rsidRPr="00D52C2B" w:rsidRDefault="00491305" w:rsidP="00491305">
      <w:pPr>
        <w:jc w:val="both"/>
        <w:rPr>
          <w:rFonts w:ascii="Times New Roman" w:eastAsia="Malgun Gothic" w:hAnsi="Times New Roman"/>
          <w:color w:val="000000" w:themeColor="text1"/>
          <w:lang w:val="en-US"/>
        </w:rPr>
      </w:pPr>
      <w:r>
        <w:rPr>
          <w:rFonts w:ascii="Times New Roman" w:eastAsia="Malgun Gothic" w:hAnsi="Times New Roman"/>
          <w:color w:val="000000"/>
          <w:kern w:val="24"/>
          <w:lang w:val="en-US"/>
        </w:rPr>
        <w:t xml:space="preserve">For this use case, </w:t>
      </w:r>
      <w:r w:rsidR="002A2827">
        <w:rPr>
          <w:lang w:val="en-US" w:eastAsia="zh-CN"/>
        </w:rPr>
        <w:t xml:space="preserve">downloadable </w:t>
      </w:r>
      <w:r>
        <w:rPr>
          <w:rFonts w:ascii="Times New Roman" w:eastAsia="Malgun Gothic" w:hAnsi="Times New Roman"/>
          <w:color w:val="000000"/>
          <w:kern w:val="24"/>
          <w:lang w:val="en-US"/>
        </w:rPr>
        <w:t xml:space="preserve">basis was trained by NW offline, together with AI-based decoder at NW side, which can be used for reconstructing the CSI based on the feedback CSI. The input of the model can be the amplitudes and phases </w:t>
      </w:r>
      <w:r w:rsidR="00697A89">
        <w:rPr>
          <w:rFonts w:ascii="Times New Roman" w:eastAsia="Malgun Gothic" w:hAnsi="Times New Roman"/>
          <w:color w:val="000000"/>
          <w:kern w:val="24"/>
          <w:lang w:val="en-US"/>
        </w:rPr>
        <w:t xml:space="preserve">(of the selected </w:t>
      </w:r>
      <m:oMath>
        <m:r>
          <w:rPr>
            <w:rFonts w:ascii="Cambria Math" w:eastAsia="Malgun Gothic" w:hAnsi="Cambria Math"/>
            <w:color w:val="000000"/>
            <w:kern w:val="24"/>
            <w:szCs w:val="20"/>
            <w:lang w:val="en-US"/>
          </w:rPr>
          <m:t>L'</m:t>
        </m:r>
      </m:oMath>
      <w:r w:rsidR="00697A89">
        <w:rPr>
          <w:rFonts w:ascii="Times New Roman" w:eastAsia="Malgun Gothic" w:hAnsi="Times New Roman"/>
          <w:color w:val="000000"/>
          <w:kern w:val="24"/>
          <w:szCs w:val="20"/>
          <w:lang w:val="en-US"/>
        </w:rPr>
        <w:t xml:space="preserve"> coefficients</w:t>
      </w:r>
      <w:r w:rsidR="00697A89">
        <w:rPr>
          <w:rFonts w:ascii="Times New Roman" w:eastAsia="Malgun Gothic" w:hAnsi="Times New Roman"/>
          <w:color w:val="000000"/>
          <w:kern w:val="24"/>
          <w:lang w:val="en-US"/>
        </w:rPr>
        <w:t xml:space="preserve">) </w:t>
      </w:r>
      <w:r>
        <w:rPr>
          <w:rFonts w:ascii="Times New Roman" w:eastAsia="Malgun Gothic" w:hAnsi="Times New Roman"/>
          <w:color w:val="000000"/>
          <w:kern w:val="24"/>
          <w:lang w:val="en-US"/>
        </w:rPr>
        <w:t xml:space="preserve">obtained by a look up table based on feedback CSI bits, where a same table can be used as fixed basis, i.e., the table can be  based on Rel-16 eType-II W2 quantization scheme, shown as </w:t>
      </w:r>
      <w:r w:rsidRPr="006B15EA">
        <w:fldChar w:fldCharType="begin"/>
      </w:r>
      <w:r>
        <w:rPr>
          <w:lang w:val="en-US" w:eastAsia="zh-CN"/>
        </w:rPr>
        <w:instrText xml:space="preserve"> REF _Ref203493707 \h </w:instrText>
      </w:r>
      <w:r w:rsidRPr="006B15EA">
        <w:rPr>
          <w:lang w:val="en-US" w:eastAsia="zh-CN"/>
        </w:rPr>
        <w:fldChar w:fldCharType="separate"/>
      </w:r>
      <w:r w:rsidR="008E2D6D" w:rsidRPr="00D52C2B">
        <w:t xml:space="preserve">Figure </w:t>
      </w:r>
      <w:r w:rsidR="008E2D6D">
        <w:rPr>
          <w:noProof/>
        </w:rPr>
        <w:t>5</w:t>
      </w:r>
      <w:r w:rsidRPr="006B15EA">
        <w:fldChar w:fldCharType="end"/>
      </w:r>
      <w:r>
        <w:rPr>
          <w:lang w:val="en-US" w:eastAsia="zh-CN"/>
        </w:rPr>
        <w:t xml:space="preserve"> </w:t>
      </w:r>
      <w:r w:rsidRPr="00D52C2B">
        <w:rPr>
          <w:lang w:val="en-US" w:eastAsia="zh-CN"/>
        </w:rPr>
        <w:t>(</w:t>
      </w:r>
      <w:r>
        <w:rPr>
          <w:lang w:val="en-US" w:eastAsia="zh-CN"/>
        </w:rPr>
        <w:t>c</w:t>
      </w:r>
      <w:r w:rsidRPr="00D52C2B">
        <w:rPr>
          <w:lang w:val="en-US" w:eastAsia="zh-CN"/>
        </w:rPr>
        <w:t>)</w:t>
      </w:r>
      <w:r>
        <w:rPr>
          <w:rFonts w:ascii="Times New Roman" w:eastAsia="Malgun Gothic" w:hAnsi="Times New Roman"/>
          <w:color w:val="000000"/>
          <w:kern w:val="24"/>
          <w:lang w:val="en-US"/>
        </w:rPr>
        <w:t xml:space="preserve">. During the training phase, eigenvectors can be used for labeling. Correspondingly, the eigenvectors are to be the inference output for the NW-sided model. Other CSI formats (than eigenvectors) are expected to be feasible as well. In addition, whether to use AI-based decoder can be NW implementation. </w:t>
      </w:r>
      <w:r w:rsidR="00697A89">
        <w:rPr>
          <w:rFonts w:ascii="Times New Roman" w:eastAsia="Malgun Gothic" w:hAnsi="Times New Roman"/>
          <w:color w:val="000000"/>
          <w:kern w:val="24"/>
          <w:lang w:val="en-US"/>
        </w:rPr>
        <w:t xml:space="preserve"> </w:t>
      </w:r>
    </w:p>
    <w:p w14:paraId="37A913B7" w14:textId="77777777" w:rsidR="00491305" w:rsidRDefault="00491305" w:rsidP="00491305">
      <w:pPr>
        <w:spacing w:before="60"/>
        <w:jc w:val="both"/>
        <w:rPr>
          <w:lang w:val="en-US" w:eastAsia="ko-KR"/>
        </w:rPr>
      </w:pPr>
    </w:p>
    <w:p w14:paraId="6C6632B6" w14:textId="77777777" w:rsidR="00491305" w:rsidRPr="00D52C2B" w:rsidRDefault="00491305" w:rsidP="00491305">
      <w:pPr>
        <w:keepNext/>
        <w:spacing w:before="60"/>
        <w:jc w:val="center"/>
        <w:rPr>
          <w:lang w:val="en-US"/>
        </w:rPr>
      </w:pPr>
      <w:r w:rsidRPr="00272270">
        <w:rPr>
          <w:noProof/>
          <w:lang w:val="en-US" w:eastAsia="zh-CN"/>
        </w:rPr>
        <w:lastRenderedPageBreak/>
        <w:drawing>
          <wp:inline distT="0" distB="0" distL="0" distR="0" wp14:anchorId="5315968B" wp14:editId="7E3D2A9C">
            <wp:extent cx="3848002" cy="1791193"/>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8327"/>
                    <a:stretch/>
                  </pic:blipFill>
                  <pic:spPr bwMode="auto">
                    <a:xfrm>
                      <a:off x="0" y="0"/>
                      <a:ext cx="4010958" cy="1867047"/>
                    </a:xfrm>
                    <a:prstGeom prst="rect">
                      <a:avLst/>
                    </a:prstGeom>
                    <a:noFill/>
                    <a:ln>
                      <a:noFill/>
                    </a:ln>
                    <a:extLst>
                      <a:ext uri="{53640926-AAD7-44D8-BBD7-CCE9431645EC}">
                        <a14:shadowObscured xmlns:a14="http://schemas.microsoft.com/office/drawing/2010/main"/>
                      </a:ext>
                    </a:extLst>
                  </pic:spPr>
                </pic:pic>
              </a:graphicData>
            </a:graphic>
          </wp:inline>
        </w:drawing>
      </w:r>
    </w:p>
    <w:p w14:paraId="27B46B27" w14:textId="77777777" w:rsidR="00491305" w:rsidRPr="007D15BA" w:rsidRDefault="00491305" w:rsidP="00491305">
      <w:pPr>
        <w:spacing w:before="60"/>
        <w:jc w:val="center"/>
        <w:rPr>
          <w:lang w:val="en-US"/>
        </w:rPr>
      </w:pPr>
      <w:bookmarkStart w:id="9" w:name="_Ref188212707"/>
      <w:r w:rsidRPr="008A6D4C">
        <w:rPr>
          <w:lang w:val="en-US"/>
        </w:rPr>
        <w:t>(a)</w:t>
      </w:r>
    </w:p>
    <w:p w14:paraId="4F7F7489" w14:textId="77777777" w:rsidR="00491305" w:rsidRPr="00D52C2B" w:rsidRDefault="00491305" w:rsidP="00491305">
      <w:pPr>
        <w:spacing w:before="60"/>
        <w:jc w:val="center"/>
        <w:rPr>
          <w:b/>
          <w:iCs/>
          <w:szCs w:val="20"/>
          <w:lang w:val="en-US"/>
        </w:rPr>
      </w:pPr>
      <w:r w:rsidRPr="00272270">
        <w:rPr>
          <w:b/>
          <w:iCs/>
          <w:noProof/>
          <w:szCs w:val="20"/>
          <w:lang w:val="en-US" w:eastAsia="zh-CN"/>
        </w:rPr>
        <w:drawing>
          <wp:inline distT="0" distB="0" distL="0" distR="0" wp14:anchorId="0B9893E4" wp14:editId="776E56FC">
            <wp:extent cx="3991391" cy="1426490"/>
            <wp:effectExtent l="0" t="0" r="0" b="2540"/>
            <wp:docPr id="6"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b="10664"/>
                    <a:stretch/>
                  </pic:blipFill>
                  <pic:spPr bwMode="auto">
                    <a:xfrm>
                      <a:off x="0" y="0"/>
                      <a:ext cx="4015137" cy="1434977"/>
                    </a:xfrm>
                    <a:prstGeom prst="rect">
                      <a:avLst/>
                    </a:prstGeom>
                    <a:noFill/>
                    <a:ln>
                      <a:noFill/>
                    </a:ln>
                    <a:extLst>
                      <a:ext uri="{53640926-AAD7-44D8-BBD7-CCE9431645EC}">
                        <a14:shadowObscured xmlns:a14="http://schemas.microsoft.com/office/drawing/2010/main"/>
                      </a:ext>
                    </a:extLst>
                  </pic:spPr>
                </pic:pic>
              </a:graphicData>
            </a:graphic>
          </wp:inline>
        </w:drawing>
      </w:r>
    </w:p>
    <w:p w14:paraId="67A67C8A" w14:textId="77777777" w:rsidR="00491305" w:rsidRDefault="00491305" w:rsidP="00491305">
      <w:pPr>
        <w:spacing w:before="60"/>
        <w:jc w:val="center"/>
        <w:rPr>
          <w:lang w:val="en-US" w:eastAsia="ko-KR"/>
        </w:rPr>
      </w:pPr>
      <w:r w:rsidRPr="008A6D4C">
        <w:rPr>
          <w:lang w:val="en-US" w:eastAsia="ko-KR"/>
        </w:rPr>
        <w:t>(b)</w:t>
      </w:r>
    </w:p>
    <w:p w14:paraId="7904B2FD" w14:textId="77777777" w:rsidR="00491305" w:rsidRDefault="00491305" w:rsidP="00491305">
      <w:pPr>
        <w:spacing w:before="60"/>
        <w:jc w:val="center"/>
        <w:rPr>
          <w:lang w:val="en-US" w:eastAsia="ko-KR"/>
        </w:rPr>
      </w:pPr>
      <w:r>
        <w:rPr>
          <w:noProof/>
          <w:lang w:val="en-US" w:eastAsia="zh-CN"/>
        </w:rPr>
        <w:drawing>
          <wp:inline distT="0" distB="0" distL="0" distR="0" wp14:anchorId="5F0BF47C" wp14:editId="5827C3D1">
            <wp:extent cx="2993390" cy="232917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8063" cy="2332814"/>
                    </a:xfrm>
                    <a:prstGeom prst="rect">
                      <a:avLst/>
                    </a:prstGeom>
                    <a:noFill/>
                  </pic:spPr>
                </pic:pic>
              </a:graphicData>
            </a:graphic>
          </wp:inline>
        </w:drawing>
      </w:r>
    </w:p>
    <w:p w14:paraId="44539397" w14:textId="77777777" w:rsidR="00491305" w:rsidRPr="007D15BA" w:rsidRDefault="00491305" w:rsidP="00491305">
      <w:pPr>
        <w:spacing w:before="60"/>
        <w:jc w:val="center"/>
        <w:rPr>
          <w:lang w:val="en-US" w:eastAsia="ko-KR"/>
        </w:rPr>
      </w:pPr>
      <w:r>
        <w:rPr>
          <w:lang w:val="en-US" w:eastAsia="ko-KR"/>
        </w:rPr>
        <w:t>(c)</w:t>
      </w:r>
    </w:p>
    <w:p w14:paraId="5551CF1C" w14:textId="50B763A3" w:rsidR="00491305" w:rsidRPr="00D52C2B" w:rsidRDefault="00491305" w:rsidP="0043584B">
      <w:pPr>
        <w:pStyle w:val="Caption"/>
        <w:jc w:val="center"/>
      </w:pPr>
      <w:bookmarkStart w:id="10" w:name="_Ref203493707"/>
      <w:bookmarkStart w:id="11" w:name="_Ref196775421"/>
      <w:r w:rsidRPr="00D52C2B">
        <w:t xml:space="preserve">Figure </w:t>
      </w:r>
      <w:fldSimple w:instr=" SEQ Figure \* ARABIC ">
        <w:r w:rsidR="008E2D6D">
          <w:rPr>
            <w:noProof/>
          </w:rPr>
          <w:t>5</w:t>
        </w:r>
      </w:fldSimple>
      <w:bookmarkEnd w:id="10"/>
      <w:r w:rsidRPr="00D52C2B">
        <w:t xml:space="preserve">. </w:t>
      </w:r>
      <w:bookmarkEnd w:id="9"/>
      <w:bookmarkEnd w:id="11"/>
      <w:r w:rsidRPr="00D52C2B">
        <w:t>(</w:t>
      </w:r>
      <w:r>
        <w:t>a</w:t>
      </w:r>
      <w:r w:rsidRPr="00D52C2B">
        <w:t>) Fixed vs AI-trained basis &amp; (</w:t>
      </w:r>
      <w:r>
        <w:t>b</w:t>
      </w:r>
      <w:r w:rsidRPr="00D52C2B">
        <w:t>) model architecture</w:t>
      </w:r>
      <w:r>
        <w:t xml:space="preserve"> (c) Dlable basis training</w:t>
      </w:r>
    </w:p>
    <w:p w14:paraId="3E835B69" w14:textId="77777777" w:rsidR="00491305" w:rsidRDefault="00491305" w:rsidP="00D764EF">
      <w:pPr>
        <w:pStyle w:val="Heading4"/>
      </w:pPr>
      <w:r w:rsidRPr="006D5228">
        <w:t xml:space="preserve">Sub-case </w:t>
      </w:r>
      <w:r>
        <w:t>D</w:t>
      </w:r>
      <w:r w:rsidRPr="006D5228">
        <w:t xml:space="preserve">: </w:t>
      </w:r>
      <w:r w:rsidRPr="00C0795F">
        <w:t>CSI reconstruction with CSI feedback with SRS</w:t>
      </w:r>
      <w:r>
        <w:t xml:space="preserve"> </w:t>
      </w:r>
    </w:p>
    <w:p w14:paraId="25886260" w14:textId="1A94CAD2" w:rsidR="001C753C" w:rsidRDefault="001C753C" w:rsidP="001C753C">
      <w:pPr>
        <w:jc w:val="both"/>
        <w:rPr>
          <w:lang w:val="en-US"/>
        </w:rPr>
      </w:pPr>
      <w:r w:rsidRPr="00552129">
        <w:rPr>
          <w:lang w:val="en-US"/>
        </w:rPr>
        <w:t>Here the SRS measurement</w:t>
      </w:r>
      <w:r>
        <w:rPr>
          <w:lang w:val="en-US"/>
        </w:rPr>
        <w:t>s</w:t>
      </w:r>
      <w:r w:rsidRPr="00552129">
        <w:rPr>
          <w:lang w:val="en-US"/>
        </w:rPr>
        <w:t xml:space="preserve"> </w:t>
      </w:r>
      <w:r>
        <w:rPr>
          <w:lang w:val="en-US"/>
        </w:rPr>
        <w:t xml:space="preserve">are </w:t>
      </w:r>
      <w:r w:rsidRPr="00552129">
        <w:rPr>
          <w:lang w:val="en-US"/>
        </w:rPr>
        <w:t xml:space="preserve">fused with the CSI report </w:t>
      </w:r>
      <w:r>
        <w:rPr>
          <w:lang w:val="en-US"/>
        </w:rPr>
        <w:t>to reconstruct explicit CSI, e.g., channel matrices. This approach attempts to</w:t>
      </w:r>
      <w:r w:rsidR="00537A43">
        <w:rPr>
          <w:lang w:val="en-US"/>
        </w:rPr>
        <w:t xml:space="preserve"> combine </w:t>
      </w:r>
      <w:r>
        <w:rPr>
          <w:lang w:val="en-US"/>
        </w:rPr>
        <w:t>the unique advantages of SRS-based</w:t>
      </w:r>
      <w:r w:rsidR="00537A43">
        <w:rPr>
          <w:lang w:val="en-US"/>
        </w:rPr>
        <w:t xml:space="preserve"> DL CSI</w:t>
      </w:r>
      <w:r>
        <w:rPr>
          <w:lang w:val="en-US"/>
        </w:rPr>
        <w:t xml:space="preserve"> </w:t>
      </w:r>
      <w:r w:rsidR="00537A43">
        <w:rPr>
          <w:lang w:val="en-US"/>
        </w:rPr>
        <w:t>acquisition</w:t>
      </w:r>
      <w:r>
        <w:rPr>
          <w:lang w:val="en-US"/>
        </w:rPr>
        <w:t xml:space="preserve">, e.g., rich information in the spatial domain, as well as CSI-RS based </w:t>
      </w:r>
      <w:r w:rsidR="00537A43">
        <w:rPr>
          <w:lang w:val="en-US"/>
        </w:rPr>
        <w:t>acquisition</w:t>
      </w:r>
      <w:r>
        <w:rPr>
          <w:lang w:val="en-US"/>
        </w:rPr>
        <w:t xml:space="preserve">, e.g., better coverage </w:t>
      </w:r>
      <w:r w:rsidR="00537A43">
        <w:rPr>
          <w:lang w:val="en-US"/>
        </w:rPr>
        <w:t xml:space="preserve">especially </w:t>
      </w:r>
      <w:r>
        <w:rPr>
          <w:lang w:val="en-US"/>
        </w:rPr>
        <w:t xml:space="preserve">to cover large </w:t>
      </w:r>
      <w:r w:rsidR="00537A43">
        <w:rPr>
          <w:lang w:val="en-US"/>
        </w:rPr>
        <w:t xml:space="preserve">CSI </w:t>
      </w:r>
      <w:r>
        <w:rPr>
          <w:lang w:val="en-US"/>
        </w:rPr>
        <w:t xml:space="preserve">bandwidth. For a large number of antennas at the network, a configuration of interest is based on spatial domain sparse CSI-RS transmission, i.e., M CSI-RS ports are measured and channel matrices for </w:t>
      </w:r>
      <m:oMath>
        <m:r>
          <w:rPr>
            <w:rFonts w:ascii="Cambria Math" w:hAnsi="Cambria Math"/>
            <w:lang w:val="en-US"/>
          </w:rPr>
          <m:t>N</m:t>
        </m:r>
      </m:oMath>
      <w:r>
        <w:rPr>
          <w:lang w:val="en-US"/>
        </w:rPr>
        <w:t xml:space="preserve"> antenna ports are reconstructed where </w:t>
      </w:r>
      <m:oMath>
        <m:r>
          <w:rPr>
            <w:rFonts w:ascii="Cambria Math" w:hAnsi="Cambria Math"/>
            <w:lang w:val="en-US"/>
          </w:rPr>
          <m:t>M≤N</m:t>
        </m:r>
      </m:oMath>
      <w:r>
        <w:rPr>
          <w:lang w:val="en-US"/>
        </w:rPr>
        <w:t xml:space="preserve">. </w:t>
      </w:r>
    </w:p>
    <w:p w14:paraId="7C32CF5E" w14:textId="77777777" w:rsidR="001C753C" w:rsidRPr="006861A6" w:rsidRDefault="001C753C" w:rsidP="001C753C">
      <w:pPr>
        <w:rPr>
          <w:u w:val="single"/>
        </w:rPr>
      </w:pPr>
    </w:p>
    <w:p w14:paraId="444A48D4" w14:textId="4D8D3FD0" w:rsidR="001C753C" w:rsidRPr="00552129" w:rsidRDefault="001C753C" w:rsidP="001C753C">
      <w:pPr>
        <w:rPr>
          <w:b/>
          <w:bCs/>
          <w:lang w:val="en-US"/>
        </w:rPr>
      </w:pPr>
      <w:r w:rsidRPr="00552129">
        <w:rPr>
          <w:b/>
          <w:bCs/>
          <w:lang w:val="en-US"/>
        </w:rPr>
        <w:t>Benefits</w:t>
      </w:r>
    </w:p>
    <w:p w14:paraId="70D8B445" w14:textId="77777777" w:rsidR="001C753C" w:rsidRPr="00552129" w:rsidRDefault="001C753C" w:rsidP="001C753C">
      <w:pPr>
        <w:jc w:val="both"/>
        <w:rPr>
          <w:lang w:val="en-US"/>
        </w:rPr>
      </w:pPr>
      <w:r w:rsidRPr="00552129">
        <w:rPr>
          <w:lang w:val="en-US"/>
        </w:rPr>
        <w:t xml:space="preserve">The benefits of this scheme include </w:t>
      </w:r>
    </w:p>
    <w:p w14:paraId="4488B14E" w14:textId="77777777" w:rsidR="001C753C" w:rsidRPr="00DF09DD" w:rsidRDefault="001C753C" w:rsidP="00BA2A37">
      <w:pPr>
        <w:pStyle w:val="ListParagraph"/>
        <w:numPr>
          <w:ilvl w:val="0"/>
          <w:numId w:val="18"/>
        </w:numPr>
        <w:jc w:val="both"/>
        <w:rPr>
          <w:b/>
          <w:bCs/>
          <w:lang w:val="en-US"/>
        </w:rPr>
      </w:pPr>
      <w:r w:rsidRPr="00DF09DD">
        <w:rPr>
          <w:b/>
          <w:bCs/>
          <w:lang w:val="en-US"/>
        </w:rPr>
        <w:t>Addressing the limitations of DL CSI acquisition via SRS</w:t>
      </w:r>
    </w:p>
    <w:p w14:paraId="4B06C917" w14:textId="1C6D62B0" w:rsidR="001C753C" w:rsidRDefault="001C753C" w:rsidP="00BA2A37">
      <w:pPr>
        <w:pStyle w:val="ListParagraph"/>
        <w:numPr>
          <w:ilvl w:val="1"/>
          <w:numId w:val="18"/>
        </w:numPr>
        <w:jc w:val="both"/>
        <w:rPr>
          <w:lang w:val="en-US"/>
        </w:rPr>
      </w:pPr>
      <w:r>
        <w:rPr>
          <w:lang w:val="en-US"/>
        </w:rPr>
        <w:t xml:space="preserve">Addressing SRS power imbalance, i.e., insertion loss (IL), by using the fused IL-free CSI report as reference for CSI reconstruction. </w:t>
      </w:r>
    </w:p>
    <w:p w14:paraId="5E5D4355" w14:textId="503B4C9B" w:rsidR="001C753C" w:rsidRPr="00552129" w:rsidRDefault="001C753C" w:rsidP="00BA2A37">
      <w:pPr>
        <w:pStyle w:val="ListParagraph"/>
        <w:numPr>
          <w:ilvl w:val="1"/>
          <w:numId w:val="18"/>
        </w:numPr>
        <w:jc w:val="both"/>
        <w:rPr>
          <w:lang w:val="en-US"/>
        </w:rPr>
      </w:pPr>
      <w:r>
        <w:rPr>
          <w:lang w:val="en-US"/>
        </w:rPr>
        <w:t xml:space="preserve">Addressing SRS coverage especially when CSI bandwidth is large, i.e., SRS is sounded for small portion of the CSI bandwidth wherein the additional frequency-domain information is complemented by the CSI report. </w:t>
      </w:r>
    </w:p>
    <w:p w14:paraId="3AECF4C3" w14:textId="57AD8CED" w:rsidR="001C753C" w:rsidRPr="00552129" w:rsidRDefault="001C753C" w:rsidP="00BA2A37">
      <w:pPr>
        <w:pStyle w:val="ListParagraph"/>
        <w:numPr>
          <w:ilvl w:val="1"/>
          <w:numId w:val="18"/>
        </w:numPr>
        <w:jc w:val="both"/>
        <w:rPr>
          <w:lang w:val="en-US"/>
        </w:rPr>
      </w:pPr>
      <w:r>
        <w:rPr>
          <w:lang w:val="en-US"/>
        </w:rPr>
        <w:lastRenderedPageBreak/>
        <w:t xml:space="preserve">Addressing SRS overhead, especially in the presence of a large number of UEs, i.e., SRS is sounded for the small portion of the CSI bandwidth and/or subset of SRS ports and complemented by the CSI report. </w:t>
      </w:r>
    </w:p>
    <w:p w14:paraId="2F76B15C" w14:textId="77777777" w:rsidR="001C753C" w:rsidRPr="00DF09DD" w:rsidRDefault="001C753C" w:rsidP="00BA2A37">
      <w:pPr>
        <w:pStyle w:val="ListParagraph"/>
        <w:numPr>
          <w:ilvl w:val="0"/>
          <w:numId w:val="18"/>
        </w:numPr>
        <w:jc w:val="both"/>
        <w:rPr>
          <w:b/>
          <w:bCs/>
          <w:lang w:val="en-US"/>
        </w:rPr>
      </w:pPr>
      <w:r w:rsidRPr="00DF09DD">
        <w:rPr>
          <w:b/>
          <w:bCs/>
          <w:lang w:val="en-US"/>
        </w:rPr>
        <w:t>Addressing the limitations of DL CSI acquisition via CSI-RS</w:t>
      </w:r>
    </w:p>
    <w:p w14:paraId="777EEC10" w14:textId="77777777" w:rsidR="001C753C" w:rsidRPr="00552129" w:rsidRDefault="001C753C" w:rsidP="00BA2A37">
      <w:pPr>
        <w:pStyle w:val="ListParagraph"/>
        <w:numPr>
          <w:ilvl w:val="1"/>
          <w:numId w:val="18"/>
        </w:numPr>
        <w:jc w:val="both"/>
        <w:rPr>
          <w:lang w:val="en-US"/>
        </w:rPr>
      </w:pPr>
      <w:r w:rsidRPr="00552129">
        <w:rPr>
          <w:lang w:val="en-US"/>
        </w:rPr>
        <w:t xml:space="preserve">CSI-RS overhead reduction (CSI </w:t>
      </w:r>
      <w:r>
        <w:rPr>
          <w:lang w:val="en-US"/>
        </w:rPr>
        <w:t>measurement for</w:t>
      </w:r>
      <w:r w:rsidRPr="00552129">
        <w:rPr>
          <w:lang w:val="en-US"/>
        </w:rPr>
        <w:t xml:space="preserve"> M ports and reconstruction for N ports (</w:t>
      </w:r>
      <m:oMath>
        <m:r>
          <w:rPr>
            <w:rFonts w:ascii="Cambria Math" w:hAnsi="Cambria Math"/>
            <w:lang w:val="en-US"/>
          </w:rPr>
          <m:t>M≤N)</m:t>
        </m:r>
      </m:oMath>
      <w:r>
        <w:rPr>
          <w:lang w:val="en-US"/>
        </w:rPr>
        <w:t>)</w:t>
      </w:r>
    </w:p>
    <w:p w14:paraId="5B331341" w14:textId="73764D9F" w:rsidR="001C753C" w:rsidRDefault="001C753C" w:rsidP="00BA2A37">
      <w:pPr>
        <w:pStyle w:val="ListParagraph"/>
        <w:numPr>
          <w:ilvl w:val="1"/>
          <w:numId w:val="18"/>
        </w:numPr>
        <w:jc w:val="both"/>
        <w:rPr>
          <w:lang w:val="en-US"/>
        </w:rPr>
      </w:pPr>
      <w:r w:rsidRPr="00552129">
        <w:rPr>
          <w:lang w:val="en-US"/>
        </w:rPr>
        <w:t xml:space="preserve">CSI feedback overhead reduction (CSI </w:t>
      </w:r>
      <w:r>
        <w:rPr>
          <w:lang w:val="en-US"/>
        </w:rPr>
        <w:t>report for</w:t>
      </w:r>
      <w:r w:rsidRPr="00552129">
        <w:rPr>
          <w:lang w:val="en-US"/>
        </w:rPr>
        <w:t xml:space="preserve"> M ports and reconstruction for N ports (</w:t>
      </w:r>
      <m:oMath>
        <m:r>
          <w:rPr>
            <w:rFonts w:ascii="Cambria Math" w:hAnsi="Cambria Math"/>
            <w:lang w:val="en-US"/>
          </w:rPr>
          <m:t>M≤N)</m:t>
        </m:r>
      </m:oMath>
      <w:r>
        <w:rPr>
          <w:lang w:val="en-US"/>
        </w:rPr>
        <w:t>)</w:t>
      </w:r>
    </w:p>
    <w:p w14:paraId="084AF6A1" w14:textId="771C6AD6" w:rsidR="00C5560D" w:rsidRPr="00892EAA" w:rsidRDefault="00C5560D" w:rsidP="00DF09DD">
      <w:pPr>
        <w:spacing w:after="240"/>
        <w:jc w:val="both"/>
        <w:rPr>
          <w:lang w:val="en-US"/>
        </w:rPr>
      </w:pPr>
      <w:r w:rsidRPr="007E761A">
        <w:rPr>
          <w:lang w:val="en-US"/>
        </w:rPr>
        <w:t xml:space="preserve">The network may combine SRS measurements with the CSI feedback on the explicit (channel matrix) as shown in the </w:t>
      </w:r>
      <w:r w:rsidRPr="006B15EA">
        <w:fldChar w:fldCharType="begin"/>
      </w:r>
      <w:r w:rsidRPr="00DF09DD">
        <w:rPr>
          <w:lang w:val="en-US" w:eastAsia="x-none"/>
        </w:rPr>
        <w:instrText xml:space="preserve"> REF _Ref205827993 \h </w:instrText>
      </w:r>
      <w:r w:rsidRPr="006B15EA">
        <w:rPr>
          <w:lang w:val="en-US" w:eastAsia="x-none"/>
        </w:rPr>
        <w:fldChar w:fldCharType="separate"/>
      </w:r>
      <w:r w:rsidR="008E2D6D">
        <w:t xml:space="preserve">Figure </w:t>
      </w:r>
      <w:r w:rsidR="008E2D6D">
        <w:rPr>
          <w:noProof/>
        </w:rPr>
        <w:t>6</w:t>
      </w:r>
      <w:r w:rsidRPr="006B15EA">
        <w:fldChar w:fldCharType="end"/>
      </w:r>
      <w:r w:rsidRPr="007E761A">
        <w:rPr>
          <w:lang w:val="en-US"/>
        </w:rPr>
        <w:t>. The CSI feedback corresponding to spatially sub-sampled measurements, e.g., 64 ports out of 256 ports, carries the channel information for the entire CSI BW. On the other hand, one-shot SRS transmission covers only the fraction of CSI BW, e.g., 3 RBs, to achieve comparable coverage with CSI-RS transmission. In contrast, the SRS measurement provides full spatial domain information, e.g., 256 ports, as it is assumed to be received by all the receive ports. Here, the SRS may also be transmitted from the subset of the received ports as opposed to the entirety of them. In particular, it may be sufficient if the UE transmits SRS on the antenna ports with higher power. Additional advantage of such NW-side up sampling or reconstruction is that the reconstruction models could easily be site-specific, trained for the specificity of deployment scenario and network-side additional conditions, e.g., antenna layout, subsampling patter, TxRU mapping, etc.</w:t>
      </w:r>
    </w:p>
    <w:p w14:paraId="30357AE5" w14:textId="6A712D6C" w:rsidR="001C753C" w:rsidRDefault="001C753C" w:rsidP="00491305">
      <w:pPr>
        <w:rPr>
          <w:lang w:val="en-US" w:eastAsia="x-none"/>
        </w:rPr>
      </w:pPr>
      <w:r w:rsidRPr="00DF09DD">
        <w:rPr>
          <w:b/>
          <w:bCs/>
          <w:lang w:val="en-US"/>
        </w:rPr>
        <w:t>Aspects for further study</w:t>
      </w:r>
    </w:p>
    <w:p w14:paraId="33B578C1" w14:textId="741A1B80" w:rsidR="00537A43" w:rsidRPr="006B15EA" w:rsidRDefault="00537A43" w:rsidP="00537A43">
      <w:pPr>
        <w:jc w:val="both"/>
        <w:rPr>
          <w:lang w:val="en-US"/>
        </w:rPr>
      </w:pPr>
      <w:r w:rsidRPr="006B15EA">
        <w:rPr>
          <w:lang w:val="en-US"/>
        </w:rPr>
        <w:t xml:space="preserve">As illustrated in </w:t>
      </w:r>
      <w:r w:rsidRPr="006B15EA">
        <w:fldChar w:fldCharType="begin"/>
      </w:r>
      <w:r>
        <w:rPr>
          <w:lang w:val="en-US" w:eastAsia="x-none"/>
        </w:rPr>
        <w:instrText xml:space="preserve"> REF _Ref205827993 \h </w:instrText>
      </w:r>
      <w:r w:rsidRPr="006B15EA">
        <w:rPr>
          <w:lang w:val="en-US" w:eastAsia="x-none"/>
        </w:rPr>
        <w:fldChar w:fldCharType="separate"/>
      </w:r>
      <w:r w:rsidR="008E2D6D">
        <w:t xml:space="preserve">Figure </w:t>
      </w:r>
      <w:r w:rsidR="008E2D6D">
        <w:rPr>
          <w:noProof/>
        </w:rPr>
        <w:t>6</w:t>
      </w:r>
      <w:r w:rsidRPr="006B15EA">
        <w:fldChar w:fldCharType="end"/>
      </w:r>
      <w:r w:rsidRPr="006B15EA">
        <w:rPr>
          <w:lang w:val="en-US"/>
        </w:rPr>
        <w:t xml:space="preserve">, for the above purpose, two cases can be considered. </w:t>
      </w:r>
    </w:p>
    <w:p w14:paraId="53E65DF4" w14:textId="77777777" w:rsidR="00537A43" w:rsidRPr="006B15EA" w:rsidRDefault="00537A43" w:rsidP="00BA2A37">
      <w:pPr>
        <w:pStyle w:val="ListParagraph"/>
        <w:numPr>
          <w:ilvl w:val="0"/>
          <w:numId w:val="34"/>
        </w:numPr>
        <w:jc w:val="both"/>
        <w:rPr>
          <w:lang w:val="en-US"/>
        </w:rPr>
      </w:pPr>
      <w:r w:rsidRPr="006B15EA">
        <w:rPr>
          <w:b/>
          <w:lang w:val="en-US"/>
        </w:rPr>
        <w:t>Case1:</w:t>
      </w:r>
      <w:r w:rsidRPr="006B15EA">
        <w:rPr>
          <w:lang w:val="en-US"/>
        </w:rPr>
        <w:t xml:space="preserve"> NW-side model-based approaches. Here, the network-side model may combine CSI feedback and SRS measurement. The CSI feedback may not necessarily rely on AI-based feedback as long as it is for explicit channel matrices, e.g., we may consider CB-based feedback or linear projection-based approach, as outlined in the previous section.  </w:t>
      </w:r>
    </w:p>
    <w:p w14:paraId="47AF2B50" w14:textId="122FC98E" w:rsidR="00537A43" w:rsidRDefault="00537A43" w:rsidP="00BA2A37">
      <w:pPr>
        <w:pStyle w:val="ListParagraph"/>
        <w:numPr>
          <w:ilvl w:val="0"/>
          <w:numId w:val="34"/>
        </w:numPr>
        <w:jc w:val="both"/>
        <w:rPr>
          <w:lang w:val="en-US"/>
        </w:rPr>
      </w:pPr>
      <w:r w:rsidRPr="006B15EA">
        <w:rPr>
          <w:b/>
          <w:lang w:val="en-US"/>
        </w:rPr>
        <w:t>Case 2:</w:t>
      </w:r>
      <w:r w:rsidRPr="006B15EA">
        <w:rPr>
          <w:lang w:val="en-US"/>
        </w:rPr>
        <w:t xml:space="preserve"> Two-sided model-based approach. Here, the CSI encoding and the corresponding reconstruction must be trained to be compatible, e.g., based on the training collaboration approaches outlined in the NR. </w:t>
      </w:r>
    </w:p>
    <w:p w14:paraId="4E541292" w14:textId="452345A8" w:rsidR="00754097" w:rsidRDefault="00754097" w:rsidP="00754097">
      <w:pPr>
        <w:jc w:val="both"/>
        <w:rPr>
          <w:lang w:val="en-US"/>
        </w:rPr>
      </w:pPr>
      <w:r>
        <w:rPr>
          <w:lang w:val="en-US"/>
        </w:rPr>
        <w:t xml:space="preserve">Proper combining of </w:t>
      </w:r>
      <w:r w:rsidRPr="00DF09DD">
        <w:rPr>
          <w:lang w:val="en-US"/>
        </w:rPr>
        <w:t>CSI feedback with SRS measurement</w:t>
      </w:r>
      <w:r>
        <w:rPr>
          <w:lang w:val="en-US"/>
        </w:rPr>
        <w:t xml:space="preserve"> requires at least the following </w:t>
      </w:r>
    </w:p>
    <w:p w14:paraId="75342A73" w14:textId="0458A32A" w:rsidR="00754097" w:rsidRDefault="00754097" w:rsidP="00BA2A37">
      <w:pPr>
        <w:pStyle w:val="ListParagraph"/>
        <w:numPr>
          <w:ilvl w:val="0"/>
          <w:numId w:val="36"/>
        </w:numPr>
        <w:jc w:val="both"/>
        <w:rPr>
          <w:lang w:val="en-US"/>
        </w:rPr>
      </w:pPr>
      <w:r>
        <w:rPr>
          <w:lang w:val="en-US"/>
        </w:rPr>
        <w:t xml:space="preserve">CSI feedback for explicit channel matrices </w:t>
      </w:r>
    </w:p>
    <w:p w14:paraId="577824E0" w14:textId="0D453EDC" w:rsidR="00754097" w:rsidRPr="00754097" w:rsidRDefault="00754097" w:rsidP="00BA2A37">
      <w:pPr>
        <w:pStyle w:val="ListParagraph"/>
        <w:numPr>
          <w:ilvl w:val="0"/>
          <w:numId w:val="36"/>
        </w:numPr>
        <w:jc w:val="both"/>
        <w:rPr>
          <w:lang w:val="en-US"/>
        </w:rPr>
      </w:pPr>
      <w:r>
        <w:rPr>
          <w:lang w:val="en-US"/>
        </w:rPr>
        <w:t xml:space="preserve">Alignment on SRS Tx port and CSI-RS receive port. </w:t>
      </w:r>
    </w:p>
    <w:p w14:paraId="75422FF0" w14:textId="0ECD46A5" w:rsidR="00C5560D" w:rsidRPr="00DF09DD" w:rsidRDefault="0043584B" w:rsidP="0043584B">
      <w:pPr>
        <w:pStyle w:val="Caption"/>
        <w:rPr>
          <w:b w:val="0"/>
          <w:bCs w:val="0"/>
        </w:rPr>
      </w:pPr>
      <w:r>
        <w:t xml:space="preserve">Observation  </w:t>
      </w:r>
      <w:fldSimple w:instr=" SEQ Observation_ \* ARABIC ">
        <w:r w:rsidR="008E2D6D">
          <w:rPr>
            <w:noProof/>
          </w:rPr>
          <w:t>18</w:t>
        </w:r>
      </w:fldSimple>
      <w:r w:rsidR="00C5560D" w:rsidRPr="00DF09DD">
        <w:t xml:space="preserve">: For SRS-assisted explicit CSI reconstruction, to properly combine CSI feedback with SRS measurement, the UE should report channel matrices as opposed to precoder matrices. </w:t>
      </w:r>
    </w:p>
    <w:p w14:paraId="061EB6E0" w14:textId="77777777" w:rsidR="00C5560D" w:rsidRPr="007E761A" w:rsidRDefault="00C5560D" w:rsidP="00DF09DD">
      <w:pPr>
        <w:jc w:val="both"/>
        <w:rPr>
          <w:lang w:val="en-US"/>
        </w:rPr>
      </w:pPr>
    </w:p>
    <w:p w14:paraId="25096E4C" w14:textId="3BC64590" w:rsidR="00537A43" w:rsidRDefault="00CD38A8" w:rsidP="00537A43">
      <w:pPr>
        <w:keepNext/>
        <w:jc w:val="center"/>
      </w:pPr>
      <w:r>
        <w:rPr>
          <w:noProof/>
          <w:lang w:val="en-US" w:eastAsia="zh-CN"/>
        </w:rPr>
        <w:drawing>
          <wp:inline distT="0" distB="0" distL="0" distR="0" wp14:anchorId="27398598" wp14:editId="0BF6382C">
            <wp:extent cx="6467217" cy="2508684"/>
            <wp:effectExtent l="0" t="0" r="0" b="635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75409" cy="2511862"/>
                    </a:xfrm>
                    <a:prstGeom prst="rect">
                      <a:avLst/>
                    </a:prstGeom>
                    <a:noFill/>
                  </pic:spPr>
                </pic:pic>
              </a:graphicData>
            </a:graphic>
          </wp:inline>
        </w:drawing>
      </w:r>
    </w:p>
    <w:p w14:paraId="75D92D87" w14:textId="3B99CB1D" w:rsidR="00537A43" w:rsidRPr="00D52C2B" w:rsidRDefault="00537A43" w:rsidP="0043584B">
      <w:pPr>
        <w:pStyle w:val="Caption"/>
        <w:jc w:val="center"/>
        <w:rPr>
          <w:lang w:eastAsia="x-none"/>
        </w:rPr>
      </w:pPr>
      <w:bookmarkStart w:id="12" w:name="_Ref205827993"/>
      <w:r>
        <w:t xml:space="preserve">Figure </w:t>
      </w:r>
      <w:r w:rsidRPr="007D15BA">
        <w:fldChar w:fldCharType="begin"/>
      </w:r>
      <w:r>
        <w:instrText xml:space="preserve"> SEQ Figure \* ARABIC </w:instrText>
      </w:r>
      <w:r w:rsidRPr="007D15BA">
        <w:fldChar w:fldCharType="separate"/>
      </w:r>
      <w:r w:rsidR="008E2D6D">
        <w:rPr>
          <w:noProof/>
        </w:rPr>
        <w:t>6</w:t>
      </w:r>
      <w:r w:rsidRPr="007D15BA">
        <w:fldChar w:fldCharType="end"/>
      </w:r>
      <w:bookmarkEnd w:id="12"/>
      <w:r>
        <w:t xml:space="preserve"> Two-sided model for SRS-assisted CSI reconstruction from spatially sub-sampled CSI-RS measurement</w:t>
      </w:r>
    </w:p>
    <w:p w14:paraId="23A250FB" w14:textId="77777777" w:rsidR="00537A43" w:rsidRDefault="00537A43" w:rsidP="00537A43">
      <w:pPr>
        <w:spacing w:after="240"/>
        <w:jc w:val="both"/>
        <w:rPr>
          <w:lang w:val="en-US"/>
        </w:rPr>
      </w:pPr>
    </w:p>
    <w:p w14:paraId="71D3CDFE" w14:textId="01DC32E3" w:rsidR="00491305" w:rsidRDefault="0043584B" w:rsidP="0043584B">
      <w:pPr>
        <w:pStyle w:val="Caption"/>
      </w:pPr>
      <w:r>
        <w:t xml:space="preserve">Proposal </w:t>
      </w:r>
      <w:fldSimple w:instr=" SEQ Proposal \* ARABIC ">
        <w:r w:rsidR="008E2D6D">
          <w:rPr>
            <w:noProof/>
          </w:rPr>
          <w:t>7</w:t>
        </w:r>
      </w:fldSimple>
      <w:r w:rsidR="00491305" w:rsidRPr="00EC67C6">
        <w:rPr>
          <w:lang w:eastAsia="x-none"/>
        </w:rPr>
        <w:t xml:space="preserve">: </w:t>
      </w:r>
      <w:r w:rsidR="00491305" w:rsidRPr="00DF09DD">
        <w:t xml:space="preserve">With the above discussion, we propose the following changes for sub-case D: </w:t>
      </w:r>
    </w:p>
    <w:p w14:paraId="65928C52" w14:textId="77777777" w:rsidR="00491305" w:rsidRPr="00021CF5" w:rsidRDefault="00491305" w:rsidP="00491305">
      <w:r w:rsidRPr="00021CF5">
        <w:t xml:space="preserve">Table </w:t>
      </w:r>
      <w:r w:rsidRPr="00021CF5">
        <w:rPr>
          <w:rFonts w:hint="eastAsia"/>
        </w:rPr>
        <w:t>D</w:t>
      </w:r>
    </w:p>
    <w:tbl>
      <w:tblPr>
        <w:tblStyle w:val="TableGrid14"/>
        <w:tblW w:w="4999" w:type="pct"/>
        <w:tblLook w:val="04A0" w:firstRow="1" w:lastRow="0" w:firstColumn="1" w:lastColumn="0" w:noHBand="0" w:noVBand="1"/>
      </w:tblPr>
      <w:tblGrid>
        <w:gridCol w:w="2694"/>
        <w:gridCol w:w="7040"/>
      </w:tblGrid>
      <w:tr w:rsidR="00491305" w:rsidRPr="00021CF5" w14:paraId="33B598C4" w14:textId="77777777" w:rsidTr="00EE1892">
        <w:trPr>
          <w:trHeight w:val="285"/>
        </w:trPr>
        <w:tc>
          <w:tcPr>
            <w:tcW w:w="1384" w:type="pct"/>
            <w:shd w:val="clear" w:color="auto" w:fill="AEAAAA"/>
          </w:tcPr>
          <w:p w14:paraId="421E1A27" w14:textId="77777777" w:rsidR="00491305" w:rsidRPr="00021CF5" w:rsidRDefault="00491305" w:rsidP="00EE1892">
            <w:pPr>
              <w:rPr>
                <w:rFonts w:eastAsia="等线"/>
                <w:lang w:eastAsia="en-GB"/>
              </w:rPr>
            </w:pPr>
            <w:r>
              <w:rPr>
                <w:lang w:eastAsia="en-GB"/>
              </w:rPr>
              <w:t>Sub-use case</w:t>
            </w:r>
          </w:p>
        </w:tc>
        <w:tc>
          <w:tcPr>
            <w:tcW w:w="3616" w:type="pct"/>
            <w:shd w:val="clear" w:color="auto" w:fill="AEAAAA"/>
          </w:tcPr>
          <w:p w14:paraId="17DE2762" w14:textId="77777777" w:rsidR="00491305" w:rsidRPr="00021CF5" w:rsidRDefault="00491305" w:rsidP="00EE1892">
            <w:pPr>
              <w:rPr>
                <w:rFonts w:eastAsia="等线"/>
                <w:lang w:eastAsia="en-GB"/>
              </w:rPr>
            </w:pPr>
            <w:r w:rsidRPr="00021CF5">
              <w:rPr>
                <w:rFonts w:eastAsia="等线"/>
                <w:lang w:eastAsia="en-GB"/>
              </w:rPr>
              <w:t>Sub-case D</w:t>
            </w:r>
            <w:r w:rsidRPr="00021CF5">
              <w:rPr>
                <w:rFonts w:eastAsia="等线" w:hint="eastAsia"/>
              </w:rPr>
              <w:t>:</w:t>
            </w:r>
          </w:p>
          <w:p w14:paraId="40998C94" w14:textId="77777777" w:rsidR="00491305" w:rsidRPr="00021CF5" w:rsidRDefault="00491305" w:rsidP="00EE1892">
            <w:pPr>
              <w:rPr>
                <w:rFonts w:eastAsia="等线"/>
              </w:rPr>
            </w:pPr>
            <w:r w:rsidRPr="00021CF5">
              <w:rPr>
                <w:rFonts w:eastAsia="等线"/>
              </w:rPr>
              <w:t>CSI reconstruction with CSI feedback with SRS</w:t>
            </w:r>
          </w:p>
          <w:p w14:paraId="5DB2E986" w14:textId="77777777" w:rsidR="00491305" w:rsidRPr="00021CF5" w:rsidRDefault="00491305" w:rsidP="00EE1892">
            <w:pPr>
              <w:rPr>
                <w:rFonts w:eastAsia="等线"/>
                <w:lang w:eastAsia="en-GB"/>
              </w:rPr>
            </w:pPr>
            <w:r w:rsidRPr="00021CF5">
              <w:rPr>
                <w:rFonts w:eastAsia="等线"/>
              </w:rPr>
              <w:t>(</w:t>
            </w:r>
            <w:r w:rsidRPr="00021CF5">
              <w:rPr>
                <w:rFonts w:eastAsia="等线" w:hint="eastAsia"/>
              </w:rPr>
              <w:t>assuming</w:t>
            </w:r>
            <w:r w:rsidRPr="00021CF5">
              <w:rPr>
                <w:rFonts w:eastAsia="等线"/>
              </w:rPr>
              <w:t xml:space="preserve"> </w:t>
            </w:r>
            <w:r w:rsidRPr="00021CF5">
              <w:rPr>
                <w:rFonts w:eastAsia="等线" w:hint="eastAsia"/>
              </w:rPr>
              <w:t>SSCC</w:t>
            </w:r>
            <w:r w:rsidRPr="00021CF5">
              <w:rPr>
                <w:rFonts w:eastAsia="等线"/>
              </w:rPr>
              <w:t>)</w:t>
            </w:r>
          </w:p>
        </w:tc>
      </w:tr>
      <w:tr w:rsidR="00491305" w:rsidRPr="00021CF5" w14:paraId="6D75F364" w14:textId="77777777" w:rsidTr="00EE1892">
        <w:trPr>
          <w:trHeight w:val="285"/>
        </w:trPr>
        <w:tc>
          <w:tcPr>
            <w:tcW w:w="1384" w:type="pct"/>
            <w:shd w:val="clear" w:color="auto" w:fill="C5E0B3"/>
          </w:tcPr>
          <w:p w14:paraId="58B25DEF" w14:textId="77777777" w:rsidR="00491305" w:rsidRPr="00021CF5" w:rsidRDefault="00491305" w:rsidP="00EE1892">
            <w:pPr>
              <w:rPr>
                <w:rFonts w:eastAsia="等线"/>
                <w:lang w:eastAsia="en-GB"/>
              </w:rPr>
            </w:pPr>
            <w:r>
              <w:rPr>
                <w:lang w:eastAsia="en-GB"/>
              </w:rPr>
              <w:t>Reported companies</w:t>
            </w:r>
          </w:p>
        </w:tc>
        <w:tc>
          <w:tcPr>
            <w:tcW w:w="3616" w:type="pct"/>
            <w:shd w:val="clear" w:color="auto" w:fill="C5E0B3"/>
          </w:tcPr>
          <w:p w14:paraId="4DCA85A5" w14:textId="423B6924" w:rsidR="00491305" w:rsidRPr="00021CF5" w:rsidRDefault="00491305" w:rsidP="00EE1892">
            <w:pPr>
              <w:rPr>
                <w:rFonts w:eastAsia="等线"/>
                <w:lang w:eastAsia="en-GB"/>
              </w:rPr>
            </w:pPr>
            <w:r w:rsidRPr="00021CF5">
              <w:rPr>
                <w:rFonts w:eastAsia="等线"/>
                <w:lang w:eastAsia="en-GB"/>
              </w:rPr>
              <w:t>(3) Qualcomm, vivo, Samsung</w:t>
            </w:r>
            <w:r w:rsidR="00537A43" w:rsidRPr="00DF09DD">
              <w:rPr>
                <w:rFonts w:eastAsia="等线"/>
                <w:highlight w:val="yellow"/>
                <w:vertAlign w:val="superscript"/>
                <w:lang w:eastAsia="en-GB"/>
              </w:rPr>
              <w:t>3</w:t>
            </w:r>
          </w:p>
        </w:tc>
      </w:tr>
      <w:tr w:rsidR="00491305" w:rsidRPr="00021CF5" w14:paraId="38A4E91F" w14:textId="77777777" w:rsidTr="00EE1892">
        <w:trPr>
          <w:trHeight w:val="285"/>
        </w:trPr>
        <w:tc>
          <w:tcPr>
            <w:tcW w:w="1384" w:type="pct"/>
          </w:tcPr>
          <w:p w14:paraId="6107251C" w14:textId="77777777" w:rsidR="00491305" w:rsidRDefault="00491305" w:rsidP="00EE1892">
            <w:pPr>
              <w:rPr>
                <w:lang w:eastAsia="en-GB"/>
              </w:rPr>
            </w:pPr>
            <w:r>
              <w:rPr>
                <w:rFonts w:hint="eastAsia"/>
                <w:lang w:eastAsia="en-GB"/>
              </w:rPr>
              <w:t>Model input</w:t>
            </w:r>
          </w:p>
          <w:p w14:paraId="6A277EA8" w14:textId="77777777" w:rsidR="00491305" w:rsidRPr="00021CF5" w:rsidRDefault="00491305" w:rsidP="00EE1892">
            <w:pPr>
              <w:rPr>
                <w:rFonts w:eastAsia="Malgun Gothic"/>
                <w:lang w:eastAsia="en-GB"/>
              </w:rPr>
            </w:pPr>
            <w:r>
              <w:rPr>
                <w:lang w:eastAsia="en-GB"/>
              </w:rPr>
              <w:lastRenderedPageBreak/>
              <w:t>of decoder or model output of encoder, when applicable</w:t>
            </w:r>
          </w:p>
        </w:tc>
        <w:tc>
          <w:tcPr>
            <w:tcW w:w="3616" w:type="pct"/>
          </w:tcPr>
          <w:p w14:paraId="0832EAEC" w14:textId="43ADB9C6" w:rsidR="00491305" w:rsidRDefault="00491305" w:rsidP="00EE1892">
            <w:pPr>
              <w:rPr>
                <w:rFonts w:eastAsia="Malgun Gothic"/>
                <w:lang w:eastAsia="en-GB"/>
              </w:rPr>
            </w:pPr>
            <w:r w:rsidRPr="00021CF5">
              <w:rPr>
                <w:rFonts w:eastAsia="Malgun Gothic"/>
                <w:lang w:eastAsia="en-GB"/>
              </w:rPr>
              <w:lastRenderedPageBreak/>
              <w:t>1. Compressed CSI bits</w:t>
            </w:r>
          </w:p>
          <w:p w14:paraId="7ABCC75A" w14:textId="01192E78" w:rsidR="00537A43" w:rsidRPr="00DF09DD" w:rsidRDefault="00C5560D" w:rsidP="00BA2A37">
            <w:pPr>
              <w:pStyle w:val="ListParagraph"/>
              <w:numPr>
                <w:ilvl w:val="0"/>
                <w:numId w:val="35"/>
              </w:numPr>
              <w:rPr>
                <w:rFonts w:eastAsia="Malgun Gothic"/>
                <w:highlight w:val="yellow"/>
              </w:rPr>
            </w:pPr>
            <w:r>
              <w:rPr>
                <w:rFonts w:eastAsia="Malgun Gothic"/>
                <w:highlight w:val="yellow"/>
              </w:rPr>
              <w:lastRenderedPageBreak/>
              <w:t>CSI</w:t>
            </w:r>
            <w:r w:rsidR="00537A43" w:rsidRPr="00DF09DD">
              <w:rPr>
                <w:rFonts w:eastAsia="Malgun Gothic"/>
                <w:highlight w:val="yellow"/>
              </w:rPr>
              <w:t xml:space="preserve"> measurement and</w:t>
            </w:r>
            <w:r>
              <w:rPr>
                <w:rFonts w:eastAsia="Malgun Gothic"/>
                <w:highlight w:val="yellow"/>
              </w:rPr>
              <w:t xml:space="preserve"> channel matrix</w:t>
            </w:r>
            <w:r w:rsidR="00537A43" w:rsidRPr="00DF09DD">
              <w:rPr>
                <w:rFonts w:eastAsia="Malgun Gothic"/>
                <w:highlight w:val="yellow"/>
              </w:rPr>
              <w:t xml:space="preserve"> </w:t>
            </w:r>
            <w:r w:rsidR="00B23C49">
              <w:rPr>
                <w:rFonts w:eastAsia="Malgun Gothic"/>
                <w:highlight w:val="yellow"/>
              </w:rPr>
              <w:t xml:space="preserve">feedback </w:t>
            </w:r>
            <w:r w:rsidR="00537A43" w:rsidRPr="00DF09DD">
              <w:rPr>
                <w:rFonts w:eastAsia="Malgun Gothic"/>
                <w:highlight w:val="yellow"/>
              </w:rPr>
              <w:t>for</w:t>
            </w:r>
            <w:r>
              <w:rPr>
                <w:rFonts w:eastAsia="Malgun Gothic"/>
                <w:highlight w:val="yellow"/>
              </w:rPr>
              <w:t xml:space="preserve"> subset of </w:t>
            </w:r>
            <w:r w:rsidR="00537A43" w:rsidRPr="00DF09DD">
              <w:rPr>
                <w:rFonts w:eastAsia="Malgun Gothic"/>
                <w:highlight w:val="yellow"/>
              </w:rPr>
              <w:t xml:space="preserve"> CSI-RS ports</w:t>
            </w:r>
            <w:r w:rsidR="00537A43" w:rsidRPr="00DF09DD">
              <w:rPr>
                <w:rFonts w:eastAsia="Malgun Gothic"/>
                <w:highlight w:val="yellow"/>
                <w:vertAlign w:val="superscript"/>
              </w:rPr>
              <w:t>3</w:t>
            </w:r>
            <w:r w:rsidR="00537A43" w:rsidRPr="00DF09DD">
              <w:rPr>
                <w:rFonts w:eastAsia="Malgun Gothic"/>
                <w:highlight w:val="yellow"/>
              </w:rPr>
              <w:t xml:space="preserve"> </w:t>
            </w:r>
          </w:p>
          <w:p w14:paraId="246B04D3" w14:textId="735FFCEF" w:rsidR="00537A43" w:rsidRPr="00DF09DD" w:rsidRDefault="00537A43">
            <w:pPr>
              <w:rPr>
                <w:rFonts w:eastAsia="Malgun Gothic"/>
              </w:rPr>
            </w:pPr>
            <w:r>
              <w:rPr>
                <w:rFonts w:eastAsia="Malgun Gothic"/>
              </w:rPr>
              <w:t xml:space="preserve">2. </w:t>
            </w:r>
            <w:r w:rsidR="00491305" w:rsidRPr="00DF09DD">
              <w:rPr>
                <w:rFonts w:eastAsia="Malgun Gothic"/>
              </w:rPr>
              <w:t>Estimated channel based on SRS</w:t>
            </w:r>
          </w:p>
        </w:tc>
      </w:tr>
      <w:tr w:rsidR="00491305" w:rsidRPr="00021CF5" w14:paraId="2E9A37F6" w14:textId="77777777" w:rsidTr="00EE1892">
        <w:trPr>
          <w:trHeight w:val="285"/>
        </w:trPr>
        <w:tc>
          <w:tcPr>
            <w:tcW w:w="1384" w:type="pct"/>
          </w:tcPr>
          <w:p w14:paraId="29901544" w14:textId="77777777" w:rsidR="00491305" w:rsidRPr="00021CF5" w:rsidRDefault="00491305" w:rsidP="00EE1892">
            <w:pPr>
              <w:rPr>
                <w:rFonts w:eastAsia="等线"/>
                <w:lang w:eastAsia="en-GB"/>
              </w:rPr>
            </w:pPr>
            <w:r>
              <w:rPr>
                <w:rFonts w:hint="eastAsia"/>
                <w:lang w:eastAsia="en-GB"/>
              </w:rPr>
              <w:lastRenderedPageBreak/>
              <w:t>Model output</w:t>
            </w:r>
            <w:r>
              <w:rPr>
                <w:lang w:eastAsia="en-GB"/>
              </w:rPr>
              <w:t xml:space="preserve"> of decoder or model input of encoder, when applicable</w:t>
            </w:r>
          </w:p>
        </w:tc>
        <w:tc>
          <w:tcPr>
            <w:tcW w:w="3616" w:type="pct"/>
          </w:tcPr>
          <w:p w14:paraId="178CA4BA" w14:textId="77777777" w:rsidR="00491305" w:rsidRDefault="00491305" w:rsidP="00EE1892">
            <w:pPr>
              <w:rPr>
                <w:rFonts w:eastAsia="等线"/>
                <w:lang w:eastAsia="en-GB"/>
              </w:rPr>
            </w:pPr>
            <w:r w:rsidRPr="00021CF5">
              <w:rPr>
                <w:rFonts w:eastAsia="等线"/>
                <w:lang w:eastAsia="en-GB"/>
              </w:rPr>
              <w:t>(Reconstructed) Eigenvectors</w:t>
            </w:r>
            <w:r>
              <w:rPr>
                <w:rFonts w:eastAsia="等线"/>
                <w:lang w:eastAsia="en-GB"/>
              </w:rPr>
              <w:t>,</w:t>
            </w:r>
          </w:p>
          <w:p w14:paraId="099830F1" w14:textId="77777777" w:rsidR="00491305" w:rsidRPr="00021CF5" w:rsidRDefault="00491305" w:rsidP="00EE1892">
            <w:pPr>
              <w:rPr>
                <w:rFonts w:eastAsia="等线"/>
                <w:lang w:eastAsia="en-GB"/>
              </w:rPr>
            </w:pPr>
            <w:r w:rsidRPr="003F79D2">
              <w:rPr>
                <w:rFonts w:eastAsia="等线"/>
                <w:highlight w:val="yellow"/>
                <w:lang w:eastAsia="en-GB"/>
              </w:rPr>
              <w:t>Explicit H</w:t>
            </w:r>
            <w:r w:rsidRPr="003F79D2">
              <w:rPr>
                <w:rFonts w:eastAsia="等线"/>
                <w:highlight w:val="yellow"/>
                <w:vertAlign w:val="superscript"/>
                <w:lang w:eastAsia="en-GB"/>
              </w:rPr>
              <w:t>3</w:t>
            </w:r>
          </w:p>
        </w:tc>
      </w:tr>
      <w:tr w:rsidR="00491305" w:rsidRPr="00021CF5" w14:paraId="66C76AC3" w14:textId="77777777" w:rsidTr="00EE1892">
        <w:trPr>
          <w:trHeight w:val="285"/>
        </w:trPr>
        <w:tc>
          <w:tcPr>
            <w:tcW w:w="1384" w:type="pct"/>
          </w:tcPr>
          <w:p w14:paraId="6D61AADC" w14:textId="77777777" w:rsidR="00491305" w:rsidRPr="00021CF5" w:rsidRDefault="00491305" w:rsidP="00EE1892">
            <w:pPr>
              <w:rPr>
                <w:rFonts w:eastAsia="等线"/>
                <w:lang w:eastAsia="en-GB"/>
              </w:rPr>
            </w:pPr>
            <w:r>
              <w:rPr>
                <w:rFonts w:hint="eastAsia"/>
                <w:lang w:eastAsia="en-GB"/>
              </w:rPr>
              <w:t>Label</w:t>
            </w:r>
          </w:p>
        </w:tc>
        <w:tc>
          <w:tcPr>
            <w:tcW w:w="3616" w:type="pct"/>
          </w:tcPr>
          <w:p w14:paraId="56E4B999" w14:textId="77777777" w:rsidR="00491305" w:rsidRDefault="00491305" w:rsidP="00EE1892">
            <w:pPr>
              <w:rPr>
                <w:rFonts w:eastAsia="等线"/>
                <w:lang w:eastAsia="en-GB"/>
              </w:rPr>
            </w:pPr>
            <w:r w:rsidRPr="00021CF5">
              <w:rPr>
                <w:rFonts w:eastAsia="等线"/>
                <w:lang w:eastAsia="en-GB"/>
              </w:rPr>
              <w:t xml:space="preserve"> Eigenvectors</w:t>
            </w:r>
          </w:p>
          <w:p w14:paraId="1FB11034" w14:textId="7C3D6E54" w:rsidR="00491305" w:rsidRPr="00021CF5" w:rsidRDefault="00537A43" w:rsidP="00EE1892">
            <w:pPr>
              <w:rPr>
                <w:rFonts w:eastAsia="等线"/>
                <w:lang w:eastAsia="en-GB"/>
              </w:rPr>
            </w:pPr>
            <w:r>
              <w:rPr>
                <w:rFonts w:eastAsia="等线"/>
                <w:highlight w:val="yellow"/>
                <w:lang w:eastAsia="en-GB"/>
              </w:rPr>
              <w:t xml:space="preserve"> </w:t>
            </w:r>
            <w:r w:rsidR="00491305" w:rsidRPr="003F79D2">
              <w:rPr>
                <w:rFonts w:eastAsia="等线"/>
                <w:highlight w:val="yellow"/>
                <w:lang w:eastAsia="en-GB"/>
              </w:rPr>
              <w:t>Explicit H</w:t>
            </w:r>
            <w:r w:rsidR="00491305" w:rsidRPr="003F79D2">
              <w:rPr>
                <w:rFonts w:eastAsia="等线"/>
                <w:highlight w:val="yellow"/>
                <w:vertAlign w:val="superscript"/>
                <w:lang w:eastAsia="en-GB"/>
              </w:rPr>
              <w:t>3</w:t>
            </w:r>
          </w:p>
        </w:tc>
      </w:tr>
      <w:tr w:rsidR="00491305" w:rsidRPr="00021CF5" w14:paraId="6EBFF048" w14:textId="77777777" w:rsidTr="00EE1892">
        <w:trPr>
          <w:trHeight w:val="285"/>
        </w:trPr>
        <w:tc>
          <w:tcPr>
            <w:tcW w:w="1384" w:type="pct"/>
          </w:tcPr>
          <w:p w14:paraId="0B57ACCF" w14:textId="77777777" w:rsidR="00491305" w:rsidRPr="00021CF5" w:rsidRDefault="00491305" w:rsidP="00EE1892">
            <w:pPr>
              <w:rPr>
                <w:rFonts w:eastAsia="等线"/>
                <w:lang w:eastAsia="en-GB"/>
              </w:rPr>
            </w:pPr>
            <w:r>
              <w:rPr>
                <w:rFonts w:hint="eastAsia"/>
                <w:lang w:eastAsia="en-GB"/>
              </w:rPr>
              <w:t>Training types</w:t>
            </w:r>
          </w:p>
        </w:tc>
        <w:tc>
          <w:tcPr>
            <w:tcW w:w="3616" w:type="pct"/>
          </w:tcPr>
          <w:p w14:paraId="3D8D3F3E" w14:textId="77777777" w:rsidR="00491305" w:rsidRPr="00021CF5" w:rsidRDefault="00491305" w:rsidP="00EE1892">
            <w:pPr>
              <w:rPr>
                <w:rFonts w:eastAsia="等线"/>
                <w:lang w:eastAsia="en-GB"/>
              </w:rPr>
            </w:pPr>
            <w:r w:rsidRPr="00021CF5">
              <w:rPr>
                <w:rFonts w:eastAsia="等线"/>
                <w:lang w:eastAsia="en-GB"/>
              </w:rPr>
              <w:t>Offline training</w:t>
            </w:r>
          </w:p>
        </w:tc>
      </w:tr>
      <w:tr w:rsidR="00491305" w:rsidRPr="00021CF5" w14:paraId="7B8A49B4" w14:textId="77777777" w:rsidTr="00EE1892">
        <w:trPr>
          <w:trHeight w:val="285"/>
        </w:trPr>
        <w:tc>
          <w:tcPr>
            <w:tcW w:w="1384" w:type="pct"/>
          </w:tcPr>
          <w:p w14:paraId="5471F44A" w14:textId="77777777" w:rsidR="00491305" w:rsidRPr="00021CF5" w:rsidRDefault="00491305" w:rsidP="00EE1892">
            <w:pPr>
              <w:rPr>
                <w:rFonts w:eastAsia="等线"/>
                <w:lang w:eastAsia="en-GB"/>
              </w:rPr>
            </w:pPr>
            <w:r>
              <w:rPr>
                <w:rFonts w:hint="eastAsia"/>
                <w:lang w:eastAsia="en-GB"/>
              </w:rPr>
              <w:t>KPI</w:t>
            </w:r>
          </w:p>
        </w:tc>
        <w:tc>
          <w:tcPr>
            <w:tcW w:w="3616" w:type="pct"/>
          </w:tcPr>
          <w:p w14:paraId="32B597B8" w14:textId="3690D56E" w:rsidR="00491305" w:rsidRPr="00021CF5" w:rsidRDefault="00491305" w:rsidP="00EE1892">
            <w:pPr>
              <w:rPr>
                <w:rFonts w:eastAsia="等线"/>
                <w:lang w:eastAsia="en-GB"/>
              </w:rPr>
            </w:pPr>
            <w:r w:rsidRPr="00021CF5">
              <w:rPr>
                <w:rFonts w:eastAsia="等线"/>
                <w:lang w:eastAsia="en-GB"/>
              </w:rPr>
              <w:t>SGCS, UPT</w:t>
            </w:r>
          </w:p>
        </w:tc>
      </w:tr>
      <w:tr w:rsidR="00491305" w:rsidRPr="00021CF5" w14:paraId="1A818CDD" w14:textId="77777777" w:rsidTr="00EE1892">
        <w:trPr>
          <w:trHeight w:val="285"/>
        </w:trPr>
        <w:tc>
          <w:tcPr>
            <w:tcW w:w="1384" w:type="pct"/>
          </w:tcPr>
          <w:p w14:paraId="033A72C2" w14:textId="77777777" w:rsidR="00491305" w:rsidRPr="00021CF5" w:rsidRDefault="00491305" w:rsidP="00EE1892">
            <w:pPr>
              <w:rPr>
                <w:rFonts w:eastAsia="等线"/>
                <w:lang w:eastAsia="en-GB"/>
              </w:rPr>
            </w:pPr>
            <w:r>
              <w:rPr>
                <w:lang w:eastAsia="en-GB"/>
              </w:rPr>
              <w:t>Benchmark</w:t>
            </w:r>
          </w:p>
        </w:tc>
        <w:tc>
          <w:tcPr>
            <w:tcW w:w="3616" w:type="pct"/>
          </w:tcPr>
          <w:p w14:paraId="74513365" w14:textId="77777777" w:rsidR="00491305" w:rsidRPr="00021CF5" w:rsidRDefault="00491305" w:rsidP="00EE1892">
            <w:pPr>
              <w:rPr>
                <w:rFonts w:eastAsia="等线"/>
                <w:lang w:eastAsia="en-GB"/>
              </w:rPr>
            </w:pPr>
            <w:r w:rsidRPr="00021CF5">
              <w:rPr>
                <w:rFonts w:eastAsia="等线"/>
                <w:lang w:eastAsia="en-GB"/>
              </w:rPr>
              <w:t>eType II</w:t>
            </w:r>
          </w:p>
          <w:p w14:paraId="6A2DAF5D" w14:textId="77777777" w:rsidR="00491305" w:rsidRPr="00021CF5" w:rsidRDefault="00491305" w:rsidP="00EE1892">
            <w:pPr>
              <w:rPr>
                <w:rFonts w:eastAsia="等线"/>
                <w:lang w:eastAsia="en-GB"/>
              </w:rPr>
            </w:pPr>
            <w:r w:rsidRPr="00021CF5">
              <w:rPr>
                <w:rFonts w:eastAsia="等线"/>
                <w:lang w:eastAsia="en-GB"/>
              </w:rPr>
              <w:t>NR AI/ML CSI compression without SRS</w:t>
            </w:r>
          </w:p>
          <w:p w14:paraId="75AD757F" w14:textId="77777777" w:rsidR="00491305" w:rsidRPr="00021CF5" w:rsidRDefault="00491305" w:rsidP="00EE1892">
            <w:pPr>
              <w:rPr>
                <w:rFonts w:eastAsia="等线"/>
                <w:lang w:eastAsia="en-GB"/>
              </w:rPr>
            </w:pPr>
            <w:r w:rsidRPr="00021CF5">
              <w:rPr>
                <w:rFonts w:eastAsia="等线"/>
                <w:lang w:eastAsia="en-GB"/>
              </w:rPr>
              <w:t>SRS without CSI feedback</w:t>
            </w:r>
          </w:p>
        </w:tc>
      </w:tr>
      <w:tr w:rsidR="00491305" w:rsidRPr="00021CF5" w14:paraId="1EDD5A38" w14:textId="77777777" w:rsidTr="00EE1892">
        <w:trPr>
          <w:trHeight w:val="285"/>
        </w:trPr>
        <w:tc>
          <w:tcPr>
            <w:tcW w:w="1384" w:type="pct"/>
          </w:tcPr>
          <w:p w14:paraId="7705BA59" w14:textId="77777777" w:rsidR="00491305" w:rsidRPr="00021CF5" w:rsidRDefault="00491305" w:rsidP="00EE1892">
            <w:pPr>
              <w:rPr>
                <w:rFonts w:eastAsia="等线"/>
                <w:lang w:eastAsia="en-GB"/>
              </w:rPr>
            </w:pPr>
            <w:r>
              <w:rPr>
                <w:rFonts w:hint="eastAsia"/>
                <w:lang w:eastAsia="en-GB"/>
              </w:rPr>
              <w:t>Model location for inference</w:t>
            </w:r>
          </w:p>
        </w:tc>
        <w:tc>
          <w:tcPr>
            <w:tcW w:w="3616" w:type="pct"/>
          </w:tcPr>
          <w:p w14:paraId="31CACDC9" w14:textId="77777777" w:rsidR="00491305" w:rsidRDefault="00491305" w:rsidP="00EE1892">
            <w:pPr>
              <w:rPr>
                <w:rFonts w:eastAsia="等线"/>
                <w:lang w:eastAsia="en-GB"/>
              </w:rPr>
            </w:pPr>
            <w:r w:rsidRPr="00021CF5">
              <w:rPr>
                <w:rFonts w:eastAsia="等线"/>
                <w:lang w:eastAsia="en-GB"/>
              </w:rPr>
              <w:t>Two-sided model</w:t>
            </w:r>
          </w:p>
          <w:p w14:paraId="4C456FC3" w14:textId="7A8E6460" w:rsidR="00491305" w:rsidRPr="00021CF5" w:rsidRDefault="00537A43" w:rsidP="00EE1892">
            <w:pPr>
              <w:rPr>
                <w:rFonts w:eastAsia="等线"/>
                <w:lang w:eastAsia="en-GB"/>
              </w:rPr>
            </w:pPr>
            <w:r w:rsidRPr="00DF09DD">
              <w:rPr>
                <w:rFonts w:eastAsia="等线"/>
                <w:highlight w:val="yellow"/>
                <w:lang w:eastAsia="en-GB"/>
              </w:rPr>
              <w:t>NW-side model</w:t>
            </w:r>
            <w:r w:rsidRPr="00DF09DD">
              <w:rPr>
                <w:rFonts w:eastAsia="等线"/>
                <w:vertAlign w:val="superscript"/>
                <w:lang w:eastAsia="en-GB"/>
              </w:rPr>
              <w:t>3</w:t>
            </w:r>
          </w:p>
        </w:tc>
      </w:tr>
      <w:tr w:rsidR="00491305" w:rsidRPr="00021CF5" w14:paraId="4D9C9C4C" w14:textId="77777777" w:rsidTr="00EE1892">
        <w:trPr>
          <w:trHeight w:val="285"/>
        </w:trPr>
        <w:tc>
          <w:tcPr>
            <w:tcW w:w="1384" w:type="pct"/>
          </w:tcPr>
          <w:p w14:paraId="2CDAC9AC" w14:textId="77777777" w:rsidR="00491305" w:rsidRPr="00021CF5" w:rsidRDefault="00491305" w:rsidP="00EE1892">
            <w:pPr>
              <w:rPr>
                <w:rFonts w:eastAsia="等线"/>
                <w:lang w:eastAsia="en-GB"/>
              </w:rPr>
            </w:pPr>
            <w:r>
              <w:rPr>
                <w:rFonts w:hint="eastAsia"/>
                <w:lang w:eastAsia="en-GB"/>
              </w:rPr>
              <w:t>Collaboration/interaction between UE and NW</w:t>
            </w:r>
          </w:p>
        </w:tc>
        <w:tc>
          <w:tcPr>
            <w:tcW w:w="3616" w:type="pct"/>
          </w:tcPr>
          <w:p w14:paraId="60778F38" w14:textId="77777777" w:rsidR="00491305" w:rsidRPr="00021CF5" w:rsidRDefault="00491305" w:rsidP="00EE1892">
            <w:pPr>
              <w:rPr>
                <w:rFonts w:eastAsia="等线"/>
                <w:lang w:eastAsia="en-GB"/>
              </w:rPr>
            </w:pPr>
            <w:r w:rsidRPr="00021CF5">
              <w:rPr>
                <w:rFonts w:eastAsia="等线"/>
                <w:lang w:eastAsia="en-GB"/>
              </w:rPr>
              <w:t xml:space="preserve">Similar to two-sided model in NR </w:t>
            </w:r>
          </w:p>
          <w:p w14:paraId="65BE38F9" w14:textId="77777777" w:rsidR="00491305" w:rsidRPr="00021CF5" w:rsidRDefault="00491305" w:rsidP="00EE1892">
            <w:pPr>
              <w:rPr>
                <w:rFonts w:eastAsia="等线"/>
                <w:lang w:eastAsia="en-GB"/>
              </w:rPr>
            </w:pPr>
          </w:p>
        </w:tc>
      </w:tr>
      <w:tr w:rsidR="00491305" w:rsidRPr="00021CF5" w14:paraId="010B2FDE" w14:textId="77777777" w:rsidTr="00EE1892">
        <w:trPr>
          <w:trHeight w:val="285"/>
        </w:trPr>
        <w:tc>
          <w:tcPr>
            <w:tcW w:w="1384" w:type="pct"/>
          </w:tcPr>
          <w:p w14:paraId="0C24E269" w14:textId="77777777" w:rsidR="00491305" w:rsidRPr="00021CF5" w:rsidRDefault="00491305" w:rsidP="00EE1892">
            <w:pPr>
              <w:rPr>
                <w:rFonts w:eastAsia="等线"/>
                <w:lang w:eastAsia="en-GB"/>
              </w:rPr>
            </w:pPr>
            <w:r>
              <w:rPr>
                <w:rFonts w:hint="eastAsia"/>
                <w:lang w:eastAsia="en-GB"/>
              </w:rPr>
              <w:t>Potential specification impact</w:t>
            </w:r>
          </w:p>
        </w:tc>
        <w:tc>
          <w:tcPr>
            <w:tcW w:w="3616" w:type="pct"/>
          </w:tcPr>
          <w:p w14:paraId="7E0E7E9A" w14:textId="6D58B78C" w:rsidR="00491305" w:rsidRPr="00021CF5" w:rsidRDefault="00491305" w:rsidP="00EE1892">
            <w:pPr>
              <w:rPr>
                <w:rFonts w:eastAsia="等线"/>
                <w:lang w:eastAsia="en-GB"/>
              </w:rPr>
            </w:pPr>
            <w:r w:rsidRPr="00021CF5">
              <w:rPr>
                <w:rFonts w:eastAsia="等线"/>
                <w:lang w:eastAsia="en-GB"/>
              </w:rPr>
              <w:t>1. Necessary signaling/procedure to support lower overhead and/or simpler CSI feedback</w:t>
            </w:r>
            <w:r>
              <w:rPr>
                <w:rFonts w:eastAsia="等线"/>
                <w:lang w:eastAsia="en-GB"/>
              </w:rPr>
              <w:t xml:space="preserve">, </w:t>
            </w:r>
            <w:r w:rsidRPr="003F79D2">
              <w:rPr>
                <w:rFonts w:eastAsia="等线"/>
                <w:highlight w:val="yellow"/>
                <w:lang w:eastAsia="en-GB"/>
              </w:rPr>
              <w:t>e.g., feedback for explicit H</w:t>
            </w:r>
            <w:r w:rsidR="00B23C49">
              <w:rPr>
                <w:rFonts w:eastAsia="等线"/>
                <w:lang w:eastAsia="en-GB"/>
              </w:rPr>
              <w:t xml:space="preserve">, </w:t>
            </w:r>
            <w:r w:rsidR="00236880" w:rsidRPr="00DF09DD">
              <w:rPr>
                <w:rFonts w:eastAsia="等线"/>
                <w:highlight w:val="yellow"/>
                <w:lang w:eastAsia="en-GB"/>
              </w:rPr>
              <w:t xml:space="preserve">signalling to assist </w:t>
            </w:r>
            <w:r w:rsidR="00B23C49" w:rsidRPr="00DF09DD">
              <w:rPr>
                <w:rFonts w:eastAsia="等线"/>
                <w:highlight w:val="yellow"/>
                <w:lang w:eastAsia="en-GB"/>
              </w:rPr>
              <w:t xml:space="preserve">SRS </w:t>
            </w:r>
            <w:r w:rsidR="00236880" w:rsidRPr="00DF09DD">
              <w:rPr>
                <w:rFonts w:eastAsia="等线"/>
                <w:highlight w:val="yellow"/>
                <w:lang w:eastAsia="en-GB"/>
              </w:rPr>
              <w:t>and CSI combining</w:t>
            </w:r>
            <w:r w:rsidR="00236880">
              <w:rPr>
                <w:rFonts w:eastAsia="等线"/>
                <w:lang w:eastAsia="en-GB"/>
              </w:rPr>
              <w:t xml:space="preserve">. </w:t>
            </w:r>
            <w:r w:rsidR="00B23C49">
              <w:rPr>
                <w:rFonts w:eastAsia="等线"/>
                <w:lang w:eastAsia="en-GB"/>
              </w:rPr>
              <w:t xml:space="preserve"> </w:t>
            </w:r>
          </w:p>
          <w:p w14:paraId="0D1BDD73" w14:textId="77777777" w:rsidR="00491305" w:rsidRPr="00021CF5" w:rsidRDefault="00491305" w:rsidP="00EE1892">
            <w:pPr>
              <w:rPr>
                <w:rFonts w:eastAsia="等线"/>
                <w:lang w:eastAsia="en-GB"/>
              </w:rPr>
            </w:pPr>
            <w:r w:rsidRPr="00021CF5">
              <w:rPr>
                <w:rFonts w:eastAsia="等线"/>
                <w:lang w:eastAsia="en-GB"/>
              </w:rPr>
              <w:t>2. Signalling/ procedure related to LCM for two-sided model including inter-vendor collaboration</w:t>
            </w:r>
          </w:p>
        </w:tc>
      </w:tr>
    </w:tbl>
    <w:p w14:paraId="6EDC6127" w14:textId="77777777" w:rsidR="00491305" w:rsidRDefault="00491305" w:rsidP="007E761A">
      <w:pPr>
        <w:pStyle w:val="Heading3"/>
        <w:rPr>
          <w:i/>
        </w:rPr>
      </w:pPr>
      <w:r>
        <w:t>Additional evaluation results</w:t>
      </w:r>
    </w:p>
    <w:p w14:paraId="178811AA" w14:textId="77777777" w:rsidR="00491305" w:rsidRPr="00C0795F" w:rsidRDefault="00491305" w:rsidP="00D764EF">
      <w:pPr>
        <w:pStyle w:val="Heading4"/>
      </w:pPr>
      <w:r w:rsidRPr="00C0795F">
        <w:t>Sub-case B: CSI compression with JSCM</w:t>
      </w:r>
      <w:r>
        <w:t xml:space="preserve"> with NW-sided model</w:t>
      </w:r>
    </w:p>
    <w:p w14:paraId="5A1A659F" w14:textId="77777777" w:rsidR="00491305" w:rsidRDefault="00491305" w:rsidP="00491305">
      <w:pPr>
        <w:rPr>
          <w:b/>
          <w:bCs/>
          <w:u w:val="single"/>
          <w:lang w:val="en-US" w:eastAsia="x-none"/>
        </w:rPr>
      </w:pPr>
    </w:p>
    <w:p w14:paraId="41B96DD0" w14:textId="77777777" w:rsidR="00491305" w:rsidRDefault="00491305" w:rsidP="00491305">
      <w:pPr>
        <w:autoSpaceDE w:val="0"/>
        <w:autoSpaceDN w:val="0"/>
        <w:adjustRightInd w:val="0"/>
        <w:spacing w:after="24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 xml:space="preserve">As shown in [1], for both eigenvector-based and explicit CSI, JSCM with NW-sided model can provide better performance (in SGCS/NMSE/SE) than eType II, SSCC, or JSCC with same overhead, or significantly reduction on the uplink feedback overhead with much lower UE complexity (up to more 90% complexity reduction at UE side). Comparing with JSCM with 2-sided model, some performance loss in SGCS can be observed, however, the complexity at UE side and the inter-vendor collaboration can reduced significantly. </w:t>
      </w:r>
    </w:p>
    <w:p w14:paraId="01B6915E" w14:textId="42BD433F" w:rsidR="00491305" w:rsidRDefault="00491305" w:rsidP="00491305">
      <w:pPr>
        <w:autoSpaceDE w:val="0"/>
        <w:autoSpaceDN w:val="0"/>
        <w:adjustRightInd w:val="0"/>
        <w:spacing w:after="24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 xml:space="preserve">Evaluation results testing under fading channel can be found in </w:t>
      </w:r>
      <w:r w:rsidRPr="00E76163">
        <w:rPr>
          <w:rFonts w:ascii="NimbusRomNo9L-Regu" w:eastAsiaTheme="minorEastAsia" w:hAnsi="NimbusRomNo9L-Regu" w:cs="NimbusRomNo9L-Regu"/>
          <w:lang w:val="en-US" w:eastAsia="zh-CN"/>
        </w:rPr>
        <w:fldChar w:fldCharType="begin"/>
      </w:r>
      <w:r w:rsidRPr="00E76163">
        <w:rPr>
          <w:rFonts w:ascii="NimbusRomNo9L-Regu" w:eastAsiaTheme="minorEastAsia" w:hAnsi="NimbusRomNo9L-Regu" w:cs="NimbusRomNo9L-Regu"/>
          <w:lang w:val="en-US" w:eastAsia="zh-CN"/>
        </w:rPr>
        <w:instrText xml:space="preserve"> REF _Ref213091818 \h  \* MERGEFORMAT </w:instrText>
      </w:r>
      <w:r w:rsidRPr="00E76163">
        <w:rPr>
          <w:rFonts w:ascii="NimbusRomNo9L-Regu" w:eastAsiaTheme="minorEastAsia" w:hAnsi="NimbusRomNo9L-Regu" w:cs="NimbusRomNo9L-Regu"/>
          <w:lang w:val="en-US" w:eastAsia="zh-CN"/>
        </w:rPr>
      </w:r>
      <w:r w:rsidRPr="00E76163">
        <w:rPr>
          <w:rFonts w:ascii="NimbusRomNo9L-Regu" w:eastAsiaTheme="minorEastAsia" w:hAnsi="NimbusRomNo9L-Regu" w:cs="NimbusRomNo9L-Regu"/>
          <w:lang w:val="en-US" w:eastAsia="zh-CN"/>
        </w:rPr>
        <w:fldChar w:fldCharType="separate"/>
      </w:r>
      <w:r w:rsidR="008E2D6D" w:rsidRPr="008E2D6D">
        <w:t xml:space="preserve">Figure </w:t>
      </w:r>
      <w:r w:rsidR="008E2D6D" w:rsidRPr="008E2D6D">
        <w:rPr>
          <w:noProof/>
        </w:rPr>
        <w:t>7</w:t>
      </w:r>
      <w:r w:rsidRPr="00E76163">
        <w:rPr>
          <w:rFonts w:ascii="NimbusRomNo9L-Regu" w:eastAsiaTheme="minorEastAsia" w:hAnsi="NimbusRomNo9L-Regu" w:cs="NimbusRomNo9L-Regu"/>
          <w:lang w:val="en-US" w:eastAsia="zh-CN"/>
        </w:rPr>
        <w:fldChar w:fldCharType="end"/>
      </w:r>
      <w:r>
        <w:rPr>
          <w:rFonts w:ascii="NimbusRomNo9L-Regu" w:eastAsiaTheme="minorEastAsia" w:hAnsi="NimbusRomNo9L-Regu" w:cs="NimbusRomNo9L-Regu"/>
          <w:lang w:val="en-US" w:eastAsia="zh-CN"/>
        </w:rPr>
        <w:t xml:space="preserve">(a). in the evaluation, the following assumptions are used. </w:t>
      </w:r>
    </w:p>
    <w:tbl>
      <w:tblPr>
        <w:tblStyle w:val="GridTable4-Accent3"/>
        <w:tblW w:w="0" w:type="auto"/>
        <w:tblLook w:val="04A0" w:firstRow="1" w:lastRow="0" w:firstColumn="1" w:lastColumn="0" w:noHBand="0" w:noVBand="1"/>
      </w:tblPr>
      <w:tblGrid>
        <w:gridCol w:w="2425"/>
        <w:gridCol w:w="3780"/>
        <w:gridCol w:w="3531"/>
      </w:tblGrid>
      <w:tr w:rsidR="00491305" w:rsidRPr="00C76BF7" w14:paraId="2AA727E2" w14:textId="77777777" w:rsidTr="00EE189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14:paraId="53F37D97" w14:textId="77777777" w:rsidR="00491305" w:rsidRPr="00CD061C" w:rsidRDefault="00491305" w:rsidP="00EE1892">
            <w:pPr>
              <w:autoSpaceDE w:val="0"/>
              <w:autoSpaceDN w:val="0"/>
              <w:adjustRightInd w:val="0"/>
              <w:jc w:val="both"/>
              <w:rPr>
                <w:rFonts w:ascii="NimbusRomNo9L-Regu" w:eastAsiaTheme="minorEastAsia" w:hAnsi="NimbusRomNo9L-Regu" w:cs="NimbusRomNo9L-Regu" w:hint="eastAsia"/>
                <w:color w:val="auto"/>
                <w:sz w:val="18"/>
                <w:szCs w:val="18"/>
                <w:lang w:val="en-US" w:eastAsia="zh-CN"/>
              </w:rPr>
            </w:pPr>
            <w:r w:rsidRPr="00CD061C">
              <w:rPr>
                <w:rFonts w:ascii="NimbusRomNo9L-Regu" w:eastAsiaTheme="minorEastAsia" w:hAnsi="NimbusRomNo9L-Regu" w:cs="NimbusRomNo9L-Regu"/>
                <w:color w:val="auto"/>
                <w:sz w:val="18"/>
                <w:szCs w:val="18"/>
                <w:lang w:val="en-US" w:eastAsia="zh-CN"/>
              </w:rPr>
              <w:t>Parameters</w:t>
            </w:r>
          </w:p>
        </w:tc>
        <w:tc>
          <w:tcPr>
            <w:tcW w:w="3780" w:type="dxa"/>
          </w:tcPr>
          <w:p w14:paraId="3F25FDC6" w14:textId="77777777" w:rsidR="00491305" w:rsidRPr="00CD061C" w:rsidRDefault="00491305" w:rsidP="00EE1892">
            <w:pPr>
              <w:autoSpaceDE w:val="0"/>
              <w:autoSpaceDN w:val="0"/>
              <w:adjustRightInd w:val="0"/>
              <w:jc w:val="both"/>
              <w:cnfStyle w:val="100000000000" w:firstRow="1" w:lastRow="0" w:firstColumn="0" w:lastColumn="0" w:oddVBand="0" w:evenVBand="0" w:oddHBand="0" w:evenHBand="0" w:firstRowFirstColumn="0" w:firstRowLastColumn="0" w:lastRowFirstColumn="0" w:lastRowLastColumn="0"/>
              <w:rPr>
                <w:rFonts w:ascii="NimbusRomNo9L-Regu" w:eastAsiaTheme="minorEastAsia" w:hAnsi="NimbusRomNo9L-Regu" w:cs="NimbusRomNo9L-Regu" w:hint="eastAsia"/>
                <w:color w:val="auto"/>
                <w:sz w:val="18"/>
                <w:szCs w:val="18"/>
                <w:lang w:val="en-US" w:eastAsia="zh-CN"/>
              </w:rPr>
            </w:pPr>
            <w:r w:rsidRPr="00CD061C">
              <w:rPr>
                <w:rFonts w:ascii="NimbusRomNo9L-Regu" w:eastAsiaTheme="minorEastAsia" w:hAnsi="NimbusRomNo9L-Regu" w:cs="NimbusRomNo9L-Regu"/>
                <w:color w:val="auto"/>
                <w:sz w:val="18"/>
                <w:szCs w:val="18"/>
                <w:lang w:val="en-US" w:eastAsia="zh-CN"/>
              </w:rPr>
              <w:t>Eigenvector (Rank 1)</w:t>
            </w:r>
          </w:p>
        </w:tc>
        <w:tc>
          <w:tcPr>
            <w:tcW w:w="3531" w:type="dxa"/>
          </w:tcPr>
          <w:p w14:paraId="2F855F56" w14:textId="77777777" w:rsidR="00491305" w:rsidRPr="00CD061C" w:rsidRDefault="00491305" w:rsidP="00EE1892">
            <w:pPr>
              <w:autoSpaceDE w:val="0"/>
              <w:autoSpaceDN w:val="0"/>
              <w:adjustRightInd w:val="0"/>
              <w:jc w:val="both"/>
              <w:cnfStyle w:val="100000000000" w:firstRow="1" w:lastRow="0" w:firstColumn="0" w:lastColumn="0" w:oddVBand="0" w:evenVBand="0" w:oddHBand="0" w:evenHBand="0" w:firstRowFirstColumn="0" w:firstRowLastColumn="0" w:lastRowFirstColumn="0" w:lastRowLastColumn="0"/>
              <w:rPr>
                <w:rFonts w:ascii="NimbusRomNo9L-Regu" w:eastAsiaTheme="minorEastAsia" w:hAnsi="NimbusRomNo9L-Regu" w:cs="NimbusRomNo9L-Regu" w:hint="eastAsia"/>
                <w:color w:val="auto"/>
                <w:sz w:val="18"/>
                <w:szCs w:val="18"/>
                <w:lang w:val="en-US" w:eastAsia="zh-CN"/>
              </w:rPr>
            </w:pPr>
            <w:r w:rsidRPr="00CD061C">
              <w:rPr>
                <w:rFonts w:ascii="NimbusRomNo9L-Regu" w:eastAsiaTheme="minorEastAsia" w:hAnsi="NimbusRomNo9L-Regu" w:cs="NimbusRomNo9L-Regu"/>
                <w:color w:val="auto"/>
                <w:sz w:val="18"/>
                <w:szCs w:val="18"/>
                <w:lang w:val="en-US" w:eastAsia="zh-CN"/>
              </w:rPr>
              <w:t>Explicit H</w:t>
            </w:r>
          </w:p>
        </w:tc>
      </w:tr>
      <w:tr w:rsidR="00491305" w:rsidRPr="00C76BF7" w14:paraId="65D856A8" w14:textId="77777777" w:rsidTr="00EE18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14:paraId="69B1C112" w14:textId="77777777" w:rsidR="00491305" w:rsidRPr="00C76BF7" w:rsidRDefault="00491305" w:rsidP="00EE1892">
            <w:pPr>
              <w:autoSpaceDE w:val="0"/>
              <w:autoSpaceDN w:val="0"/>
              <w:adjustRightInd w:val="0"/>
              <w:jc w:val="both"/>
              <w:rPr>
                <w:rFonts w:ascii="NimbusRomNo9L-Regu" w:eastAsiaTheme="minorEastAsia" w:hAnsi="NimbusRomNo9L-Regu" w:cs="NimbusRomNo9L-Regu" w:hint="eastAsia"/>
                <w:sz w:val="18"/>
                <w:szCs w:val="18"/>
                <w:lang w:val="en-US" w:eastAsia="zh-CN"/>
              </w:rPr>
            </w:pPr>
            <w:r w:rsidRPr="00C76BF7">
              <w:rPr>
                <w:rFonts w:hint="eastAsia"/>
                <w:sz w:val="18"/>
                <w:szCs w:val="18"/>
              </w:rPr>
              <w:t>UL channel</w:t>
            </w:r>
          </w:p>
        </w:tc>
        <w:tc>
          <w:tcPr>
            <w:tcW w:w="7311" w:type="dxa"/>
            <w:gridSpan w:val="2"/>
          </w:tcPr>
          <w:p w14:paraId="6348C3AD" w14:textId="77777777" w:rsidR="00491305" w:rsidRPr="00C76BF7" w:rsidRDefault="00491305" w:rsidP="00EE1892">
            <w:pPr>
              <w:cnfStyle w:val="000000100000" w:firstRow="0" w:lastRow="0" w:firstColumn="0" w:lastColumn="0" w:oddVBand="0" w:evenVBand="0" w:oddHBand="1" w:evenHBand="0" w:firstRowFirstColumn="0" w:firstRowLastColumn="0" w:lastRowFirstColumn="0" w:lastRowLastColumn="0"/>
              <w:rPr>
                <w:sz w:val="18"/>
                <w:szCs w:val="18"/>
              </w:rPr>
            </w:pPr>
            <w:r w:rsidRPr="00C76BF7">
              <w:rPr>
                <w:rFonts w:hint="eastAsia"/>
                <w:sz w:val="18"/>
                <w:szCs w:val="18"/>
              </w:rPr>
              <w:t>1 Tx, 32 Rx</w:t>
            </w:r>
          </w:p>
          <w:p w14:paraId="7987B283"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NimbusRomNo9L-Regu" w:eastAsiaTheme="minorEastAsia" w:hAnsi="NimbusRomNo9L-Regu" w:cs="NimbusRomNo9L-Regu" w:hint="eastAsia"/>
                <w:sz w:val="18"/>
                <w:szCs w:val="18"/>
                <w:lang w:val="en-US" w:eastAsia="zh-CN"/>
              </w:rPr>
            </w:pPr>
            <w:r w:rsidRPr="00C76BF7">
              <w:rPr>
                <w:rFonts w:ascii="NimbusRomNo9L-Regu" w:eastAsiaTheme="minorEastAsia" w:hAnsi="NimbusRomNo9L-Regu" w:cs="NimbusRomNo9L-Regu" w:hint="eastAsia"/>
                <w:sz w:val="18"/>
                <w:szCs w:val="18"/>
                <w:lang w:val="en-US" w:eastAsia="zh-CN"/>
              </w:rPr>
              <w:t>AWGN</w:t>
            </w:r>
            <w:r w:rsidRPr="00C76BF7">
              <w:rPr>
                <w:rFonts w:ascii="NimbusRomNo9L-Regu" w:eastAsiaTheme="minorEastAsia" w:hAnsi="NimbusRomNo9L-Regu" w:cs="NimbusRomNo9L-Regu"/>
                <w:sz w:val="18"/>
                <w:szCs w:val="18"/>
                <w:lang w:val="en-US" w:eastAsia="zh-CN"/>
              </w:rPr>
              <w:t>, TDL-C</w:t>
            </w:r>
            <w:r>
              <w:rPr>
                <w:rFonts w:ascii="NimbusRomNo9L-Regu" w:eastAsiaTheme="minorEastAsia" w:hAnsi="NimbusRomNo9L-Regu" w:cs="NimbusRomNo9L-Regu"/>
                <w:sz w:val="18"/>
                <w:szCs w:val="18"/>
                <w:lang w:val="en-US" w:eastAsia="zh-CN"/>
              </w:rPr>
              <w:t xml:space="preserve"> 300</w:t>
            </w:r>
          </w:p>
        </w:tc>
      </w:tr>
      <w:tr w:rsidR="00491305" w:rsidRPr="00C76BF7" w14:paraId="2927BBF8" w14:textId="77777777" w:rsidTr="00EE1892">
        <w:trPr>
          <w:trHeight w:val="314"/>
        </w:trPr>
        <w:tc>
          <w:tcPr>
            <w:cnfStyle w:val="001000000000" w:firstRow="0" w:lastRow="0" w:firstColumn="1" w:lastColumn="0" w:oddVBand="0" w:evenVBand="0" w:oddHBand="0" w:evenHBand="0" w:firstRowFirstColumn="0" w:firstRowLastColumn="0" w:lastRowFirstColumn="0" w:lastRowLastColumn="0"/>
            <w:tcW w:w="2425" w:type="dxa"/>
          </w:tcPr>
          <w:p w14:paraId="378149AB" w14:textId="77777777" w:rsidR="00491305" w:rsidRPr="00C76BF7" w:rsidRDefault="00491305" w:rsidP="00EE1892">
            <w:pPr>
              <w:autoSpaceDE w:val="0"/>
              <w:autoSpaceDN w:val="0"/>
              <w:adjustRightInd w:val="0"/>
              <w:jc w:val="both"/>
              <w:rPr>
                <w:rFonts w:ascii="NimbusRomNo9L-Regu" w:eastAsiaTheme="minorEastAsia" w:hAnsi="NimbusRomNo9L-Regu" w:cs="NimbusRomNo9L-Regu" w:hint="eastAsia"/>
                <w:sz w:val="18"/>
                <w:szCs w:val="18"/>
                <w:lang w:val="en-US" w:eastAsia="zh-CN"/>
              </w:rPr>
            </w:pPr>
            <w:r w:rsidRPr="00C76BF7">
              <w:rPr>
                <w:rFonts w:hint="eastAsia"/>
                <w:sz w:val="18"/>
                <w:szCs w:val="18"/>
              </w:rPr>
              <w:t>UL channel estimation</w:t>
            </w:r>
          </w:p>
        </w:tc>
        <w:tc>
          <w:tcPr>
            <w:tcW w:w="7311" w:type="dxa"/>
            <w:gridSpan w:val="2"/>
          </w:tcPr>
          <w:p w14:paraId="75F3E867" w14:textId="77777777" w:rsidR="00491305" w:rsidRPr="00C76BF7" w:rsidRDefault="00491305" w:rsidP="00EE1892">
            <w:pPr>
              <w:cnfStyle w:val="000000000000" w:firstRow="0" w:lastRow="0" w:firstColumn="0" w:lastColumn="0" w:oddVBand="0" w:evenVBand="0" w:oddHBand="0" w:evenHBand="0" w:firstRowFirstColumn="0" w:firstRowLastColumn="0" w:lastRowFirstColumn="0" w:lastRowLastColumn="0"/>
              <w:rPr>
                <w:sz w:val="18"/>
                <w:szCs w:val="18"/>
              </w:rPr>
            </w:pPr>
            <w:r w:rsidRPr="00C76BF7">
              <w:rPr>
                <w:sz w:val="18"/>
                <w:szCs w:val="18"/>
              </w:rPr>
              <w:t xml:space="preserve">Ideal channel estimation, frequency domain </w:t>
            </w:r>
            <w:r w:rsidRPr="00C76BF7">
              <w:rPr>
                <w:rFonts w:hint="eastAsia"/>
                <w:sz w:val="18"/>
                <w:szCs w:val="18"/>
              </w:rPr>
              <w:t xml:space="preserve">LS </w:t>
            </w:r>
          </w:p>
        </w:tc>
      </w:tr>
      <w:tr w:rsidR="00491305" w:rsidRPr="00C76BF7" w14:paraId="63BF4C1C" w14:textId="77777777" w:rsidTr="00EE1892">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2425" w:type="dxa"/>
          </w:tcPr>
          <w:p w14:paraId="7462D901" w14:textId="77777777" w:rsidR="00491305" w:rsidRPr="00C76BF7" w:rsidRDefault="00491305" w:rsidP="00EE1892">
            <w:pPr>
              <w:autoSpaceDE w:val="0"/>
              <w:autoSpaceDN w:val="0"/>
              <w:adjustRightInd w:val="0"/>
              <w:jc w:val="both"/>
              <w:rPr>
                <w:rFonts w:ascii="NimbusRomNo9L-Regu" w:eastAsiaTheme="minorEastAsia" w:hAnsi="NimbusRomNo9L-Regu" w:cs="NimbusRomNo9L-Regu" w:hint="eastAsia"/>
                <w:sz w:val="18"/>
                <w:szCs w:val="18"/>
                <w:lang w:val="en-US" w:eastAsia="zh-CN"/>
              </w:rPr>
            </w:pPr>
            <w:r w:rsidRPr="00C76BF7">
              <w:rPr>
                <w:sz w:val="18"/>
                <w:szCs w:val="18"/>
              </w:rPr>
              <w:t>Resource for UCI transmission</w:t>
            </w:r>
          </w:p>
        </w:tc>
        <w:tc>
          <w:tcPr>
            <w:tcW w:w="3780" w:type="dxa"/>
          </w:tcPr>
          <w:p w14:paraId="0F2BF93F"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NimbusRomNo9L-Regu" w:eastAsiaTheme="minorEastAsia" w:hAnsi="NimbusRomNo9L-Regu" w:cs="NimbusRomNo9L-Regu" w:hint="eastAsia"/>
                <w:sz w:val="18"/>
                <w:szCs w:val="18"/>
                <w:lang w:val="en-US" w:eastAsia="zh-CN"/>
              </w:rPr>
            </w:pPr>
            <w:r w:rsidRPr="00C76BF7">
              <w:rPr>
                <w:sz w:val="18"/>
                <w:szCs w:val="18"/>
              </w:rPr>
              <w:t>1 PRB with 7 symbols for UCI, and 1</w:t>
            </w:r>
            <w:r w:rsidRPr="00C76BF7">
              <w:rPr>
                <w:rFonts w:hint="eastAsia"/>
                <w:sz w:val="18"/>
                <w:szCs w:val="18"/>
              </w:rPr>
              <w:t xml:space="preserve"> symbol for </w:t>
            </w:r>
            <w:r w:rsidRPr="00C76BF7">
              <w:rPr>
                <w:sz w:val="18"/>
                <w:szCs w:val="18"/>
              </w:rPr>
              <w:t>DMRS</w:t>
            </w:r>
          </w:p>
        </w:tc>
        <w:tc>
          <w:tcPr>
            <w:tcW w:w="3531" w:type="dxa"/>
          </w:tcPr>
          <w:p w14:paraId="25059F5C"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NimbusRomNo9L-Regu" w:eastAsiaTheme="minorEastAsia" w:hAnsi="NimbusRomNo9L-Regu" w:cs="NimbusRomNo9L-Regu" w:hint="eastAsia"/>
                <w:sz w:val="18"/>
                <w:szCs w:val="18"/>
                <w:lang w:val="en-US" w:eastAsia="zh-CN"/>
              </w:rPr>
            </w:pPr>
            <w:r w:rsidRPr="00C76BF7">
              <w:rPr>
                <w:sz w:val="18"/>
                <w:szCs w:val="18"/>
              </w:rPr>
              <w:t>1 PRB with 12 symbols for UCI, and 2</w:t>
            </w:r>
            <w:r w:rsidRPr="00C76BF7">
              <w:rPr>
                <w:rFonts w:hint="eastAsia"/>
                <w:sz w:val="18"/>
                <w:szCs w:val="18"/>
              </w:rPr>
              <w:t xml:space="preserve"> symbol for </w:t>
            </w:r>
            <w:r w:rsidRPr="00C76BF7">
              <w:rPr>
                <w:sz w:val="18"/>
                <w:szCs w:val="18"/>
              </w:rPr>
              <w:t>DMRS</w:t>
            </w:r>
          </w:p>
        </w:tc>
      </w:tr>
      <w:tr w:rsidR="00491305" w:rsidRPr="00C76BF7" w14:paraId="3A56249E" w14:textId="77777777" w:rsidTr="00EE1892">
        <w:tc>
          <w:tcPr>
            <w:cnfStyle w:val="001000000000" w:firstRow="0" w:lastRow="0" w:firstColumn="1" w:lastColumn="0" w:oddVBand="0" w:evenVBand="0" w:oddHBand="0" w:evenHBand="0" w:firstRowFirstColumn="0" w:firstRowLastColumn="0" w:lastRowFirstColumn="0" w:lastRowLastColumn="0"/>
            <w:tcW w:w="2425" w:type="dxa"/>
          </w:tcPr>
          <w:p w14:paraId="3CD7B726" w14:textId="77777777" w:rsidR="00491305" w:rsidRPr="00C76BF7" w:rsidRDefault="00491305" w:rsidP="00EE1892">
            <w:pPr>
              <w:autoSpaceDE w:val="0"/>
              <w:autoSpaceDN w:val="0"/>
              <w:adjustRightInd w:val="0"/>
              <w:jc w:val="both"/>
              <w:rPr>
                <w:sz w:val="18"/>
                <w:szCs w:val="18"/>
              </w:rPr>
            </w:pPr>
            <w:r w:rsidRPr="00C76BF7">
              <w:rPr>
                <w:sz w:val="18"/>
                <w:szCs w:val="18"/>
              </w:rPr>
              <w:t>UCI Payload</w:t>
            </w:r>
          </w:p>
        </w:tc>
        <w:tc>
          <w:tcPr>
            <w:tcW w:w="3780" w:type="dxa"/>
          </w:tcPr>
          <w:p w14:paraId="3A99F2A3" w14:textId="77777777" w:rsidR="00491305" w:rsidRPr="00C76BF7" w:rsidRDefault="00491305" w:rsidP="00EE1892">
            <w:pPr>
              <w:cnfStyle w:val="000000000000" w:firstRow="0" w:lastRow="0" w:firstColumn="0" w:lastColumn="0" w:oddVBand="0" w:evenVBand="0" w:oddHBand="0" w:evenHBand="0" w:firstRowFirstColumn="0" w:firstRowLastColumn="0" w:lastRowFirstColumn="0" w:lastRowLastColumn="0"/>
              <w:rPr>
                <w:sz w:val="18"/>
                <w:szCs w:val="18"/>
              </w:rPr>
            </w:pPr>
            <w:r w:rsidRPr="00C76BF7">
              <w:rPr>
                <w:rFonts w:hint="eastAsia"/>
                <w:sz w:val="18"/>
                <w:szCs w:val="18"/>
              </w:rPr>
              <w:t>72 RE</w:t>
            </w:r>
            <w:r w:rsidRPr="00C76BF7">
              <w:rPr>
                <w:sz w:val="18"/>
                <w:szCs w:val="18"/>
              </w:rPr>
              <w:t xml:space="preserve">s </w:t>
            </w:r>
            <w:r w:rsidRPr="00C76BF7">
              <w:rPr>
                <w:rFonts w:hint="eastAsia"/>
                <w:sz w:val="18"/>
                <w:szCs w:val="18"/>
              </w:rPr>
              <w:t xml:space="preserve">for JSCM and </w:t>
            </w:r>
            <w:r w:rsidRPr="00C76BF7">
              <w:rPr>
                <w:sz w:val="18"/>
                <w:szCs w:val="18"/>
              </w:rPr>
              <w:t xml:space="preserve">62 bits for </w:t>
            </w:r>
            <w:r w:rsidRPr="00C76BF7">
              <w:rPr>
                <w:rFonts w:hint="eastAsia"/>
                <w:sz w:val="18"/>
                <w:szCs w:val="18"/>
              </w:rPr>
              <w:t>e</w:t>
            </w:r>
            <w:r w:rsidRPr="00C76BF7">
              <w:rPr>
                <w:sz w:val="18"/>
                <w:szCs w:val="18"/>
              </w:rPr>
              <w:t>T</w:t>
            </w:r>
            <w:r w:rsidRPr="00C76BF7">
              <w:rPr>
                <w:rFonts w:hint="eastAsia"/>
                <w:sz w:val="18"/>
                <w:szCs w:val="18"/>
              </w:rPr>
              <w:t>ype II</w:t>
            </w:r>
            <w:r w:rsidRPr="00C76BF7">
              <w:rPr>
                <w:sz w:val="18"/>
                <w:szCs w:val="18"/>
              </w:rPr>
              <w:t xml:space="preserve"> (QPSK, ½ polar</w:t>
            </w:r>
            <w:r w:rsidRPr="00C76BF7">
              <w:rPr>
                <w:rFonts w:hint="eastAsia"/>
                <w:sz w:val="18"/>
                <w:szCs w:val="18"/>
              </w:rPr>
              <w:t>)</w:t>
            </w:r>
          </w:p>
        </w:tc>
        <w:tc>
          <w:tcPr>
            <w:tcW w:w="3531" w:type="dxa"/>
          </w:tcPr>
          <w:p w14:paraId="3EFE3C25" w14:textId="77777777" w:rsidR="00491305" w:rsidRPr="00C76BF7" w:rsidRDefault="00491305" w:rsidP="00EE1892">
            <w:pPr>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NimbusRomNo9L-Regu" w:eastAsiaTheme="minorEastAsia" w:hAnsi="NimbusRomNo9L-Regu" w:cs="NimbusRomNo9L-Regu" w:hint="eastAsia"/>
                <w:sz w:val="18"/>
                <w:szCs w:val="18"/>
                <w:lang w:val="en-US" w:eastAsia="zh-CN"/>
              </w:rPr>
            </w:pPr>
            <w:r w:rsidRPr="00C76BF7">
              <w:rPr>
                <w:rFonts w:ascii="NimbusRomNo9L-Regu" w:eastAsiaTheme="minorEastAsia" w:hAnsi="NimbusRomNo9L-Regu" w:cs="NimbusRomNo9L-Regu"/>
                <w:sz w:val="18"/>
                <w:szCs w:val="18"/>
                <w:lang w:val="en-US" w:eastAsia="zh-CN"/>
              </w:rPr>
              <w:t>144REs for JSCM</w:t>
            </w:r>
          </w:p>
        </w:tc>
      </w:tr>
      <w:tr w:rsidR="00491305" w:rsidRPr="00C76BF7" w14:paraId="1FFD7E2D" w14:textId="77777777" w:rsidTr="00EE18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5" w:type="dxa"/>
          </w:tcPr>
          <w:p w14:paraId="15C79EB0" w14:textId="77777777" w:rsidR="00491305" w:rsidRPr="00C76BF7" w:rsidRDefault="00491305" w:rsidP="00EE1892">
            <w:pPr>
              <w:autoSpaceDE w:val="0"/>
              <w:autoSpaceDN w:val="0"/>
              <w:adjustRightInd w:val="0"/>
              <w:jc w:val="both"/>
              <w:rPr>
                <w:sz w:val="18"/>
                <w:szCs w:val="18"/>
              </w:rPr>
            </w:pPr>
            <w:r w:rsidRPr="00C76BF7">
              <w:rPr>
                <w:sz w:val="18"/>
                <w:szCs w:val="18"/>
              </w:rPr>
              <w:t>DL CSI</w:t>
            </w:r>
          </w:p>
        </w:tc>
        <w:tc>
          <w:tcPr>
            <w:tcW w:w="3780" w:type="dxa"/>
          </w:tcPr>
          <w:p w14:paraId="261F7EE3" w14:textId="77777777" w:rsidR="00491305" w:rsidRPr="00C76BF7" w:rsidRDefault="00491305" w:rsidP="00EE1892">
            <w:pPr>
              <w:cnfStyle w:val="000000100000" w:firstRow="0" w:lastRow="0" w:firstColumn="0" w:lastColumn="0" w:oddVBand="0" w:evenVBand="0" w:oddHBand="1" w:evenHBand="0" w:firstRowFirstColumn="0" w:firstRowLastColumn="0" w:lastRowFirstColumn="0" w:lastRowLastColumn="0"/>
              <w:rPr>
                <w:sz w:val="18"/>
                <w:szCs w:val="18"/>
              </w:rPr>
            </w:pPr>
            <w:r w:rsidRPr="00C76BF7">
              <w:rPr>
                <w:rFonts w:hint="eastAsia"/>
                <w:sz w:val="18"/>
                <w:szCs w:val="18"/>
              </w:rPr>
              <w:t>32 Tx</w:t>
            </w:r>
            <w:r>
              <w:rPr>
                <w:sz w:val="18"/>
                <w:szCs w:val="18"/>
              </w:rPr>
              <w:t>,</w:t>
            </w:r>
            <w:r w:rsidRPr="00C76BF7">
              <w:rPr>
                <w:rFonts w:hint="eastAsia"/>
                <w:sz w:val="18"/>
                <w:szCs w:val="18"/>
              </w:rPr>
              <w:t xml:space="preserve"> 4 Rx</w:t>
            </w:r>
          </w:p>
          <w:p w14:paraId="21537FBE" w14:textId="77777777" w:rsidR="00491305" w:rsidRPr="00C76BF7" w:rsidRDefault="00491305" w:rsidP="00EE1892">
            <w:pPr>
              <w:cnfStyle w:val="000000100000" w:firstRow="0" w:lastRow="0" w:firstColumn="0" w:lastColumn="0" w:oddVBand="0" w:evenVBand="0" w:oddHBand="1" w:evenHBand="0" w:firstRowFirstColumn="0" w:firstRowLastColumn="0" w:lastRowFirstColumn="0" w:lastRowLastColumn="0"/>
              <w:rPr>
                <w:sz w:val="18"/>
                <w:szCs w:val="18"/>
              </w:rPr>
            </w:pPr>
            <w:r w:rsidRPr="00C76BF7">
              <w:rPr>
                <w:sz w:val="18"/>
                <w:szCs w:val="18"/>
              </w:rPr>
              <w:t>Eigenvector, rank 1(32*1),</w:t>
            </w:r>
          </w:p>
        </w:tc>
        <w:tc>
          <w:tcPr>
            <w:tcW w:w="3531" w:type="dxa"/>
          </w:tcPr>
          <w:p w14:paraId="1B58551F"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sz w:val="18"/>
                <w:szCs w:val="18"/>
              </w:rPr>
            </w:pPr>
            <w:r w:rsidRPr="00C76BF7">
              <w:rPr>
                <w:rFonts w:hint="eastAsia"/>
                <w:sz w:val="18"/>
                <w:szCs w:val="18"/>
              </w:rPr>
              <w:t>32 Tx</w:t>
            </w:r>
            <w:r>
              <w:rPr>
                <w:sz w:val="18"/>
                <w:szCs w:val="18"/>
              </w:rPr>
              <w:t xml:space="preserve">, </w:t>
            </w:r>
            <w:r w:rsidRPr="00C76BF7">
              <w:rPr>
                <w:rFonts w:hint="eastAsia"/>
                <w:sz w:val="18"/>
                <w:szCs w:val="18"/>
              </w:rPr>
              <w:t>4 Rx</w:t>
            </w:r>
          </w:p>
          <w:p w14:paraId="26C64979" w14:textId="77777777" w:rsidR="00491305" w:rsidRPr="00C76BF7" w:rsidRDefault="00491305" w:rsidP="00EE1892">
            <w:pPr>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NimbusRomNo9L-Regu" w:eastAsiaTheme="minorEastAsia" w:hAnsi="NimbusRomNo9L-Regu" w:cs="NimbusRomNo9L-Regu" w:hint="eastAsia"/>
                <w:sz w:val="18"/>
                <w:szCs w:val="18"/>
                <w:lang w:val="en-US" w:eastAsia="zh-CN"/>
              </w:rPr>
            </w:pPr>
            <w:r w:rsidRPr="00C76BF7">
              <w:rPr>
                <w:sz w:val="18"/>
                <w:szCs w:val="18"/>
              </w:rPr>
              <w:t>Explicit H (32*4)</w:t>
            </w:r>
          </w:p>
        </w:tc>
      </w:tr>
    </w:tbl>
    <w:p w14:paraId="5ADE484E" w14:textId="77777777" w:rsidR="00491305" w:rsidRDefault="00491305" w:rsidP="00491305">
      <w:pPr>
        <w:autoSpaceDE w:val="0"/>
        <w:autoSpaceDN w:val="0"/>
        <w:adjustRightInd w:val="0"/>
        <w:spacing w:after="240"/>
        <w:jc w:val="both"/>
        <w:rPr>
          <w:rFonts w:ascii="NimbusRomNo9L-Regu" w:eastAsiaTheme="minorEastAsia" w:hAnsi="NimbusRomNo9L-Regu" w:cs="NimbusRomNo9L-Regu" w:hint="eastAsia"/>
          <w:lang w:val="en-US" w:eastAsia="zh-CN"/>
        </w:rPr>
      </w:pPr>
    </w:p>
    <w:p w14:paraId="1C88CEE0" w14:textId="77777777" w:rsidR="00491305" w:rsidRDefault="00491305" w:rsidP="00491305">
      <w:pPr>
        <w:autoSpaceDE w:val="0"/>
        <w:autoSpaceDN w:val="0"/>
        <w:adjustRightInd w:val="0"/>
        <w:spacing w:after="24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 xml:space="preserve">From the </w:t>
      </w:r>
      <w:r>
        <w:rPr>
          <w:rFonts w:ascii="NimbusRomNo9L-Regu" w:eastAsiaTheme="minorEastAsia" w:hAnsi="NimbusRomNo9L-Regu" w:cs="NimbusRomNo9L-Regu" w:hint="eastAsia"/>
          <w:lang w:val="en-US" w:eastAsia="zh-CN"/>
        </w:rPr>
        <w:t>results</w:t>
      </w:r>
      <w:r>
        <w:rPr>
          <w:rFonts w:ascii="NimbusRomNo9L-Regu" w:eastAsiaTheme="minorEastAsia" w:hAnsi="NimbusRomNo9L-Regu" w:cs="NimbusRomNo9L-Regu"/>
          <w:lang w:val="en-US" w:eastAsia="zh-CN"/>
        </w:rPr>
        <w:t xml:space="preserve"> we can observe that, </w:t>
      </w:r>
    </w:p>
    <w:p w14:paraId="4775287D" w14:textId="047A6AFC" w:rsidR="00491305" w:rsidRDefault="00491305" w:rsidP="00BA2A37">
      <w:pPr>
        <w:pStyle w:val="ListParagraph"/>
        <w:numPr>
          <w:ilvl w:val="0"/>
          <w:numId w:val="18"/>
        </w:numPr>
        <w:spacing w:after="24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AI Model can provide good performance for fading channel.</w:t>
      </w:r>
    </w:p>
    <w:p w14:paraId="749F1754" w14:textId="77777777" w:rsidR="00491305" w:rsidRDefault="00491305" w:rsidP="00BA2A37">
      <w:pPr>
        <w:pStyle w:val="ListParagraph"/>
        <w:numPr>
          <w:ilvl w:val="0"/>
          <w:numId w:val="18"/>
        </w:numPr>
        <w:spacing w:after="24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lang w:val="en-US" w:eastAsia="zh-CN"/>
        </w:rPr>
        <w:t>Channel estimation error based on the i</w:t>
      </w:r>
      <w:r w:rsidRPr="00EE6B24">
        <w:rPr>
          <w:rFonts w:ascii="NimbusRomNo9L-Regu" w:eastAsiaTheme="minorEastAsia" w:hAnsi="NimbusRomNo9L-Regu" w:cs="NimbusRomNo9L-Regu"/>
          <w:lang w:val="en-US" w:eastAsia="zh-CN"/>
        </w:rPr>
        <w:t xml:space="preserve">nserted DMRS </w:t>
      </w:r>
      <w:r>
        <w:rPr>
          <w:rFonts w:ascii="NimbusRomNo9L-Regu" w:eastAsiaTheme="minorEastAsia" w:hAnsi="NimbusRomNo9L-Regu" w:cs="NimbusRomNo9L-Regu"/>
          <w:lang w:val="en-US" w:eastAsia="zh-CN"/>
        </w:rPr>
        <w:t xml:space="preserve">degrades </w:t>
      </w:r>
      <w:r>
        <w:rPr>
          <w:rFonts w:ascii="NimbusRomNo9L-Regu" w:eastAsiaTheme="minorEastAsia" w:hAnsi="NimbusRomNo9L-Regu" w:cs="NimbusRomNo9L-Regu" w:hint="eastAsia"/>
          <w:lang w:val="en-US" w:eastAsia="zh-CN"/>
        </w:rPr>
        <w:t>SGC</w:t>
      </w:r>
      <w:r>
        <w:rPr>
          <w:rFonts w:ascii="NimbusRomNo9L-Regu" w:eastAsiaTheme="minorEastAsia" w:hAnsi="NimbusRomNo9L-Regu" w:cs="NimbusRomNo9L-Regu"/>
          <w:lang w:val="en-US" w:eastAsia="zh-CN"/>
        </w:rPr>
        <w:t xml:space="preserve">S </w:t>
      </w:r>
      <w:r>
        <w:rPr>
          <w:rFonts w:ascii="NimbusRomNo9L-Regu" w:eastAsiaTheme="minorEastAsia" w:hAnsi="NimbusRomNo9L-Regu" w:cs="NimbusRomNo9L-Regu" w:hint="eastAsia"/>
          <w:lang w:val="en-US" w:eastAsia="zh-CN"/>
        </w:rPr>
        <w:t>in</w:t>
      </w:r>
      <w:r>
        <w:rPr>
          <w:rFonts w:ascii="NimbusRomNo9L-Regu" w:eastAsiaTheme="minorEastAsia" w:hAnsi="NimbusRomNo9L-Regu" w:cs="NimbusRomNo9L-Regu"/>
          <w:lang w:val="en-US" w:eastAsia="zh-CN"/>
        </w:rPr>
        <w:t xml:space="preserve"> very low SNR range, while still better than eType II. </w:t>
      </w:r>
    </w:p>
    <w:p w14:paraId="164EDC24" w14:textId="77777777" w:rsidR="00491305" w:rsidRDefault="00491305" w:rsidP="00491305">
      <w:pPr>
        <w:spacing w:after="240"/>
        <w:jc w:val="both"/>
        <w:rPr>
          <w:rFonts w:ascii="NimbusRomNo9L-Regu" w:eastAsiaTheme="minorEastAsia" w:hAnsi="NimbusRomNo9L-Regu" w:cs="NimbusRomNo9L-Regu" w:hint="eastAsia"/>
          <w:lang w:val="en-US" w:eastAsia="zh-CN"/>
        </w:rPr>
      </w:pPr>
      <w:r>
        <w:rPr>
          <w:rFonts w:ascii="NimbusRomNo9L-Regu" w:eastAsiaTheme="minorEastAsia" w:hAnsi="NimbusRomNo9L-Regu" w:cs="NimbusRomNo9L-Regu" w:hint="eastAsia"/>
          <w:lang w:val="en-US" w:eastAsia="zh-CN"/>
        </w:rPr>
        <w:t>Also</w:t>
      </w:r>
      <w:r>
        <w:rPr>
          <w:rFonts w:ascii="NimbusRomNo9L-Regu" w:eastAsiaTheme="minorEastAsia" w:hAnsi="NimbusRomNo9L-Regu" w:cs="NimbusRomNo9L-Regu"/>
          <w:lang w:val="en-US" w:eastAsia="zh-CN"/>
        </w:rPr>
        <w:t xml:space="preserve"> note that, LS channel estimation in frequency domain with simple averaging is assumed, which can be treated as lower bound of the performance. With advance channel estimation and interpolation method, the performance can be improved. </w:t>
      </w:r>
    </w:p>
    <w:p w14:paraId="6A6016D6" w14:textId="11F163C2" w:rsidR="00491305" w:rsidRDefault="00491305" w:rsidP="00DE6E38">
      <w:pPr>
        <w:pStyle w:val="Caption"/>
      </w:pPr>
      <w:r w:rsidRPr="003F7AAC">
        <w:lastRenderedPageBreak/>
        <w:t xml:space="preserve">Observation  </w:t>
      </w:r>
      <w:fldSimple w:instr=" SEQ Observation_ \* ARABIC ">
        <w:r w:rsidR="008E2D6D">
          <w:rPr>
            <w:noProof/>
          </w:rPr>
          <w:t>19</w:t>
        </w:r>
      </w:fldSimple>
      <w:r w:rsidRPr="003F7AAC">
        <w:t>: With conventional equalization based on the estimated channel of DMRS,</w:t>
      </w:r>
      <w:r w:rsidRPr="003F7AAC">
        <w:rPr>
          <w:rFonts w:asciiTheme="minorEastAsia" w:eastAsiaTheme="minorEastAsia" w:hAnsiTheme="minorEastAsia"/>
          <w:lang w:eastAsia="zh-CN"/>
        </w:rPr>
        <w:t xml:space="preserve"> </w:t>
      </w:r>
      <w:r w:rsidRPr="003F7AAC">
        <w:t xml:space="preserve">JSCM has good performance under uplink fading channel. </w:t>
      </w:r>
    </w:p>
    <w:p w14:paraId="48952A92" w14:textId="77777777" w:rsidR="0043584B" w:rsidRPr="0043584B" w:rsidRDefault="0043584B" w:rsidP="0043584B">
      <w:pPr>
        <w:rPr>
          <w:lang w:val="en-US"/>
        </w:rPr>
      </w:pPr>
    </w:p>
    <w:p w14:paraId="0358EDB5" w14:textId="2B4953A1" w:rsidR="00491305" w:rsidRPr="00EE6B24" w:rsidRDefault="00491305" w:rsidP="00DE6E38">
      <w:pPr>
        <w:pStyle w:val="Caption"/>
        <w:rPr>
          <w:rFonts w:ascii="NimbusRomNo9L-Regu" w:eastAsiaTheme="minorEastAsia" w:hAnsi="NimbusRomNo9L-Regu" w:cs="NimbusRomNo9L-Regu" w:hint="eastAsia"/>
          <w:lang w:eastAsia="zh-CN"/>
        </w:rPr>
      </w:pPr>
      <w:r w:rsidRPr="003F7AAC">
        <w:t xml:space="preserve">Observation  </w:t>
      </w:r>
      <w:fldSimple w:instr=" SEQ Observation_ \* ARABIC ">
        <w:r w:rsidR="008E2D6D">
          <w:rPr>
            <w:noProof/>
          </w:rPr>
          <w:t>20</w:t>
        </w:r>
      </w:fldSimple>
      <w:r w:rsidRPr="003F7AAC">
        <w:t>: JSCM can provide better SGCS performance than eType-II over uplink fading channel with same overhead for feedback.</w:t>
      </w:r>
      <w:r>
        <w:t xml:space="preserve"> </w:t>
      </w:r>
    </w:p>
    <w:p w14:paraId="05A3E3B1" w14:textId="22D23155" w:rsidR="00491305" w:rsidRDefault="0043584B" w:rsidP="00491305">
      <w:pPr>
        <w:jc w:val="center"/>
        <w:rPr>
          <w:lang w:val="en-US" w:eastAsia="x-none"/>
        </w:rPr>
      </w:pPr>
      <w:r>
        <w:rPr>
          <w:noProof/>
          <w:lang w:val="en-US" w:eastAsia="zh-CN"/>
        </w:rPr>
        <w:drawing>
          <wp:inline distT="0" distB="0" distL="0" distR="0" wp14:anchorId="35332494" wp14:editId="719347DA">
            <wp:extent cx="3049325" cy="1725433"/>
            <wp:effectExtent l="0" t="0" r="0" b="8255"/>
            <wp:docPr id="26" name="Picture 2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56036" cy="1729230"/>
                    </a:xfrm>
                    <a:prstGeom prst="rect">
                      <a:avLst/>
                    </a:prstGeom>
                    <a:noFill/>
                    <a:ln>
                      <a:noFill/>
                    </a:ln>
                  </pic:spPr>
                </pic:pic>
              </a:graphicData>
            </a:graphic>
          </wp:inline>
        </w:drawing>
      </w:r>
      <w:r w:rsidR="00491305" w:rsidRPr="00C407EF">
        <w:rPr>
          <w:noProof/>
        </w:rPr>
        <w:t xml:space="preserve"> </w:t>
      </w:r>
      <w:r w:rsidRPr="0043584B">
        <w:rPr>
          <w:noProof/>
        </w:rPr>
        <w:t xml:space="preserve"> </w:t>
      </w:r>
      <w:r>
        <w:rPr>
          <w:noProof/>
          <w:lang w:val="en-US" w:eastAsia="zh-CN"/>
        </w:rPr>
        <w:drawing>
          <wp:inline distT="0" distB="0" distL="0" distR="0" wp14:anchorId="229A0DC4" wp14:editId="69DF5236">
            <wp:extent cx="3000566" cy="1687554"/>
            <wp:effectExtent l="0" t="0" r="0" b="8255"/>
            <wp:docPr id="28" name="Picture 28"/>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36832" cy="1707950"/>
                    </a:xfrm>
                    <a:prstGeom prst="rect">
                      <a:avLst/>
                    </a:prstGeom>
                    <a:noFill/>
                    <a:ln>
                      <a:noFill/>
                    </a:ln>
                  </pic:spPr>
                </pic:pic>
              </a:graphicData>
            </a:graphic>
          </wp:inline>
        </w:drawing>
      </w:r>
    </w:p>
    <w:p w14:paraId="7B62B3D8" w14:textId="77777777" w:rsidR="00491305" w:rsidRDefault="00491305" w:rsidP="00491305">
      <w:pPr>
        <w:jc w:val="center"/>
        <w:rPr>
          <w:lang w:val="en-US" w:eastAsia="x-none"/>
        </w:rPr>
      </w:pPr>
      <w:r>
        <w:rPr>
          <w:lang w:val="en-US" w:eastAsia="x-none"/>
        </w:rPr>
        <w:t xml:space="preserve">(a) Eigenvector (Rank 1)                                             (b) Explicit H (32Tx * 4 </w:t>
      </w:r>
      <w:r w:rsidRPr="00E76163">
        <w:rPr>
          <w:rFonts w:hint="eastAsia"/>
          <w:lang w:val="en-US" w:eastAsia="x-none"/>
        </w:rPr>
        <w:t>Rx</w:t>
      </w:r>
      <w:r>
        <w:rPr>
          <w:lang w:val="en-US" w:eastAsia="x-none"/>
        </w:rPr>
        <w:t>)</w:t>
      </w:r>
    </w:p>
    <w:p w14:paraId="149A6EAA" w14:textId="56C9F945" w:rsidR="00491305" w:rsidRPr="00E76163" w:rsidRDefault="00491305" w:rsidP="0043584B">
      <w:pPr>
        <w:jc w:val="center"/>
        <w:rPr>
          <w:b/>
          <w:bCs/>
          <w:i/>
          <w:iCs/>
          <w:lang w:val="en-US" w:eastAsia="x-none"/>
        </w:rPr>
      </w:pPr>
      <w:bookmarkStart w:id="13" w:name="_Ref213091818"/>
      <w:r w:rsidRPr="00E76163">
        <w:rPr>
          <w:b/>
          <w:bCs/>
          <w:i/>
          <w:iCs/>
        </w:rPr>
        <w:t xml:space="preserve">Figure </w:t>
      </w:r>
      <w:r w:rsidRPr="00E76163">
        <w:rPr>
          <w:b/>
          <w:bCs/>
          <w:i/>
          <w:iCs/>
        </w:rPr>
        <w:fldChar w:fldCharType="begin"/>
      </w:r>
      <w:r w:rsidRPr="00E76163">
        <w:rPr>
          <w:b/>
          <w:bCs/>
          <w:i/>
          <w:iCs/>
        </w:rPr>
        <w:instrText xml:space="preserve"> SEQ Figure \* ARABIC </w:instrText>
      </w:r>
      <w:r w:rsidRPr="00E76163">
        <w:rPr>
          <w:b/>
          <w:bCs/>
          <w:i/>
          <w:iCs/>
        </w:rPr>
        <w:fldChar w:fldCharType="separate"/>
      </w:r>
      <w:r w:rsidR="008E2D6D">
        <w:rPr>
          <w:b/>
          <w:bCs/>
          <w:i/>
          <w:iCs/>
          <w:noProof/>
        </w:rPr>
        <w:t>7</w:t>
      </w:r>
      <w:r w:rsidRPr="00E76163">
        <w:rPr>
          <w:b/>
          <w:bCs/>
          <w:i/>
          <w:iCs/>
          <w:noProof/>
        </w:rPr>
        <w:fldChar w:fldCharType="end"/>
      </w:r>
      <w:bookmarkEnd w:id="13"/>
      <w:r w:rsidRPr="00E76163">
        <w:rPr>
          <w:b/>
          <w:bCs/>
          <w:i/>
          <w:iCs/>
        </w:rPr>
        <w:t>. SGCS in</w:t>
      </w:r>
      <w:r w:rsidRPr="00E76163">
        <w:rPr>
          <w:b/>
          <w:bCs/>
          <w:i/>
          <w:iCs/>
          <w:lang w:val="en-US" w:eastAsia="x-none"/>
        </w:rPr>
        <w:t xml:space="preserve"> AWGN channel and fading channel with idea channel estimation/with channel estimation error.</w:t>
      </w:r>
    </w:p>
    <w:p w14:paraId="039439B7" w14:textId="77777777" w:rsidR="00491305" w:rsidRDefault="00491305" w:rsidP="00491305">
      <w:pPr>
        <w:jc w:val="center"/>
        <w:rPr>
          <w:lang w:val="en-US" w:eastAsia="x-none"/>
        </w:rPr>
      </w:pPr>
    </w:p>
    <w:p w14:paraId="2CB20559" w14:textId="1CBA98DB" w:rsidR="005111CE" w:rsidRPr="00C105C2" w:rsidRDefault="00F811A9" w:rsidP="00491305">
      <w:pPr>
        <w:rPr>
          <w:b/>
          <w:bCs/>
          <w:szCs w:val="20"/>
          <w:u w:val="single"/>
          <w:lang w:val="en-US" w:eastAsia="x-none"/>
        </w:rPr>
      </w:pPr>
      <w:r w:rsidRPr="00C105C2">
        <w:rPr>
          <w:szCs w:val="20"/>
          <w:lang w:val="en-US"/>
        </w:rPr>
        <w:t xml:space="preserve">The UPT performance under realistic (non-full-buffer) traffic model and MU operations is considered for sTRP scenario with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p</m:t>
            </m:r>
          </m:sub>
        </m:sSub>
        <m:r>
          <w:rPr>
            <w:rFonts w:ascii="Cambria Math" w:hAnsi="Cambria Math"/>
            <w:szCs w:val="20"/>
            <w:lang w:val="en-US"/>
          </w:rPr>
          <m:t>=64</m:t>
        </m:r>
      </m:oMath>
      <w:r w:rsidRPr="00C105C2">
        <w:rPr>
          <w:szCs w:val="20"/>
          <w:lang w:val="en-US"/>
        </w:rPr>
        <w:t xml:space="preserve"> antenna ports and </w:t>
      </w:r>
      <m:oMath>
        <m:sSub>
          <m:sSubPr>
            <m:ctrlPr>
              <w:rPr>
                <w:rFonts w:ascii="Cambria Math" w:hAnsi="Cambria Math"/>
                <w:i/>
                <w:szCs w:val="20"/>
                <w:lang w:val="en-US"/>
              </w:rPr>
            </m:ctrlPr>
          </m:sSubPr>
          <m:e>
            <m:r>
              <w:rPr>
                <w:rFonts w:ascii="Cambria Math" w:hAnsi="Cambria Math"/>
                <w:szCs w:val="20"/>
                <w:lang w:val="en-US"/>
              </w:rPr>
              <m:t>N</m:t>
            </m:r>
          </m:e>
          <m:sub>
            <m:r>
              <w:rPr>
                <w:rFonts w:ascii="Cambria Math" w:hAnsi="Cambria Math"/>
                <w:szCs w:val="20"/>
                <w:lang w:val="en-US"/>
              </w:rPr>
              <m:t>SB</m:t>
            </m:r>
          </m:sub>
        </m:sSub>
        <m:r>
          <w:rPr>
            <w:rFonts w:ascii="Cambria Math" w:hAnsi="Cambria Math"/>
            <w:szCs w:val="20"/>
            <w:lang w:val="en-US"/>
          </w:rPr>
          <m:t>=13</m:t>
        </m:r>
      </m:oMath>
      <w:r w:rsidRPr="00C105C2">
        <w:rPr>
          <w:szCs w:val="20"/>
          <w:lang w:val="en-US"/>
        </w:rPr>
        <w:t xml:space="preserve"> SBs. </w:t>
      </w:r>
      <w:r w:rsidR="00E52284" w:rsidRPr="00C105C2">
        <w:rPr>
          <w:szCs w:val="20"/>
          <w:lang w:val="en-US"/>
        </w:rPr>
        <w:t xml:space="preserve">The SLS results are shown in </w:t>
      </w:r>
      <w:r w:rsidR="00E52284" w:rsidRPr="00C105C2">
        <w:rPr>
          <w:rFonts w:ascii="NimbusRomNo9L-Regu" w:eastAsiaTheme="minorEastAsia" w:hAnsi="NimbusRomNo9L-Regu" w:cs="NimbusRomNo9L-Regu"/>
          <w:szCs w:val="20"/>
          <w:lang w:val="en-US" w:eastAsia="zh-CN"/>
        </w:rPr>
        <w:fldChar w:fldCharType="begin"/>
      </w:r>
      <w:r w:rsidR="00E52284" w:rsidRPr="00C105C2">
        <w:rPr>
          <w:rFonts w:ascii="NimbusRomNo9L-Regu" w:eastAsiaTheme="minorEastAsia" w:hAnsi="NimbusRomNo9L-Regu" w:cs="NimbusRomNo9L-Regu"/>
          <w:szCs w:val="20"/>
          <w:lang w:val="en-US" w:eastAsia="zh-CN"/>
        </w:rPr>
        <w:instrText xml:space="preserve"> REF _Ref213095654 \h  \* MERGEFORMAT </w:instrText>
      </w:r>
      <w:r w:rsidR="00E52284" w:rsidRPr="00C105C2">
        <w:rPr>
          <w:rFonts w:ascii="NimbusRomNo9L-Regu" w:eastAsiaTheme="minorEastAsia" w:hAnsi="NimbusRomNo9L-Regu" w:cs="NimbusRomNo9L-Regu"/>
          <w:szCs w:val="20"/>
          <w:lang w:val="en-US" w:eastAsia="zh-CN"/>
        </w:rPr>
      </w:r>
      <w:r w:rsidR="00E52284" w:rsidRPr="00C105C2">
        <w:rPr>
          <w:rFonts w:ascii="NimbusRomNo9L-Regu" w:eastAsiaTheme="minorEastAsia" w:hAnsi="NimbusRomNo9L-Regu" w:cs="NimbusRomNo9L-Regu"/>
          <w:szCs w:val="20"/>
          <w:lang w:val="en-US" w:eastAsia="zh-CN"/>
        </w:rPr>
        <w:fldChar w:fldCharType="separate"/>
      </w:r>
      <w:r w:rsidR="008E2D6D" w:rsidRPr="008E2D6D">
        <w:rPr>
          <w:szCs w:val="20"/>
        </w:rPr>
        <w:t>Figure 8</w:t>
      </w:r>
      <w:r w:rsidR="00E52284" w:rsidRPr="00C105C2">
        <w:rPr>
          <w:rFonts w:ascii="NimbusRomNo9L-Regu" w:eastAsiaTheme="minorEastAsia" w:hAnsi="NimbusRomNo9L-Regu" w:cs="NimbusRomNo9L-Regu"/>
          <w:szCs w:val="20"/>
          <w:lang w:val="en-US" w:eastAsia="zh-CN"/>
        </w:rPr>
        <w:fldChar w:fldCharType="end"/>
      </w:r>
      <w:r w:rsidR="0003364B">
        <w:rPr>
          <w:rFonts w:ascii="NimbusRomNo9L-Regu" w:eastAsiaTheme="minorEastAsia" w:hAnsi="NimbusRomNo9L-Regu" w:cs="NimbusRomNo9L-Regu"/>
          <w:szCs w:val="20"/>
          <w:lang w:val="en-US" w:eastAsia="zh-CN"/>
        </w:rPr>
        <w:t xml:space="preserve"> for JSCM with a NW-side model, as proposed above</w:t>
      </w:r>
      <w:r w:rsidR="00E52284" w:rsidRPr="00C105C2">
        <w:rPr>
          <w:rFonts w:ascii="NimbusRomNo9L-Regu" w:eastAsiaTheme="minorEastAsia" w:hAnsi="NimbusRomNo9L-Regu" w:cs="NimbusRomNo9L-Regu"/>
          <w:szCs w:val="20"/>
          <w:lang w:val="en-US" w:eastAsia="zh-CN"/>
        </w:rPr>
        <w:t xml:space="preserve">. </w:t>
      </w:r>
      <w:r w:rsidRPr="00C105C2">
        <w:rPr>
          <w:szCs w:val="20"/>
          <w:lang w:val="en-US"/>
        </w:rPr>
        <w:t xml:space="preserve">The simulation assumptions are provided in appendix </w:t>
      </w:r>
      <w:r w:rsidR="005E14F1" w:rsidRPr="00C105C2">
        <w:rPr>
          <w:szCs w:val="20"/>
          <w:lang w:val="en-US"/>
        </w:rPr>
        <w:t>B</w:t>
      </w:r>
      <w:r w:rsidRPr="00C105C2">
        <w:rPr>
          <w:szCs w:val="20"/>
          <w:lang w:val="en-US"/>
        </w:rPr>
        <w:t xml:space="preserve">. </w:t>
      </w:r>
      <w:r w:rsidRPr="00C105C2">
        <w:rPr>
          <w:rFonts w:ascii="Times New Roman" w:hAnsi="Times New Roman"/>
          <w:szCs w:val="20"/>
          <w:lang w:val="en-US" w:eastAsia="ko-KR"/>
        </w:rPr>
        <w:t>The size of the compression matrix</w:t>
      </w:r>
      <w:r w:rsidR="007A4438" w:rsidRPr="00C105C2">
        <w:rPr>
          <w:rFonts w:ascii="Times New Roman" w:hAnsi="Times New Roman"/>
          <w:szCs w:val="20"/>
          <w:lang w:val="en-US" w:eastAsia="ko-KR"/>
        </w:rPr>
        <w:t xml:space="preserve"> for JSCM scheme</w:t>
      </w:r>
      <w:r w:rsidRPr="00C105C2">
        <w:rPr>
          <w:rFonts w:ascii="Times New Roman" w:hAnsi="Times New Roman"/>
          <w:szCs w:val="20"/>
          <w:lang w:val="en-US" w:eastAsia="ko-KR"/>
        </w:rPr>
        <w:t xml:space="preserve"> is </w:t>
      </w:r>
      <m:oMath>
        <m:r>
          <w:rPr>
            <w:rFonts w:ascii="Cambria Math" w:hAnsi="Cambria Math"/>
            <w:szCs w:val="20"/>
            <w:lang w:val="en-US" w:eastAsia="ko-KR"/>
          </w:rPr>
          <m:t>K×2</m:t>
        </m:r>
        <m:sSub>
          <m:sSubPr>
            <m:ctrlPr>
              <w:rPr>
                <w:rFonts w:ascii="Cambria Math" w:hAnsi="Cambria Math"/>
                <w:i/>
                <w:szCs w:val="20"/>
                <w:lang w:val="en-US" w:eastAsia="ko-KR"/>
              </w:rPr>
            </m:ctrlPr>
          </m:sSubPr>
          <m:e>
            <m:r>
              <w:rPr>
                <w:rFonts w:ascii="Cambria Math" w:hAnsi="Cambria Math"/>
                <w:szCs w:val="20"/>
                <w:lang w:val="en-US" w:eastAsia="ko-KR"/>
              </w:rPr>
              <m:t>N</m:t>
            </m:r>
          </m:e>
          <m:sub>
            <m:r>
              <w:rPr>
                <w:rFonts w:ascii="Cambria Math" w:hAnsi="Cambria Math"/>
                <w:szCs w:val="20"/>
                <w:lang w:val="en-US" w:eastAsia="ko-KR"/>
              </w:rPr>
              <m:t>p</m:t>
            </m:r>
          </m:sub>
        </m:sSub>
        <m:sSub>
          <m:sSubPr>
            <m:ctrlPr>
              <w:rPr>
                <w:rFonts w:ascii="Cambria Math" w:hAnsi="Cambria Math"/>
                <w:i/>
                <w:szCs w:val="20"/>
                <w:lang w:val="en-US" w:eastAsia="ko-KR"/>
              </w:rPr>
            </m:ctrlPr>
          </m:sSubPr>
          <m:e>
            <m:r>
              <w:rPr>
                <w:rFonts w:ascii="Cambria Math" w:hAnsi="Cambria Math"/>
                <w:szCs w:val="20"/>
                <w:lang w:val="en-US" w:eastAsia="ko-KR"/>
              </w:rPr>
              <m:t>N</m:t>
            </m:r>
          </m:e>
          <m:sub>
            <m:r>
              <w:rPr>
                <w:rFonts w:ascii="Cambria Math" w:hAnsi="Cambria Math"/>
                <w:szCs w:val="20"/>
                <w:lang w:val="en-US" w:eastAsia="ko-KR"/>
              </w:rPr>
              <m:t>SB</m:t>
            </m:r>
          </m:sub>
        </m:sSub>
        <m:r>
          <w:rPr>
            <w:rFonts w:ascii="Cambria Math" w:hAnsi="Cambria Math"/>
            <w:szCs w:val="20"/>
            <w:lang w:val="en-US" w:eastAsia="ko-KR"/>
          </w:rPr>
          <m:t>=K×1664</m:t>
        </m:r>
      </m:oMath>
      <w:r w:rsidRPr="00C105C2">
        <w:rPr>
          <w:rFonts w:ascii="Times New Roman" w:hAnsi="Times New Roman"/>
          <w:szCs w:val="20"/>
          <w:lang w:val="en-US" w:eastAsia="ko-KR"/>
        </w:rPr>
        <w:t xml:space="preserve"> where four values of </w:t>
      </w:r>
      <m:oMath>
        <m:r>
          <w:rPr>
            <w:rFonts w:ascii="Cambria Math" w:hAnsi="Cambria Math"/>
            <w:szCs w:val="20"/>
            <w:lang w:val="en-US" w:eastAsia="ko-KR"/>
          </w:rPr>
          <m:t>K=40, 80, 120, 160</m:t>
        </m:r>
      </m:oMath>
      <w:r w:rsidRPr="00C105C2">
        <w:rPr>
          <w:rFonts w:ascii="Times New Roman" w:hAnsi="Times New Roman"/>
          <w:szCs w:val="20"/>
          <w:lang w:val="en-US" w:eastAsia="ko-KR"/>
        </w:rPr>
        <w:t xml:space="preserve"> are simulated. </w:t>
      </w:r>
      <w:r w:rsidR="007A4438" w:rsidRPr="00C105C2">
        <w:rPr>
          <w:rFonts w:ascii="Times New Roman" w:hAnsi="Times New Roman"/>
          <w:szCs w:val="20"/>
          <w:lang w:val="en-US" w:eastAsia="ko-KR"/>
        </w:rPr>
        <w:t xml:space="preserve">After compression, two adjacent values form a complex number that is mapped to an RE. The total number of REs to map </w:t>
      </w:r>
      <m:oMath>
        <m:r>
          <w:rPr>
            <w:rFonts w:ascii="Cambria Math" w:hAnsi="Cambria Math"/>
            <w:szCs w:val="20"/>
            <w:lang w:val="en-US" w:eastAsia="ko-KR"/>
          </w:rPr>
          <m:t>K</m:t>
        </m:r>
      </m:oMath>
      <w:r w:rsidR="007A4438" w:rsidRPr="00C105C2">
        <w:rPr>
          <w:rFonts w:ascii="Times New Roman" w:hAnsi="Times New Roman"/>
          <w:szCs w:val="20"/>
          <w:lang w:val="en-US" w:eastAsia="ko-KR"/>
        </w:rPr>
        <w:t xml:space="preserve"> values therefore is </w:t>
      </w:r>
      <m:oMath>
        <m:f>
          <m:fPr>
            <m:ctrlPr>
              <w:rPr>
                <w:rFonts w:ascii="Cambria Math" w:hAnsi="Cambria Math"/>
                <w:i/>
                <w:szCs w:val="20"/>
                <w:lang w:val="en-US" w:eastAsia="ko-KR"/>
              </w:rPr>
            </m:ctrlPr>
          </m:fPr>
          <m:num>
            <m:r>
              <w:rPr>
                <w:rFonts w:ascii="Cambria Math" w:hAnsi="Cambria Math"/>
                <w:szCs w:val="20"/>
                <w:lang w:val="en-US" w:eastAsia="ko-KR"/>
              </w:rPr>
              <m:t>K</m:t>
            </m:r>
          </m:num>
          <m:den>
            <m:r>
              <w:rPr>
                <w:rFonts w:ascii="Cambria Math" w:hAnsi="Cambria Math"/>
                <w:szCs w:val="20"/>
                <w:lang w:val="en-US" w:eastAsia="ko-KR"/>
              </w:rPr>
              <m:t>2</m:t>
            </m:r>
          </m:den>
        </m:f>
      </m:oMath>
      <w:r w:rsidR="007A4438" w:rsidRPr="00C105C2">
        <w:rPr>
          <w:rFonts w:ascii="Times New Roman" w:hAnsi="Times New Roman"/>
          <w:szCs w:val="20"/>
          <w:lang w:val="en-US" w:eastAsia="ko-KR"/>
        </w:rPr>
        <w:t>.</w:t>
      </w:r>
      <w:r w:rsidRPr="00C105C2">
        <w:rPr>
          <w:rFonts w:ascii="Times New Roman" w:hAnsi="Times New Roman"/>
          <w:szCs w:val="20"/>
          <w:lang w:val="en-US" w:eastAsia="ko-KR"/>
        </w:rPr>
        <w:t xml:space="preserve"> For </w:t>
      </w:r>
      <w:r w:rsidR="007A4438" w:rsidRPr="00C105C2">
        <w:rPr>
          <w:rFonts w:ascii="Times New Roman" w:hAnsi="Times New Roman"/>
          <w:szCs w:val="20"/>
          <w:lang w:val="en-US" w:eastAsia="ko-KR"/>
        </w:rPr>
        <w:t>comparison</w:t>
      </w:r>
      <w:r w:rsidRPr="00C105C2">
        <w:rPr>
          <w:rFonts w:ascii="Times New Roman" w:hAnsi="Times New Roman"/>
          <w:szCs w:val="20"/>
          <w:lang w:val="en-US" w:eastAsia="ko-KR"/>
        </w:rPr>
        <w:t xml:space="preserve">, </w:t>
      </w:r>
      <w:r w:rsidR="007A4438" w:rsidRPr="00C105C2">
        <w:rPr>
          <w:rFonts w:ascii="Times New Roman" w:hAnsi="Times New Roman"/>
          <w:szCs w:val="20"/>
          <w:lang w:val="en-US" w:eastAsia="ko-KR"/>
        </w:rPr>
        <w:t xml:space="preserve">the UPT vs overhead of </w:t>
      </w:r>
      <w:r w:rsidR="00C105C2">
        <w:rPr>
          <w:rFonts w:ascii="Times New Roman" w:hAnsi="Times New Roman"/>
          <w:szCs w:val="20"/>
          <w:lang w:val="en-US" w:eastAsia="ko-KR"/>
        </w:rPr>
        <w:t xml:space="preserve">SSCC scheme (based on </w:t>
      </w:r>
      <w:r w:rsidR="007A4438" w:rsidRPr="00C105C2">
        <w:rPr>
          <w:rFonts w:ascii="Times New Roman" w:hAnsi="Times New Roman"/>
          <w:szCs w:val="20"/>
          <w:lang w:val="en-US" w:eastAsia="ko-KR"/>
        </w:rPr>
        <w:t>the Rel-16 enhanced Type-II CSI</w:t>
      </w:r>
      <w:r w:rsidR="00C105C2">
        <w:rPr>
          <w:rFonts w:ascii="Times New Roman" w:hAnsi="Times New Roman"/>
          <w:szCs w:val="20"/>
          <w:lang w:val="en-US" w:eastAsia="ko-KR"/>
        </w:rPr>
        <w:t>)</w:t>
      </w:r>
      <w:r w:rsidR="007A4438" w:rsidRPr="00C105C2">
        <w:rPr>
          <w:rFonts w:ascii="Times New Roman" w:hAnsi="Times New Roman"/>
          <w:szCs w:val="20"/>
          <w:lang w:val="en-US" w:eastAsia="ko-KR"/>
        </w:rPr>
        <w:t xml:space="preserve"> is</w:t>
      </w:r>
      <w:r w:rsidRPr="00C105C2">
        <w:rPr>
          <w:rFonts w:ascii="Times New Roman" w:hAnsi="Times New Roman"/>
          <w:szCs w:val="20"/>
          <w:lang w:val="en-US" w:eastAsia="ko-KR"/>
        </w:rPr>
        <w:t xml:space="preserve"> also shown</w:t>
      </w:r>
      <w:r w:rsidR="007A4438" w:rsidRPr="00C105C2">
        <w:rPr>
          <w:rFonts w:ascii="Times New Roman" w:hAnsi="Times New Roman"/>
          <w:szCs w:val="20"/>
          <w:lang w:val="en-US" w:eastAsia="ko-KR"/>
        </w:rPr>
        <w:t xml:space="preserve"> where the UL overhead (number of REs) is determined based on an average UL MCS level, which is QPSK and rate =1/2 in this case</w:t>
      </w:r>
      <w:r w:rsidRPr="00C105C2">
        <w:rPr>
          <w:rFonts w:ascii="Times New Roman" w:hAnsi="Times New Roman"/>
          <w:szCs w:val="20"/>
          <w:lang w:val="en-US" w:eastAsia="ko-KR"/>
        </w:rPr>
        <w:t xml:space="preserve">. It is evident from these plots that the </w:t>
      </w:r>
      <w:r w:rsidR="007A4438" w:rsidRPr="00C105C2">
        <w:rPr>
          <w:rFonts w:ascii="Times New Roman" w:hAnsi="Times New Roman"/>
          <w:szCs w:val="20"/>
          <w:lang w:val="en-US" w:eastAsia="ko-KR"/>
        </w:rPr>
        <w:t xml:space="preserve">proposed JSCM scheme </w:t>
      </w:r>
      <w:r w:rsidRPr="00C105C2">
        <w:rPr>
          <w:rFonts w:ascii="Times New Roman" w:hAnsi="Times New Roman"/>
          <w:szCs w:val="20"/>
          <w:lang w:val="en-US" w:eastAsia="ko-KR"/>
        </w:rPr>
        <w:t xml:space="preserve">can achieve better </w:t>
      </w:r>
      <w:r w:rsidR="007A4438" w:rsidRPr="00C105C2">
        <w:rPr>
          <w:rFonts w:ascii="Times New Roman" w:hAnsi="Times New Roman"/>
          <w:szCs w:val="20"/>
          <w:lang w:val="en-US" w:eastAsia="ko-KR"/>
        </w:rPr>
        <w:t xml:space="preserve">UPT </w:t>
      </w:r>
      <w:r w:rsidRPr="00C105C2">
        <w:rPr>
          <w:rFonts w:ascii="Times New Roman" w:hAnsi="Times New Roman"/>
          <w:szCs w:val="20"/>
          <w:lang w:val="en-US" w:eastAsia="ko-KR"/>
        </w:rPr>
        <w:t xml:space="preserve">performance as well as lower overhead when compared with </w:t>
      </w:r>
      <w:r w:rsidR="007A4438" w:rsidRPr="00C105C2">
        <w:rPr>
          <w:rFonts w:ascii="Times New Roman" w:hAnsi="Times New Roman"/>
          <w:szCs w:val="20"/>
          <w:lang w:val="en-US" w:eastAsia="ko-KR"/>
        </w:rPr>
        <w:t>the</w:t>
      </w:r>
      <w:r w:rsidR="00C105C2">
        <w:rPr>
          <w:rFonts w:ascii="Times New Roman" w:hAnsi="Times New Roman"/>
          <w:szCs w:val="20"/>
          <w:lang w:val="en-US" w:eastAsia="ko-KR"/>
        </w:rPr>
        <w:t xml:space="preserve"> SSCC scheme</w:t>
      </w:r>
      <w:r w:rsidR="007A4438" w:rsidRPr="00C105C2">
        <w:rPr>
          <w:rFonts w:ascii="Times New Roman" w:hAnsi="Times New Roman"/>
          <w:szCs w:val="20"/>
          <w:lang w:val="en-US" w:eastAsia="ko-KR"/>
        </w:rPr>
        <w:t xml:space="preserve"> </w:t>
      </w:r>
      <w:r w:rsidR="00C105C2">
        <w:rPr>
          <w:rFonts w:ascii="Times New Roman" w:hAnsi="Times New Roman"/>
          <w:szCs w:val="20"/>
          <w:lang w:val="en-US" w:eastAsia="ko-KR"/>
        </w:rPr>
        <w:t>(</w:t>
      </w:r>
      <w:r w:rsidR="007A4438" w:rsidRPr="00C105C2">
        <w:rPr>
          <w:rFonts w:ascii="Times New Roman" w:hAnsi="Times New Roman"/>
          <w:szCs w:val="20"/>
          <w:lang w:val="en-US" w:eastAsia="ko-KR"/>
        </w:rPr>
        <w:t>legacy Rel-16 enhanced Type II CSI</w:t>
      </w:r>
      <w:r w:rsidR="00C105C2">
        <w:rPr>
          <w:rFonts w:ascii="Times New Roman" w:hAnsi="Times New Roman"/>
          <w:szCs w:val="20"/>
          <w:lang w:val="en-US" w:eastAsia="ko-KR"/>
        </w:rPr>
        <w:t>)</w:t>
      </w:r>
      <w:r w:rsidRPr="00C105C2">
        <w:rPr>
          <w:rFonts w:ascii="Times New Roman" w:hAnsi="Times New Roman"/>
          <w:szCs w:val="20"/>
          <w:lang w:val="en-US" w:eastAsia="ko-KR"/>
        </w:rPr>
        <w:t>.</w:t>
      </w:r>
      <w:r w:rsidR="00AF542F">
        <w:rPr>
          <w:rFonts w:ascii="Times New Roman" w:hAnsi="Times New Roman"/>
          <w:szCs w:val="20"/>
          <w:lang w:val="en-US" w:eastAsia="ko-KR"/>
        </w:rPr>
        <w:t xml:space="preserve"> For instance, up to 3% gain in avg. UPT is achievable when the overhead is 60 REs, and up to 70% overhead saving is possible when the UPT performance is 102%. </w:t>
      </w:r>
    </w:p>
    <w:p w14:paraId="336F9A2F" w14:textId="0B284B76" w:rsidR="00491305" w:rsidRPr="00C105C2" w:rsidRDefault="00491305" w:rsidP="00DF09DD">
      <w:pPr>
        <w:rPr>
          <w:rFonts w:ascii="NimbusRomNo9L-Regu" w:eastAsiaTheme="minorEastAsia" w:hAnsi="NimbusRomNo9L-Regu" w:cs="NimbusRomNo9L-Regu" w:hint="eastAsia"/>
          <w:szCs w:val="20"/>
          <w:lang w:val="en-US" w:eastAsia="zh-CN"/>
        </w:rPr>
      </w:pPr>
    </w:p>
    <w:p w14:paraId="5B7AC89A" w14:textId="14238C81" w:rsidR="00491305" w:rsidRPr="00DF09DD" w:rsidRDefault="00491305" w:rsidP="00DE6E38">
      <w:pPr>
        <w:pStyle w:val="Caption"/>
        <w:rPr>
          <w:rFonts w:ascii="NimbusRomNo9L-Regu" w:eastAsiaTheme="minorEastAsia" w:hAnsi="NimbusRomNo9L-Regu" w:cs="NimbusRomNo9L-Regu" w:hint="eastAsia"/>
          <w:lang w:eastAsia="zh-CN"/>
        </w:rPr>
      </w:pPr>
      <w:r w:rsidRPr="00DF09DD">
        <w:t xml:space="preserve">Observation  </w:t>
      </w:r>
      <w:fldSimple w:instr=" SEQ Observation_ \* ARABIC ">
        <w:r w:rsidR="008E2D6D">
          <w:rPr>
            <w:noProof/>
          </w:rPr>
          <w:t>21</w:t>
        </w:r>
      </w:fldSimple>
      <w:r w:rsidRPr="00DF09DD">
        <w:t xml:space="preserve">: </w:t>
      </w:r>
      <w:r w:rsidR="00AC5350" w:rsidRPr="00844A7D">
        <w:t>When</w:t>
      </w:r>
      <w:r w:rsidR="00AC5350" w:rsidRPr="00AC5350">
        <w:t xml:space="preserve"> compared with </w:t>
      </w:r>
      <w:r w:rsidR="00AC5350">
        <w:t>SSCC (</w:t>
      </w:r>
      <w:r w:rsidR="00C34E34">
        <w:t xml:space="preserve">based on </w:t>
      </w:r>
      <w:r w:rsidR="00FE2FD3">
        <w:t xml:space="preserve">Rel-16 </w:t>
      </w:r>
      <w:r w:rsidR="00AC5350">
        <w:t>eType-II CSI)</w:t>
      </w:r>
      <w:r w:rsidR="00AC5350" w:rsidRPr="00AC5350">
        <w:t xml:space="preserve">, the proposed </w:t>
      </w:r>
      <w:r w:rsidR="00AC5350">
        <w:t>JSCM</w:t>
      </w:r>
      <w:r w:rsidR="00AC5350" w:rsidRPr="00AC5350">
        <w:t xml:space="preserve"> </w:t>
      </w:r>
      <w:r w:rsidR="00163657">
        <w:t xml:space="preserve">scheme </w:t>
      </w:r>
      <w:r w:rsidR="00AC5350" w:rsidRPr="00AC5350">
        <w:t xml:space="preserve">exhibits significant gains in terms of performance vs overhead tradeoffs </w:t>
      </w:r>
    </w:p>
    <w:p w14:paraId="106E9962" w14:textId="77777777" w:rsidR="00491305" w:rsidRDefault="00491305" w:rsidP="00491305">
      <w:pPr>
        <w:rPr>
          <w:lang w:val="en-US" w:eastAsia="x-none"/>
        </w:rPr>
      </w:pPr>
    </w:p>
    <w:p w14:paraId="7DFF0B7B" w14:textId="5C13ED41" w:rsidR="00491305" w:rsidRDefault="00746973" w:rsidP="00491305">
      <w:pPr>
        <w:jc w:val="center"/>
        <w:rPr>
          <w:lang w:val="en-US" w:eastAsia="x-none"/>
        </w:rPr>
      </w:pPr>
      <w:r>
        <w:rPr>
          <w:noProof/>
          <w:lang w:val="en-US" w:eastAsia="zh-CN"/>
        </w:rPr>
        <mc:AlternateContent>
          <mc:Choice Requires="wps">
            <w:drawing>
              <wp:anchor distT="0" distB="0" distL="114300" distR="114300" simplePos="0" relativeHeight="251660288" behindDoc="0" locked="0" layoutInCell="1" allowOverlap="1" wp14:anchorId="2F548195" wp14:editId="02DE3399">
                <wp:simplePos x="0" y="0"/>
                <wp:positionH relativeFrom="column">
                  <wp:posOffset>2361882</wp:posOffset>
                </wp:positionH>
                <wp:positionV relativeFrom="paragraph">
                  <wp:posOffset>854075</wp:posOffset>
                </wp:positionV>
                <wp:extent cx="361950" cy="23812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361950" cy="238125"/>
                        </a:xfrm>
                        <a:prstGeom prst="rect">
                          <a:avLst/>
                        </a:prstGeom>
                        <a:noFill/>
                        <a:ln w="6350">
                          <a:noFill/>
                        </a:ln>
                      </wps:spPr>
                      <wps:txbx>
                        <w:txbxContent>
                          <w:p w14:paraId="27620C45" w14:textId="78CA151A" w:rsidR="0079431A" w:rsidRPr="00DF09DD" w:rsidRDefault="0079431A">
                            <w:pPr>
                              <w:rPr>
                                <w:b/>
                                <w:bCs/>
                                <w:color w:val="FF0000"/>
                                <w:sz w:val="16"/>
                                <w:szCs w:val="20"/>
                              </w:rPr>
                            </w:pPr>
                            <w:r w:rsidRPr="00DF09DD">
                              <w:rPr>
                                <w:b/>
                                <w:bCs/>
                                <w:color w:val="FF0000"/>
                                <w:sz w:val="16"/>
                                <w:szCs w:val="2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548195" id="_x0000_t202" coordsize="21600,21600" o:spt="202" path="m,l,21600r21600,l21600,xe">
                <v:stroke joinstyle="miter"/>
                <v:path gradientshapeok="t" o:connecttype="rect"/>
              </v:shapetype>
              <v:shape id="Text Box 12" o:spid="_x0000_s1026" type="#_x0000_t202" style="position:absolute;left:0;text-align:left;margin-left:185.95pt;margin-top:67.25pt;width:28.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" filled="f" stroked="f" strokeweight=".5pt">
                <v:textbox>
                  <w:txbxContent>
                    <w:p w14:paraId="27620C45" w14:textId="78CA151A" w:rsidR="0079431A" w:rsidRPr="00DF09DD" w:rsidRDefault="0079431A">
                      <w:pPr>
                        <w:rPr>
                          <w:b/>
                          <w:bCs/>
                          <w:color w:val="FF0000"/>
                          <w:sz w:val="16"/>
                          <w:szCs w:val="20"/>
                        </w:rPr>
                      </w:pPr>
                      <w:r w:rsidRPr="00DF09DD">
                        <w:rPr>
                          <w:b/>
                          <w:bCs/>
                          <w:color w:val="FF0000"/>
                          <w:sz w:val="16"/>
                          <w:szCs w:val="20"/>
                        </w:rPr>
                        <w:t>3%</w:t>
                      </w:r>
                    </w:p>
                  </w:txbxContent>
                </v:textbox>
              </v:shape>
            </w:pict>
          </mc:Fallback>
        </mc:AlternateContent>
      </w:r>
      <w:r w:rsidR="008E2F43">
        <w:rPr>
          <w:noProof/>
          <w:lang w:val="en-US" w:eastAsia="zh-CN"/>
        </w:rPr>
        <mc:AlternateContent>
          <mc:Choice Requires="wps">
            <w:drawing>
              <wp:anchor distT="0" distB="0" distL="114300" distR="114300" simplePos="0" relativeHeight="251662336" behindDoc="0" locked="0" layoutInCell="1" allowOverlap="1" wp14:anchorId="77CB5912" wp14:editId="4287870A">
                <wp:simplePos x="0" y="0"/>
                <wp:positionH relativeFrom="column">
                  <wp:posOffset>2757170</wp:posOffset>
                </wp:positionH>
                <wp:positionV relativeFrom="paragraph">
                  <wp:posOffset>582612</wp:posOffset>
                </wp:positionV>
                <wp:extent cx="475932" cy="252412"/>
                <wp:effectExtent l="0" t="0" r="0" b="0"/>
                <wp:wrapNone/>
                <wp:docPr id="19" name="Text Box 19"/>
                <wp:cNvGraphicFramePr/>
                <a:graphic xmlns:a="http://schemas.openxmlformats.org/drawingml/2006/main">
                  <a:graphicData uri="http://schemas.microsoft.com/office/word/2010/wordprocessingShape">
                    <wps:wsp>
                      <wps:cNvSpPr txBox="1"/>
                      <wps:spPr>
                        <a:xfrm>
                          <a:off x="0" y="0"/>
                          <a:ext cx="475932" cy="252412"/>
                        </a:xfrm>
                        <a:prstGeom prst="rect">
                          <a:avLst/>
                        </a:prstGeom>
                        <a:noFill/>
                        <a:ln w="6350">
                          <a:noFill/>
                        </a:ln>
                      </wps:spPr>
                      <wps:txbx>
                        <w:txbxContent>
                          <w:p w14:paraId="4B3EA8A5" w14:textId="5CD3D69A" w:rsidR="0079431A" w:rsidRPr="00DF09DD" w:rsidRDefault="0079431A">
                            <w:pPr>
                              <w:rPr>
                                <w:b/>
                                <w:bCs/>
                                <w:color w:val="FF0000"/>
                                <w:sz w:val="16"/>
                                <w:szCs w:val="20"/>
                              </w:rPr>
                            </w:pPr>
                            <w:r w:rsidRPr="00DF09DD">
                              <w:rPr>
                                <w:b/>
                                <w:bCs/>
                                <w:color w:val="FF0000"/>
                                <w:sz w:val="16"/>
                                <w:szCs w:val="20"/>
                              </w:rPr>
                              <w:t>70%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CB5912" id="Text Box 19" o:spid="_x0000_s1027" type="#_x0000_t202" style="position:absolute;left:0;text-align:left;margin-left:217.1pt;margin-top:45.85pt;width:37.45pt;height:19.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" filled="f" stroked="f" strokeweight=".5pt">
                <v:textbox>
                  <w:txbxContent>
                    <w:p w14:paraId="4B3EA8A5" w14:textId="5CD3D69A" w:rsidR="0079431A" w:rsidRPr="00DF09DD" w:rsidRDefault="0079431A">
                      <w:pPr>
                        <w:rPr>
                          <w:b/>
                          <w:bCs/>
                          <w:color w:val="FF0000"/>
                          <w:sz w:val="16"/>
                          <w:szCs w:val="20"/>
                        </w:rPr>
                      </w:pPr>
                      <w:r w:rsidRPr="00DF09DD">
                        <w:rPr>
                          <w:b/>
                          <w:bCs/>
                          <w:color w:val="FF0000"/>
                          <w:sz w:val="16"/>
                          <w:szCs w:val="20"/>
                        </w:rPr>
                        <w:t>70%</w:t>
                      </w:r>
                    </w:p>
                  </w:txbxContent>
                </v:textbox>
              </v:shape>
            </w:pict>
          </mc:Fallback>
        </mc:AlternateContent>
      </w:r>
      <w:r w:rsidR="008E2F43">
        <w:rPr>
          <w:noProof/>
          <w:lang w:val="en-US" w:eastAsia="zh-CN"/>
        </w:rPr>
        <mc:AlternateContent>
          <mc:Choice Requires="wps">
            <w:drawing>
              <wp:anchor distT="0" distB="0" distL="114300" distR="114300" simplePos="0" relativeHeight="251661312" behindDoc="0" locked="0" layoutInCell="1" allowOverlap="1" wp14:anchorId="3B7B665C" wp14:editId="657533C4">
                <wp:simplePos x="0" y="0"/>
                <wp:positionH relativeFrom="column">
                  <wp:posOffset>2305049</wp:posOffset>
                </wp:positionH>
                <wp:positionV relativeFrom="paragraph">
                  <wp:posOffset>773430</wp:posOffset>
                </wp:positionV>
                <wp:extent cx="1071563" cy="0"/>
                <wp:effectExtent l="38100" t="76200" r="14605" b="95250"/>
                <wp:wrapNone/>
                <wp:docPr id="18" name="Straight Arrow Connector 18"/>
                <wp:cNvGraphicFramePr/>
                <a:graphic xmlns:a="http://schemas.openxmlformats.org/drawingml/2006/main">
                  <a:graphicData uri="http://schemas.microsoft.com/office/word/2010/wordprocessingShape">
                    <wps:wsp>
                      <wps:cNvCnPr/>
                      <wps:spPr>
                        <a:xfrm>
                          <a:off x="0" y="0"/>
                          <a:ext cx="1071563" cy="0"/>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5A40C9B" id="_x0000_t32" coordsize="21600,21600" o:spt="32" o:oned="t" path="m,l21600,21600e" filled="f">
                <v:path arrowok="t" fillok="f" o:connecttype="none"/>
                <o:lock v:ext="edit" shapetype="t"/>
              </v:shapetype>
              <v:shape id="Straight Arrow Connector 18" o:spid="_x0000_s1026" type="#_x0000_t32" style="position:absolute;left:0;text-align:left;margin-left:181.5pt;margin-top:60.9pt;width:84.4pt;height:0;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" strokecolor="#4472c4 [3204]" strokeweight=".5pt">
                <v:stroke dashstyle="dash" startarrow="block" endarrow="block" joinstyle="miter"/>
              </v:shape>
            </w:pict>
          </mc:Fallback>
        </mc:AlternateContent>
      </w:r>
      <w:r w:rsidR="008E2F43">
        <w:rPr>
          <w:noProof/>
          <w:lang w:val="en-US" w:eastAsia="zh-CN"/>
        </w:rPr>
        <mc:AlternateContent>
          <mc:Choice Requires="wps">
            <w:drawing>
              <wp:anchor distT="0" distB="0" distL="114300" distR="114300" simplePos="0" relativeHeight="251659264" behindDoc="0" locked="0" layoutInCell="1" allowOverlap="1" wp14:anchorId="3837F843" wp14:editId="3540302B">
                <wp:simplePos x="0" y="0"/>
                <wp:positionH relativeFrom="column">
                  <wp:posOffset>2438400</wp:posOffset>
                </wp:positionH>
                <wp:positionV relativeFrom="paragraph">
                  <wp:posOffset>535305</wp:posOffset>
                </wp:positionV>
                <wp:extent cx="0" cy="671513"/>
                <wp:effectExtent l="76200" t="38100" r="76200" b="52705"/>
                <wp:wrapNone/>
                <wp:docPr id="5" name="Straight Arrow Connector 5"/>
                <wp:cNvGraphicFramePr/>
                <a:graphic xmlns:a="http://schemas.openxmlformats.org/drawingml/2006/main">
                  <a:graphicData uri="http://schemas.microsoft.com/office/word/2010/wordprocessingShape">
                    <wps:wsp>
                      <wps:cNvCnPr/>
                      <wps:spPr>
                        <a:xfrm flipV="1">
                          <a:off x="0" y="0"/>
                          <a:ext cx="0" cy="671513"/>
                        </a:xfrm>
                        <a:prstGeom prst="straightConnector1">
                          <a:avLst/>
                        </a:prstGeom>
                        <a:ln>
                          <a:prstDash val="dash"/>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02C1A4" id="Straight Arrow Connector 5" o:spid="_x0000_s1026" type="#_x0000_t32" style="position:absolute;left:0;text-align:left;margin-left:192pt;margin-top:42.15pt;width:0;height:52.9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" strokecolor="#4472c4 [3204]" strokeweight=".5pt">
                <v:stroke dashstyle="dash" startarrow="block" endarrow="block" joinstyle="miter"/>
              </v:shape>
            </w:pict>
          </mc:Fallback>
        </mc:AlternateContent>
      </w:r>
      <w:r w:rsidR="00491305" w:rsidRPr="002B5C7F">
        <w:rPr>
          <w:noProof/>
          <w:lang w:val="en-US" w:eastAsia="zh-CN"/>
        </w:rPr>
        <w:drawing>
          <wp:inline distT="0" distB="0" distL="0" distR="0" wp14:anchorId="159EDE79" wp14:editId="0AC98314">
            <wp:extent cx="3215376" cy="2737692"/>
            <wp:effectExtent l="0" t="0" r="4445" b="5715"/>
            <wp:docPr id="46" name="Chart 1" descr="image004">
              <a:extLst xmlns:a="http://schemas.openxmlformats.org/drawingml/2006/main">
                <a:ext uri="{FF2B5EF4-FFF2-40B4-BE49-F238E27FC236}">
                  <a16:creationId xmlns:a16="http://schemas.microsoft.com/office/drawing/2014/main" id="{26CD8DF0-A6C7-42AE-B62C-3BB7120E09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Chart 1" descr="image004">
                      <a:extLst>
                        <a:ext uri="{FF2B5EF4-FFF2-40B4-BE49-F238E27FC236}">
                          <a16:creationId xmlns:a16="http://schemas.microsoft.com/office/drawing/2014/main" id="{26CD8DF0-A6C7-42AE-B62C-3BB7120E0925}"/>
                        </a:ext>
                      </a:extLst>
                    </pic:cNvP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15376" cy="27376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14:paraId="3C686771" w14:textId="2DB77625" w:rsidR="00491305" w:rsidRPr="00E76163" w:rsidRDefault="00491305" w:rsidP="00491305">
      <w:pPr>
        <w:jc w:val="center"/>
        <w:rPr>
          <w:b/>
          <w:bCs/>
          <w:i/>
          <w:iCs/>
        </w:rPr>
      </w:pPr>
      <w:bookmarkStart w:id="14" w:name="_Ref213095654"/>
      <w:r w:rsidRPr="00E76163">
        <w:rPr>
          <w:b/>
          <w:bCs/>
          <w:i/>
          <w:iCs/>
        </w:rPr>
        <w:t xml:space="preserve">Figure </w:t>
      </w:r>
      <w:r w:rsidRPr="00E76163">
        <w:rPr>
          <w:b/>
          <w:bCs/>
          <w:i/>
          <w:iCs/>
        </w:rPr>
        <w:fldChar w:fldCharType="begin"/>
      </w:r>
      <w:r w:rsidRPr="00E76163">
        <w:rPr>
          <w:b/>
          <w:bCs/>
          <w:i/>
          <w:iCs/>
        </w:rPr>
        <w:instrText xml:space="preserve"> SEQ Figure \* ARABIC </w:instrText>
      </w:r>
      <w:r w:rsidRPr="00E76163">
        <w:rPr>
          <w:b/>
          <w:bCs/>
          <w:i/>
          <w:iCs/>
        </w:rPr>
        <w:fldChar w:fldCharType="separate"/>
      </w:r>
      <w:r w:rsidR="008E2D6D">
        <w:rPr>
          <w:b/>
          <w:bCs/>
          <w:i/>
          <w:iCs/>
          <w:noProof/>
        </w:rPr>
        <w:t>8</w:t>
      </w:r>
      <w:r w:rsidRPr="00E76163">
        <w:rPr>
          <w:b/>
          <w:bCs/>
          <w:i/>
          <w:iCs/>
        </w:rPr>
        <w:fldChar w:fldCharType="end"/>
      </w:r>
      <w:bookmarkEnd w:id="14"/>
      <w:r w:rsidRPr="00E76163">
        <w:rPr>
          <w:b/>
          <w:bCs/>
          <w:i/>
          <w:iCs/>
        </w:rPr>
        <w:t xml:space="preserve">. User throughput vs Rank 1 overhead (number of </w:t>
      </w:r>
      <w:r>
        <w:rPr>
          <w:b/>
          <w:bCs/>
          <w:i/>
          <w:iCs/>
        </w:rPr>
        <w:t>REs</w:t>
      </w:r>
      <w:r w:rsidRPr="00E76163">
        <w:rPr>
          <w:b/>
          <w:bCs/>
          <w:i/>
          <w:iCs/>
        </w:rPr>
        <w:t>)</w:t>
      </w:r>
    </w:p>
    <w:p w14:paraId="0C553A56" w14:textId="77777777" w:rsidR="00491305" w:rsidRPr="009A1DC6" w:rsidRDefault="00491305" w:rsidP="00D764EF">
      <w:pPr>
        <w:pStyle w:val="Heading4"/>
        <w:rPr>
          <w:u w:val="single"/>
        </w:rPr>
      </w:pPr>
      <w:r w:rsidRPr="009A1DC6">
        <w:t xml:space="preserve">Sub-case </w:t>
      </w:r>
      <w:r>
        <w:t>D</w:t>
      </w:r>
      <w:r w:rsidRPr="009A1DC6">
        <w:t xml:space="preserve">: </w:t>
      </w:r>
      <w:r>
        <w:t>CSI reconstruction with CSI feedback with SRS</w:t>
      </w:r>
      <w:r>
        <w:rPr>
          <w:u w:val="single"/>
        </w:rPr>
        <w:t xml:space="preserve">  </w:t>
      </w:r>
    </w:p>
    <w:p w14:paraId="3CABB861" w14:textId="7C9A8AF6" w:rsidR="00491305" w:rsidRPr="006B15EA" w:rsidRDefault="00491305" w:rsidP="00491305">
      <w:pPr>
        <w:jc w:val="both"/>
        <w:rPr>
          <w:lang w:val="en-US"/>
        </w:rPr>
      </w:pPr>
      <w:r w:rsidRPr="006B15EA">
        <w:rPr>
          <w:lang w:val="en-US"/>
        </w:rPr>
        <w:t xml:space="preserve">To evaluate performance of SRS-assisted explicit channel reconstruction, the parameters in </w:t>
      </w:r>
      <w:r w:rsidRPr="006B15EA">
        <w:fldChar w:fldCharType="begin"/>
      </w:r>
      <w:r>
        <w:rPr>
          <w:lang w:val="en-US" w:eastAsia="x-none"/>
        </w:rPr>
        <w:instrText xml:space="preserve"> REF _Ref205827758 \h </w:instrText>
      </w:r>
      <w:r w:rsidRPr="006B15EA">
        <w:rPr>
          <w:lang w:val="en-US" w:eastAsia="x-none"/>
        </w:rPr>
        <w:fldChar w:fldCharType="separate"/>
      </w:r>
      <w:r w:rsidR="008E2D6D" w:rsidRPr="00FD6B0C">
        <w:t xml:space="preserve">Table </w:t>
      </w:r>
      <w:r w:rsidR="008E2D6D">
        <w:rPr>
          <w:noProof/>
        </w:rPr>
        <w:t>12</w:t>
      </w:r>
      <w:r w:rsidRPr="006B15EA">
        <w:fldChar w:fldCharType="end"/>
      </w:r>
      <w:r w:rsidRPr="006B15EA">
        <w:rPr>
          <w:lang w:val="en-US"/>
        </w:rPr>
        <w:t xml:space="preserve"> in Annex are considered. The two-sided model-based approach as illustrated in the </w:t>
      </w:r>
      <w:r w:rsidRPr="006B15EA">
        <w:fldChar w:fldCharType="begin"/>
      </w:r>
      <w:r>
        <w:rPr>
          <w:lang w:val="en-US" w:eastAsia="x-none"/>
        </w:rPr>
        <w:instrText xml:space="preserve"> REF _Ref205830660 \h </w:instrText>
      </w:r>
      <w:r w:rsidRPr="006B15EA">
        <w:rPr>
          <w:lang w:val="en-US" w:eastAsia="x-none"/>
        </w:rPr>
        <w:fldChar w:fldCharType="separate"/>
      </w:r>
      <w:r w:rsidR="008E2D6D">
        <w:rPr>
          <w:b/>
          <w:bCs/>
          <w:lang w:val="en-US" w:eastAsia="x-none"/>
        </w:rPr>
        <w:t>Error! Reference source not found.</w:t>
      </w:r>
      <w:r w:rsidRPr="006B15EA">
        <w:fldChar w:fldCharType="end"/>
      </w:r>
      <w:r w:rsidRPr="006B15EA">
        <w:rPr>
          <w:lang w:val="en-US"/>
        </w:rPr>
        <w:t xml:space="preserve"> is considered</w:t>
      </w:r>
      <w:r w:rsidRPr="008530B7">
        <w:rPr>
          <w:lang w:val="en-US"/>
        </w:rPr>
        <w:t xml:space="preserve">, where </w:t>
      </w:r>
      <w:r>
        <w:rPr>
          <w:lang w:val="en-US"/>
        </w:rPr>
        <w:t>the model input of the decoder is estimated channel based on SRS and feedback CSI</w:t>
      </w:r>
      <w:r w:rsidRPr="006B15EA">
        <w:rPr>
          <w:lang w:val="en-US"/>
        </w:rPr>
        <w:t xml:space="preserve">. It is shown that the two-sided </w:t>
      </w:r>
      <w:r w:rsidRPr="006B15EA">
        <w:rPr>
          <w:lang w:val="en-US"/>
        </w:rPr>
        <w:lastRenderedPageBreak/>
        <w:t xml:space="preserve">model-based approach achieves a significant gain, e.g., close to 100% SGCS gain for layer 1, as compared to the impaired SRS measurement. The SRS measurement is impaired by channel aging as a result of 30ms interval to cover the CSI bandwidth as well as power imbalance. It is to be noted these results are for non-fixed  power imbalance ratios. The SRS power imbalance coefficients are varied across their mean value with uniform distribution in the range [-1, 1]dB. Therefore, the results can be considered reasonably generalizable across diverse UE-side implementations and variations.  </w:t>
      </w:r>
    </w:p>
    <w:p w14:paraId="22CD317D" w14:textId="77777777" w:rsidR="00491305" w:rsidRDefault="00491305" w:rsidP="00491305">
      <w:pPr>
        <w:jc w:val="both"/>
        <w:rPr>
          <w:lang w:val="en-US" w:eastAsia="x-none"/>
        </w:rPr>
      </w:pPr>
    </w:p>
    <w:p w14:paraId="34F0507E" w14:textId="77777777" w:rsidR="00491305" w:rsidRDefault="00491305" w:rsidP="0043584B">
      <w:pPr>
        <w:keepNext/>
        <w:jc w:val="center"/>
      </w:pPr>
      <w:r>
        <w:rPr>
          <w:noProof/>
          <w:lang w:val="en-US" w:eastAsia="zh-CN"/>
        </w:rPr>
        <w:drawing>
          <wp:inline distT="0" distB="0" distL="0" distR="0" wp14:anchorId="6FB655CD" wp14:editId="41069AE0">
            <wp:extent cx="5985035" cy="193176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05636" cy="1938413"/>
                    </a:xfrm>
                    <a:prstGeom prst="rect">
                      <a:avLst/>
                    </a:prstGeom>
                    <a:noFill/>
                  </pic:spPr>
                </pic:pic>
              </a:graphicData>
            </a:graphic>
          </wp:inline>
        </w:drawing>
      </w:r>
    </w:p>
    <w:p w14:paraId="024CC193" w14:textId="311C75F8" w:rsidR="00491305" w:rsidRDefault="00491305" w:rsidP="0043584B">
      <w:pPr>
        <w:pStyle w:val="Caption"/>
        <w:jc w:val="center"/>
        <w:rPr>
          <w:lang w:eastAsia="x-none"/>
        </w:rPr>
      </w:pPr>
      <w:r>
        <w:t xml:space="preserve">Figure </w:t>
      </w:r>
      <w:fldSimple w:instr=" SEQ Figure \* ARABIC ">
        <w:r w:rsidR="008E2D6D">
          <w:rPr>
            <w:noProof/>
          </w:rPr>
          <w:t>9</w:t>
        </w:r>
      </w:fldSimple>
      <w:r>
        <w:t xml:space="preserve"> SRS-assisted explicit CSI reconstruction: SGCS gain as compared to impaired SRS-based DL CSI acquisition</w:t>
      </w:r>
    </w:p>
    <w:p w14:paraId="55AAE909" w14:textId="77777777" w:rsidR="00491305" w:rsidRPr="00AC376A" w:rsidRDefault="00491305" w:rsidP="00491305">
      <w:pPr>
        <w:rPr>
          <w:lang w:val="en-US" w:eastAsia="x-none"/>
        </w:rPr>
      </w:pPr>
    </w:p>
    <w:p w14:paraId="18BAE6CD" w14:textId="0F50FCD8" w:rsidR="00491305" w:rsidRDefault="00491305" w:rsidP="00DE6E38">
      <w:pPr>
        <w:pStyle w:val="Caption"/>
      </w:pPr>
      <w:r w:rsidRPr="00D52C2B">
        <w:t xml:space="preserve">Observation </w:t>
      </w:r>
      <w:fldSimple w:instr=" SEQ Observation_ \* ARABIC ">
        <w:r w:rsidR="008E2D6D">
          <w:rPr>
            <w:noProof/>
          </w:rPr>
          <w:t>22</w:t>
        </w:r>
      </w:fldSimple>
      <w:r w:rsidRPr="00D52C2B">
        <w:t>:</w:t>
      </w:r>
      <w:r w:rsidRPr="00D52C2B" w:rsidDel="00747D13">
        <w:rPr>
          <w:rFonts w:asciiTheme="minorEastAsia" w:eastAsiaTheme="minorEastAsia" w:hAnsiTheme="minorEastAsia"/>
          <w:lang w:eastAsia="zh-CN"/>
        </w:rPr>
        <w:t xml:space="preserve"> </w:t>
      </w:r>
      <w:r w:rsidRPr="009E5A00">
        <w:rPr>
          <w:rFonts w:hint="eastAsia"/>
        </w:rPr>
        <w:t>T</w:t>
      </w:r>
      <w:r w:rsidRPr="009E5A00">
        <w:t xml:space="preserve">wo-sided model </w:t>
      </w:r>
      <w:r>
        <w:t>f</w:t>
      </w:r>
      <w:r w:rsidRPr="009E5A00">
        <w:t>or</w:t>
      </w:r>
      <w:r>
        <w:rPr>
          <w:rFonts w:asciiTheme="minorEastAsia" w:eastAsiaTheme="minorEastAsia" w:hAnsiTheme="minorEastAsia"/>
          <w:lang w:eastAsia="zh-CN"/>
        </w:rPr>
        <w:t xml:space="preserve"> </w:t>
      </w:r>
      <w:r>
        <w:t xml:space="preserve">SRS-assisted explicit channel reconstruction from spatially sub-sampled CSI-RS measurement achieves significant SGCS gain over SRS-based DL-CSI acquisition for large channel dimensions. </w:t>
      </w:r>
    </w:p>
    <w:p w14:paraId="5534F97F" w14:textId="77777777" w:rsidR="00491305" w:rsidRDefault="00491305" w:rsidP="007E761A">
      <w:pPr>
        <w:pStyle w:val="Heading3"/>
      </w:pPr>
      <w:r>
        <w:t>Benefits and further study aspects</w:t>
      </w:r>
    </w:p>
    <w:p w14:paraId="6C5471B9" w14:textId="77777777" w:rsidR="00491305" w:rsidRDefault="00491305" w:rsidP="00491305">
      <w:pPr>
        <w:rPr>
          <w:lang w:val="en-US" w:eastAsia="x-none"/>
        </w:rPr>
      </w:pPr>
    </w:p>
    <w:p w14:paraId="7E9BB852" w14:textId="21993E99" w:rsidR="00491305" w:rsidRDefault="00491305" w:rsidP="00491305">
      <w:pPr>
        <w:rPr>
          <w:lang w:val="en-US" w:eastAsia="x-none"/>
        </w:rPr>
      </w:pPr>
      <w:r>
        <w:rPr>
          <w:lang w:val="en-US" w:eastAsia="x-none"/>
        </w:rPr>
        <w:fldChar w:fldCharType="begin"/>
      </w:r>
      <w:r>
        <w:rPr>
          <w:lang w:val="en-US" w:eastAsia="x-none"/>
        </w:rPr>
        <w:instrText xml:space="preserve"> REF _Ref213147500 \h </w:instrText>
      </w:r>
      <w:r>
        <w:rPr>
          <w:lang w:val="en-US" w:eastAsia="x-none"/>
        </w:rPr>
      </w:r>
      <w:r>
        <w:rPr>
          <w:lang w:val="en-US" w:eastAsia="x-none"/>
        </w:rPr>
        <w:fldChar w:fldCharType="separate"/>
      </w:r>
      <w:r w:rsidR="008E2D6D">
        <w:t xml:space="preserve">Table </w:t>
      </w:r>
      <w:r w:rsidR="008E2D6D">
        <w:rPr>
          <w:noProof/>
        </w:rPr>
        <w:t>6</w:t>
      </w:r>
      <w:r>
        <w:rPr>
          <w:lang w:val="en-US" w:eastAsia="x-none"/>
        </w:rPr>
        <w:fldChar w:fldCharType="end"/>
      </w:r>
      <w:r>
        <w:rPr>
          <w:lang w:val="en-US" w:eastAsia="x-none"/>
        </w:rPr>
        <w:t xml:space="preserve"> summarized the benefit of each sub-use cases. JSCM with NW-sided model provides the best trade-off for performance, CSI feedback overhead, UE complexity, inter-vendor collaboration. CSI + SRS can be treated as an add-on feature additionally. </w:t>
      </w:r>
    </w:p>
    <w:p w14:paraId="36FB1435" w14:textId="43E1B815" w:rsidR="00491305" w:rsidRDefault="00491305" w:rsidP="00491305">
      <w:pPr>
        <w:rPr>
          <w:lang w:val="en-US" w:eastAsia="x-none"/>
        </w:rPr>
      </w:pPr>
    </w:p>
    <w:p w14:paraId="455FE4F4" w14:textId="259B77D1" w:rsidR="00491305" w:rsidRPr="0043584B" w:rsidRDefault="00491305" w:rsidP="00491305">
      <w:pPr>
        <w:rPr>
          <w:b/>
          <w:bCs/>
          <w:i/>
          <w:iCs/>
        </w:rPr>
      </w:pPr>
      <w:r w:rsidRPr="0043584B">
        <w:rPr>
          <w:b/>
          <w:bCs/>
          <w:i/>
          <w:iCs/>
        </w:rPr>
        <w:t xml:space="preserve">Observation </w:t>
      </w:r>
      <w:r w:rsidRPr="0043584B">
        <w:rPr>
          <w:b/>
          <w:bCs/>
          <w:i/>
          <w:iCs/>
        </w:rPr>
        <w:fldChar w:fldCharType="begin"/>
      </w:r>
      <w:r w:rsidRPr="0043584B">
        <w:rPr>
          <w:b/>
          <w:bCs/>
          <w:i/>
          <w:iCs/>
        </w:rPr>
        <w:instrText xml:space="preserve"> SEQ Observation_ \* ARABIC </w:instrText>
      </w:r>
      <w:r w:rsidRPr="0043584B">
        <w:rPr>
          <w:b/>
          <w:bCs/>
          <w:i/>
          <w:iCs/>
        </w:rPr>
        <w:fldChar w:fldCharType="separate"/>
      </w:r>
      <w:r w:rsidR="008E2D6D">
        <w:rPr>
          <w:b/>
          <w:bCs/>
          <w:i/>
          <w:iCs/>
          <w:noProof/>
        </w:rPr>
        <w:t>23</w:t>
      </w:r>
      <w:r w:rsidRPr="0043584B">
        <w:rPr>
          <w:b/>
          <w:bCs/>
          <w:i/>
          <w:iCs/>
        </w:rPr>
        <w:fldChar w:fldCharType="end"/>
      </w:r>
      <w:r w:rsidRPr="0043584B">
        <w:rPr>
          <w:b/>
          <w:bCs/>
          <w:i/>
          <w:iCs/>
        </w:rPr>
        <w:t xml:space="preserve">: </w:t>
      </w:r>
      <w:r w:rsidRPr="0043584B">
        <w:rPr>
          <w:rFonts w:hint="eastAsia"/>
          <w:b/>
          <w:bCs/>
          <w:i/>
          <w:iCs/>
        </w:rPr>
        <w:t>JSCM</w:t>
      </w:r>
      <w:r w:rsidRPr="0043584B">
        <w:rPr>
          <w:b/>
          <w:bCs/>
          <w:i/>
          <w:iCs/>
        </w:rPr>
        <w:t xml:space="preserve"> with NW-sided model provides the best trade-off: better performance, less CSI feedback overhead, low UE complexity, no inter-vendor collaboration.</w:t>
      </w:r>
    </w:p>
    <w:p w14:paraId="31DEECB1" w14:textId="77777777" w:rsidR="00491305" w:rsidRPr="0043584B" w:rsidRDefault="00491305" w:rsidP="00491305">
      <w:pPr>
        <w:rPr>
          <w:b/>
          <w:bCs/>
          <w:i/>
          <w:iCs/>
        </w:rPr>
      </w:pPr>
    </w:p>
    <w:p w14:paraId="6085D323" w14:textId="2404E3E2" w:rsidR="00491305" w:rsidRPr="0043584B" w:rsidRDefault="00491305" w:rsidP="00491305">
      <w:pPr>
        <w:rPr>
          <w:b/>
          <w:bCs/>
          <w:i/>
          <w:iCs/>
        </w:rPr>
      </w:pPr>
      <w:r w:rsidRPr="0043584B">
        <w:rPr>
          <w:b/>
          <w:bCs/>
          <w:i/>
          <w:iCs/>
        </w:rPr>
        <w:t xml:space="preserve">Observation </w:t>
      </w:r>
      <w:r w:rsidRPr="0043584B">
        <w:rPr>
          <w:b/>
          <w:bCs/>
          <w:i/>
          <w:iCs/>
        </w:rPr>
        <w:fldChar w:fldCharType="begin"/>
      </w:r>
      <w:r w:rsidRPr="0043584B">
        <w:rPr>
          <w:b/>
          <w:bCs/>
          <w:i/>
          <w:iCs/>
        </w:rPr>
        <w:instrText xml:space="preserve"> SEQ Observation_ \* ARABIC </w:instrText>
      </w:r>
      <w:r w:rsidRPr="0043584B">
        <w:rPr>
          <w:b/>
          <w:bCs/>
          <w:i/>
          <w:iCs/>
        </w:rPr>
        <w:fldChar w:fldCharType="separate"/>
      </w:r>
      <w:r w:rsidR="008E2D6D">
        <w:rPr>
          <w:b/>
          <w:bCs/>
          <w:i/>
          <w:iCs/>
          <w:noProof/>
        </w:rPr>
        <w:t>24</w:t>
      </w:r>
      <w:r w:rsidRPr="0043584B">
        <w:rPr>
          <w:b/>
          <w:bCs/>
          <w:i/>
          <w:iCs/>
        </w:rPr>
        <w:fldChar w:fldCharType="end"/>
      </w:r>
      <w:r w:rsidRPr="0043584B">
        <w:rPr>
          <w:b/>
          <w:bCs/>
          <w:i/>
          <w:iCs/>
        </w:rPr>
        <w:t xml:space="preserve">: </w:t>
      </w:r>
      <w:r w:rsidRPr="0043584B">
        <w:rPr>
          <w:rFonts w:hint="eastAsia"/>
          <w:b/>
          <w:bCs/>
          <w:i/>
          <w:iCs/>
        </w:rPr>
        <w:t>CSI</w:t>
      </w:r>
      <w:r w:rsidRPr="0043584B">
        <w:rPr>
          <w:b/>
          <w:bCs/>
          <w:i/>
          <w:iCs/>
        </w:rPr>
        <w:t xml:space="preserve"> reconstruction </w:t>
      </w:r>
      <w:r w:rsidRPr="0043584B">
        <w:rPr>
          <w:rFonts w:hint="eastAsia"/>
          <w:b/>
          <w:bCs/>
          <w:i/>
          <w:iCs/>
        </w:rPr>
        <w:t>with</w:t>
      </w:r>
      <w:r w:rsidRPr="0043584B">
        <w:rPr>
          <w:b/>
          <w:bCs/>
          <w:i/>
          <w:iCs/>
        </w:rPr>
        <w:t xml:space="preserve"> </w:t>
      </w:r>
      <w:r w:rsidRPr="0043584B">
        <w:rPr>
          <w:rFonts w:hint="eastAsia"/>
          <w:b/>
          <w:bCs/>
          <w:i/>
          <w:iCs/>
        </w:rPr>
        <w:t>CSI</w:t>
      </w:r>
      <w:r w:rsidRPr="0043584B">
        <w:rPr>
          <w:b/>
          <w:bCs/>
          <w:i/>
          <w:iCs/>
        </w:rPr>
        <w:t>+</w:t>
      </w:r>
      <w:r w:rsidRPr="0043584B">
        <w:rPr>
          <w:rFonts w:hint="eastAsia"/>
          <w:b/>
          <w:bCs/>
          <w:i/>
          <w:iCs/>
        </w:rPr>
        <w:t>SRS</w:t>
      </w:r>
      <w:r w:rsidRPr="0043584B">
        <w:rPr>
          <w:b/>
          <w:bCs/>
          <w:i/>
          <w:iCs/>
        </w:rPr>
        <w:t xml:space="preserve"> is applicable for all CSI feedback schemes</w:t>
      </w:r>
      <w:r w:rsidR="00D0450D" w:rsidRPr="0043584B">
        <w:rPr>
          <w:b/>
          <w:bCs/>
          <w:i/>
          <w:iCs/>
        </w:rPr>
        <w:t xml:space="preserve">, at least with feedback of explicit H. </w:t>
      </w:r>
    </w:p>
    <w:p w14:paraId="299FA654" w14:textId="6CBCB2BD" w:rsidR="00DF09DD" w:rsidRDefault="00DF09DD" w:rsidP="00491305">
      <w:pPr>
        <w:rPr>
          <w:b/>
          <w:bCs/>
          <w:i/>
          <w:iCs/>
          <w:sz w:val="18"/>
          <w:szCs w:val="22"/>
        </w:rPr>
      </w:pPr>
    </w:p>
    <w:p w14:paraId="14635BD3" w14:textId="77777777" w:rsidR="00DF09DD" w:rsidRPr="007406F7" w:rsidRDefault="00DF09DD" w:rsidP="00DF09DD">
      <w:pPr>
        <w:rPr>
          <w:szCs w:val="20"/>
        </w:rPr>
      </w:pPr>
      <w:r w:rsidRPr="007406F7">
        <w:rPr>
          <w:szCs w:val="20"/>
        </w:rPr>
        <w:t xml:space="preserve">Based on the </w:t>
      </w:r>
      <w:r>
        <w:rPr>
          <w:szCs w:val="20"/>
        </w:rPr>
        <w:t>analysis on the benefits, we propose:</w:t>
      </w:r>
    </w:p>
    <w:p w14:paraId="42C657B0" w14:textId="77777777" w:rsidR="00DF09DD" w:rsidRDefault="00DF09DD" w:rsidP="00DF09DD">
      <w:pPr>
        <w:rPr>
          <w:b/>
          <w:bCs/>
          <w:i/>
          <w:iCs/>
          <w:sz w:val="18"/>
          <w:szCs w:val="22"/>
        </w:rPr>
      </w:pPr>
    </w:p>
    <w:p w14:paraId="4E1ED0F4" w14:textId="3C87FB2C" w:rsidR="00DF09DD" w:rsidRPr="0043584B" w:rsidRDefault="00DF09DD" w:rsidP="00DE6E38">
      <w:pPr>
        <w:pStyle w:val="Caption"/>
        <w:rPr>
          <w:sz w:val="22"/>
          <w:szCs w:val="22"/>
        </w:rPr>
      </w:pPr>
      <w:r w:rsidRPr="0043584B">
        <w:t xml:space="preserve">Proposal </w:t>
      </w:r>
      <w:fldSimple w:instr=" SEQ Proposal \* ARABIC ">
        <w:r w:rsidR="008E2D6D">
          <w:rPr>
            <w:noProof/>
          </w:rPr>
          <w:t>8</w:t>
        </w:r>
      </w:fldSimple>
      <w:r w:rsidRPr="0043584B">
        <w:t xml:space="preserve">: Prioritize the study on CSI compression with NW-sided model. </w:t>
      </w:r>
    </w:p>
    <w:p w14:paraId="1E21EEC7" w14:textId="77777777" w:rsidR="00DF09DD" w:rsidRPr="00DF09DD" w:rsidRDefault="00DF09DD" w:rsidP="00491305">
      <w:pPr>
        <w:rPr>
          <w:b/>
          <w:bCs/>
          <w:i/>
          <w:iCs/>
          <w:sz w:val="18"/>
          <w:szCs w:val="22"/>
          <w:lang w:val="en-US"/>
        </w:rPr>
      </w:pPr>
    </w:p>
    <w:p w14:paraId="6067A263" w14:textId="77777777" w:rsidR="00491305" w:rsidRPr="00491305" w:rsidRDefault="00491305" w:rsidP="00491305">
      <w:pPr>
        <w:rPr>
          <w:b/>
          <w:bCs/>
          <w:i/>
          <w:iCs/>
          <w:sz w:val="18"/>
          <w:szCs w:val="22"/>
          <w:lang w:eastAsia="x-none"/>
        </w:rPr>
      </w:pPr>
    </w:p>
    <w:p w14:paraId="5942F6D1" w14:textId="62E12314" w:rsidR="00491305" w:rsidRDefault="00491305" w:rsidP="0043584B">
      <w:pPr>
        <w:pStyle w:val="Caption"/>
        <w:jc w:val="center"/>
      </w:pPr>
      <w:bookmarkStart w:id="15" w:name="_Ref213147500"/>
      <w:r>
        <w:t xml:space="preserve">Table </w:t>
      </w:r>
      <w:fldSimple w:instr=" SEQ Table \* ARABIC ">
        <w:r w:rsidR="008E2D6D">
          <w:rPr>
            <w:noProof/>
          </w:rPr>
          <w:t>6</w:t>
        </w:r>
      </w:fldSimple>
      <w:bookmarkEnd w:id="15"/>
      <w:r>
        <w:t xml:space="preserve"> Summary of benefit of all sub-use cases</w:t>
      </w:r>
    </w:p>
    <w:tbl>
      <w:tblPr>
        <w:tblStyle w:val="GridTable5Dark-Accent5"/>
        <w:tblW w:w="0" w:type="auto"/>
        <w:tblLayout w:type="fixed"/>
        <w:tblLook w:val="04A0" w:firstRow="1" w:lastRow="0" w:firstColumn="1" w:lastColumn="0" w:noHBand="0" w:noVBand="1"/>
      </w:tblPr>
      <w:tblGrid>
        <w:gridCol w:w="1622"/>
        <w:gridCol w:w="2513"/>
        <w:gridCol w:w="1980"/>
        <w:gridCol w:w="1440"/>
        <w:gridCol w:w="1170"/>
        <w:gridCol w:w="1011"/>
      </w:tblGrid>
      <w:tr w:rsidR="00DF09DD" w:rsidRPr="009C26E3" w14:paraId="48E2CEA8" w14:textId="77777777" w:rsidTr="00DF09D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22" w:type="dxa"/>
          </w:tcPr>
          <w:p w14:paraId="7903874A" w14:textId="77777777" w:rsidR="00DF09DD" w:rsidRPr="009C26E3" w:rsidRDefault="00DF09DD" w:rsidP="00DF09DD">
            <w:pPr>
              <w:rPr>
                <w:sz w:val="16"/>
                <w:szCs w:val="20"/>
                <w:lang w:val="en-US"/>
              </w:rPr>
            </w:pPr>
            <w:r w:rsidRPr="009C26E3">
              <w:rPr>
                <w:sz w:val="16"/>
                <w:szCs w:val="20"/>
                <w:lang w:val="en-US"/>
              </w:rPr>
              <w:t>Sub-use cases</w:t>
            </w:r>
          </w:p>
        </w:tc>
        <w:tc>
          <w:tcPr>
            <w:tcW w:w="2513" w:type="dxa"/>
          </w:tcPr>
          <w:p w14:paraId="176A1A25" w14:textId="5DDEF153"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 xml:space="preserve">Higher </w:t>
            </w:r>
            <w:r w:rsidRPr="009C26E3">
              <w:rPr>
                <w:sz w:val="16"/>
                <w:szCs w:val="20"/>
                <w:lang w:val="en-US"/>
              </w:rPr>
              <w:t xml:space="preserve">DL </w:t>
            </w:r>
            <w:r>
              <w:rPr>
                <w:sz w:val="16"/>
                <w:szCs w:val="20"/>
                <w:lang w:val="en-US"/>
              </w:rPr>
              <w:t>throughput</w:t>
            </w:r>
          </w:p>
        </w:tc>
        <w:tc>
          <w:tcPr>
            <w:tcW w:w="1980" w:type="dxa"/>
          </w:tcPr>
          <w:p w14:paraId="5C79C572" w14:textId="524CDC1F"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 xml:space="preserve">Lower CSI </w:t>
            </w:r>
            <w:r w:rsidRPr="009C26E3">
              <w:rPr>
                <w:sz w:val="16"/>
                <w:szCs w:val="20"/>
                <w:lang w:val="en-US"/>
              </w:rPr>
              <w:t>Feedback Overhead</w:t>
            </w:r>
          </w:p>
        </w:tc>
        <w:tc>
          <w:tcPr>
            <w:tcW w:w="1440" w:type="dxa"/>
          </w:tcPr>
          <w:p w14:paraId="4698959C" w14:textId="0B60A6BB"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 xml:space="preserve">Lower </w:t>
            </w:r>
            <w:r w:rsidRPr="009C26E3">
              <w:rPr>
                <w:sz w:val="16"/>
                <w:szCs w:val="20"/>
                <w:lang w:val="en-US"/>
              </w:rPr>
              <w:t>UE complexity</w:t>
            </w:r>
          </w:p>
        </w:tc>
        <w:tc>
          <w:tcPr>
            <w:tcW w:w="1170" w:type="dxa"/>
          </w:tcPr>
          <w:p w14:paraId="66B04A6D" w14:textId="28FBEB3D"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Avoid i</w:t>
            </w:r>
            <w:r w:rsidRPr="009C26E3">
              <w:rPr>
                <w:sz w:val="16"/>
                <w:szCs w:val="20"/>
                <w:lang w:val="en-US"/>
              </w:rPr>
              <w:t>nter-vendor collaboration</w:t>
            </w:r>
          </w:p>
        </w:tc>
        <w:tc>
          <w:tcPr>
            <w:tcW w:w="1011" w:type="dxa"/>
          </w:tcPr>
          <w:p w14:paraId="14241FC0" w14:textId="335C4DF1" w:rsidR="00DF09DD" w:rsidRPr="009C26E3" w:rsidRDefault="00DF09DD" w:rsidP="00DF09DD">
            <w:pPr>
              <w:cnfStyle w:val="100000000000" w:firstRow="1" w:lastRow="0" w:firstColumn="0" w:lastColumn="0" w:oddVBand="0" w:evenVBand="0" w:oddHBand="0" w:evenHBand="0" w:firstRowFirstColumn="0" w:firstRowLastColumn="0" w:lastRowFirstColumn="0" w:lastRowLastColumn="0"/>
              <w:rPr>
                <w:sz w:val="16"/>
                <w:szCs w:val="20"/>
                <w:lang w:val="en-US"/>
              </w:rPr>
            </w:pPr>
            <w:r>
              <w:rPr>
                <w:sz w:val="16"/>
                <w:szCs w:val="20"/>
                <w:lang w:val="en-US"/>
              </w:rPr>
              <w:t>Others</w:t>
            </w:r>
          </w:p>
        </w:tc>
      </w:tr>
      <w:tr w:rsidR="00491305" w:rsidRPr="009C26E3" w14:paraId="1CA4D75B" w14:textId="77777777" w:rsidTr="00DF09D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22" w:type="dxa"/>
          </w:tcPr>
          <w:p w14:paraId="401EEEEE" w14:textId="77777777" w:rsidR="00491305" w:rsidRPr="009C26E3" w:rsidRDefault="00491305" w:rsidP="00EE1892">
            <w:pPr>
              <w:rPr>
                <w:sz w:val="16"/>
                <w:szCs w:val="20"/>
                <w:lang w:val="en-US"/>
              </w:rPr>
            </w:pPr>
            <w:r w:rsidRPr="009C26E3">
              <w:rPr>
                <w:sz w:val="16"/>
                <w:szCs w:val="20"/>
                <w:lang w:val="en-US" w:eastAsia="x-none"/>
              </w:rPr>
              <w:t>Sub-use case A: JSCC</w:t>
            </w:r>
          </w:p>
        </w:tc>
        <w:tc>
          <w:tcPr>
            <w:tcW w:w="2513" w:type="dxa"/>
          </w:tcPr>
          <w:p w14:paraId="7DC0E983"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6CCB4A9C"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Alleviate cliff effect at low SNR and smooth link adaptation</w:t>
            </w:r>
          </w:p>
          <w:p w14:paraId="4DFA44F9" w14:textId="77777777" w:rsidR="00491305" w:rsidRPr="009F679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(Slightly) better performance than SSCC/eType-II</w:t>
            </w:r>
          </w:p>
        </w:tc>
        <w:tc>
          <w:tcPr>
            <w:tcW w:w="1980" w:type="dxa"/>
          </w:tcPr>
          <w:p w14:paraId="1534D981"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color w:val="00B050"/>
                <w:sz w:val="16"/>
                <w:szCs w:val="20"/>
                <w:lang w:val="en-US"/>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2788E38F"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Smaller overhead than eTypeII</w:t>
            </w:r>
          </w:p>
        </w:tc>
        <w:tc>
          <w:tcPr>
            <w:tcW w:w="1440" w:type="dxa"/>
          </w:tcPr>
          <w:p w14:paraId="498EB98B"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r w:rsidRPr="009C26E3">
              <w:rPr>
                <w:color w:val="FF0000"/>
                <w:sz w:val="16"/>
                <w:szCs w:val="20"/>
                <w:lang w:val="en-US"/>
              </w:rPr>
              <w:t xml:space="preserve"> </w:t>
            </w:r>
            <w:r w:rsidRPr="009C26E3">
              <w:rPr>
                <w:sz w:val="16"/>
                <w:szCs w:val="20"/>
                <w:lang w:val="en-US"/>
              </w:rPr>
              <w:t>Comparable/higher than eType-II</w:t>
            </w:r>
          </w:p>
        </w:tc>
        <w:tc>
          <w:tcPr>
            <w:tcW w:w="1170" w:type="dxa"/>
          </w:tcPr>
          <w:p w14:paraId="0370E61D"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p>
        </w:tc>
        <w:tc>
          <w:tcPr>
            <w:tcW w:w="1011" w:type="dxa"/>
          </w:tcPr>
          <w:p w14:paraId="1D388722"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w:t>
            </w:r>
          </w:p>
        </w:tc>
      </w:tr>
      <w:tr w:rsidR="00491305" w:rsidRPr="009C26E3" w14:paraId="37EA47A4" w14:textId="77777777" w:rsidTr="00DF09DD">
        <w:trPr>
          <w:trHeight w:val="20"/>
        </w:trPr>
        <w:tc>
          <w:tcPr>
            <w:cnfStyle w:val="001000000000" w:firstRow="0" w:lastRow="0" w:firstColumn="1" w:lastColumn="0" w:oddVBand="0" w:evenVBand="0" w:oddHBand="0" w:evenHBand="0" w:firstRowFirstColumn="0" w:firstRowLastColumn="0" w:lastRowFirstColumn="0" w:lastRowLastColumn="0"/>
            <w:tcW w:w="1622" w:type="dxa"/>
          </w:tcPr>
          <w:p w14:paraId="7AE673C7" w14:textId="77777777" w:rsidR="00491305" w:rsidRPr="009C26E3" w:rsidRDefault="00491305" w:rsidP="00EE1892">
            <w:pPr>
              <w:rPr>
                <w:rFonts w:eastAsiaTheme="minorEastAsia"/>
                <w:sz w:val="16"/>
                <w:szCs w:val="20"/>
                <w:lang w:val="en-US" w:eastAsia="zh-CN"/>
              </w:rPr>
            </w:pPr>
            <w:r w:rsidRPr="009C26E3">
              <w:rPr>
                <w:sz w:val="16"/>
                <w:szCs w:val="20"/>
                <w:lang w:val="en-US" w:eastAsia="x-none"/>
              </w:rPr>
              <w:t>Sub-use ca</w:t>
            </w:r>
            <w:r w:rsidRPr="009C26E3">
              <w:rPr>
                <w:rFonts w:eastAsiaTheme="minorEastAsia" w:hint="eastAsia"/>
                <w:sz w:val="16"/>
                <w:szCs w:val="20"/>
                <w:lang w:val="en-US" w:eastAsia="zh-CN"/>
              </w:rPr>
              <w:t>s</w:t>
            </w:r>
            <w:r w:rsidRPr="009C26E3">
              <w:rPr>
                <w:rFonts w:eastAsiaTheme="minorEastAsia"/>
                <w:sz w:val="16"/>
                <w:szCs w:val="20"/>
                <w:lang w:val="en-US" w:eastAsia="zh-CN"/>
              </w:rPr>
              <w:t>e B:</w:t>
            </w:r>
          </w:p>
          <w:p w14:paraId="75F4A28F" w14:textId="77777777" w:rsidR="00491305" w:rsidRPr="009C26E3" w:rsidRDefault="00491305" w:rsidP="00EE1892">
            <w:pPr>
              <w:rPr>
                <w:rFonts w:eastAsiaTheme="minorEastAsia"/>
                <w:sz w:val="16"/>
                <w:szCs w:val="20"/>
                <w:lang w:val="en-US" w:eastAsia="zh-CN"/>
              </w:rPr>
            </w:pPr>
            <w:r w:rsidRPr="009C26E3">
              <w:rPr>
                <w:rFonts w:eastAsiaTheme="minorEastAsia"/>
                <w:sz w:val="16"/>
                <w:szCs w:val="20"/>
                <w:lang w:val="en-US" w:eastAsia="zh-CN"/>
              </w:rPr>
              <w:t>JSCM</w:t>
            </w:r>
          </w:p>
          <w:p w14:paraId="450D3F29" w14:textId="77777777" w:rsidR="00491305" w:rsidRPr="009C26E3" w:rsidRDefault="00491305" w:rsidP="00EE1892">
            <w:pPr>
              <w:rPr>
                <w:sz w:val="16"/>
                <w:szCs w:val="20"/>
                <w:lang w:val="en-US" w:eastAsia="x-none"/>
              </w:rPr>
            </w:pPr>
            <w:r w:rsidRPr="009C26E3">
              <w:rPr>
                <w:sz w:val="16"/>
                <w:szCs w:val="20"/>
                <w:lang w:val="en-US"/>
              </w:rPr>
              <w:t>(Two-sided model)</w:t>
            </w:r>
          </w:p>
        </w:tc>
        <w:tc>
          <w:tcPr>
            <w:tcW w:w="2513" w:type="dxa"/>
          </w:tcPr>
          <w:p w14:paraId="283CE170"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42A13B7C" w14:textId="77777777" w:rsidR="00491305" w:rsidRPr="009C26E3" w:rsidRDefault="00491305" w:rsidP="00BA2A37">
            <w:pPr>
              <w:pStyle w:val="ListParagraph"/>
              <w:numPr>
                <w:ilvl w:val="0"/>
                <w:numId w:val="23"/>
              </w:numPr>
              <w:cnfStyle w:val="000000000000" w:firstRow="0" w:lastRow="0" w:firstColumn="0" w:lastColumn="0" w:oddVBand="0" w:evenVBand="0" w:oddHBand="0" w:evenHBand="0" w:firstRowFirstColumn="0" w:firstRowLastColumn="0" w:lastRowFirstColumn="0" w:lastRowLastColumn="0"/>
              <w:rPr>
                <w:sz w:val="16"/>
                <w:lang w:val="en-US" w:eastAsia="x-none"/>
              </w:rPr>
            </w:pPr>
            <w:r w:rsidRPr="009C26E3">
              <w:rPr>
                <w:sz w:val="16"/>
                <w:lang w:val="en-US"/>
              </w:rPr>
              <w:t>Alleviate cliff effect at low SNR and smooth link adaptation</w:t>
            </w:r>
          </w:p>
          <w:p w14:paraId="3E73EDEC" w14:textId="77777777" w:rsidR="00491305" w:rsidRPr="009C26E3" w:rsidRDefault="00491305" w:rsidP="00BA2A37">
            <w:pPr>
              <w:pStyle w:val="ListParagraph"/>
              <w:numPr>
                <w:ilvl w:val="0"/>
                <w:numId w:val="23"/>
              </w:numPr>
              <w:cnfStyle w:val="000000000000" w:firstRow="0" w:lastRow="0" w:firstColumn="0" w:lastColumn="0" w:oddVBand="0" w:evenVBand="0" w:oddHBand="0" w:evenHBand="0" w:firstRowFirstColumn="0" w:firstRowLastColumn="0" w:lastRowFirstColumn="0" w:lastRowLastColumn="0"/>
              <w:rPr>
                <w:sz w:val="16"/>
                <w:lang w:val="en-US" w:eastAsia="x-none"/>
              </w:rPr>
            </w:pPr>
            <w:r w:rsidRPr="009C26E3">
              <w:rPr>
                <w:sz w:val="16"/>
                <w:lang w:val="en-US"/>
              </w:rPr>
              <w:t>Better performance than JSCC/ SSCC/eType-II</w:t>
            </w:r>
          </w:p>
        </w:tc>
        <w:tc>
          <w:tcPr>
            <w:tcW w:w="1980" w:type="dxa"/>
          </w:tcPr>
          <w:p w14:paraId="007B4377"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13D7DFB6"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color w:val="00B050"/>
                <w:sz w:val="16"/>
                <w:szCs w:val="20"/>
                <w:lang w:val="en-US" w:eastAsia="zh-CN"/>
              </w:rPr>
            </w:pPr>
            <w:r w:rsidRPr="009C26E3">
              <w:rPr>
                <w:sz w:val="16"/>
                <w:szCs w:val="20"/>
                <w:lang w:val="en-US"/>
              </w:rPr>
              <w:t>Smaller overhead than JSCC/SSCC/ eType-II</w:t>
            </w:r>
          </w:p>
        </w:tc>
        <w:tc>
          <w:tcPr>
            <w:tcW w:w="1440" w:type="dxa"/>
          </w:tcPr>
          <w:p w14:paraId="5BADF46D"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color w:val="FF0000"/>
                <w:sz w:val="16"/>
                <w:szCs w:val="20"/>
                <w:lang w:val="en-US"/>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p>
          <w:p w14:paraId="3B86DE7D"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color w:val="00B050"/>
                <w:sz w:val="16"/>
                <w:szCs w:val="20"/>
                <w:lang w:val="en-US" w:eastAsia="zh-CN"/>
              </w:rPr>
            </w:pPr>
            <w:r w:rsidRPr="009C26E3">
              <w:rPr>
                <w:sz w:val="16"/>
                <w:szCs w:val="20"/>
                <w:lang w:val="en-US"/>
              </w:rPr>
              <w:t>Comparable/higher than eType-II</w:t>
            </w:r>
          </w:p>
        </w:tc>
        <w:tc>
          <w:tcPr>
            <w:tcW w:w="1170" w:type="dxa"/>
          </w:tcPr>
          <w:p w14:paraId="40123E52"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color w:val="00B050"/>
                <w:sz w:val="16"/>
                <w:szCs w:val="20"/>
                <w:lang w:val="en-US" w:eastAsia="zh-CN"/>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r w:rsidRPr="009C26E3">
              <w:rPr>
                <w:color w:val="FF0000"/>
                <w:sz w:val="16"/>
                <w:szCs w:val="20"/>
                <w:lang w:val="en-US"/>
              </w:rPr>
              <w:t xml:space="preserve"> </w:t>
            </w:r>
          </w:p>
        </w:tc>
        <w:tc>
          <w:tcPr>
            <w:tcW w:w="1011" w:type="dxa"/>
          </w:tcPr>
          <w:p w14:paraId="16EDB29F"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sz w:val="16"/>
                <w:szCs w:val="20"/>
                <w:lang w:val="en-US"/>
              </w:rPr>
            </w:pPr>
            <w:r w:rsidRPr="009C26E3">
              <w:rPr>
                <w:sz w:val="16"/>
                <w:szCs w:val="20"/>
                <w:lang w:val="en-US"/>
              </w:rPr>
              <w:t>-</w:t>
            </w:r>
          </w:p>
        </w:tc>
      </w:tr>
      <w:tr w:rsidR="00491305" w:rsidRPr="009C26E3" w14:paraId="73AC7DFB" w14:textId="77777777" w:rsidTr="00DF09D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22" w:type="dxa"/>
          </w:tcPr>
          <w:p w14:paraId="31CB3C2A" w14:textId="77777777" w:rsidR="00491305" w:rsidRPr="009C26E3" w:rsidRDefault="00491305" w:rsidP="00EE1892">
            <w:pPr>
              <w:rPr>
                <w:rFonts w:eastAsiaTheme="minorEastAsia"/>
                <w:sz w:val="16"/>
                <w:szCs w:val="20"/>
                <w:lang w:val="en-US" w:eastAsia="zh-CN"/>
              </w:rPr>
            </w:pPr>
            <w:r w:rsidRPr="009C26E3">
              <w:rPr>
                <w:sz w:val="16"/>
                <w:szCs w:val="20"/>
                <w:lang w:val="en-US" w:eastAsia="x-none"/>
              </w:rPr>
              <w:t>Sub-use ca</w:t>
            </w:r>
            <w:r w:rsidRPr="009C26E3">
              <w:rPr>
                <w:rFonts w:eastAsiaTheme="minorEastAsia" w:hint="eastAsia"/>
                <w:sz w:val="16"/>
                <w:szCs w:val="20"/>
                <w:lang w:val="en-US" w:eastAsia="zh-CN"/>
              </w:rPr>
              <w:t>s</w:t>
            </w:r>
            <w:r w:rsidRPr="009C26E3">
              <w:rPr>
                <w:rFonts w:eastAsiaTheme="minorEastAsia"/>
                <w:sz w:val="16"/>
                <w:szCs w:val="20"/>
                <w:lang w:val="en-US" w:eastAsia="zh-CN"/>
              </w:rPr>
              <w:t>e B:</w:t>
            </w:r>
          </w:p>
          <w:p w14:paraId="5CCFEC13" w14:textId="77777777" w:rsidR="00491305" w:rsidRPr="009C26E3" w:rsidRDefault="00491305" w:rsidP="00EE1892">
            <w:pPr>
              <w:rPr>
                <w:rFonts w:eastAsiaTheme="minorEastAsia"/>
                <w:sz w:val="16"/>
                <w:szCs w:val="20"/>
                <w:lang w:val="en-US" w:eastAsia="zh-CN"/>
              </w:rPr>
            </w:pPr>
            <w:r w:rsidRPr="009C26E3">
              <w:rPr>
                <w:rFonts w:eastAsiaTheme="minorEastAsia"/>
                <w:sz w:val="16"/>
                <w:szCs w:val="20"/>
                <w:lang w:val="en-US" w:eastAsia="zh-CN"/>
              </w:rPr>
              <w:t>JSCM</w:t>
            </w:r>
          </w:p>
          <w:p w14:paraId="2FA0866C" w14:textId="77777777" w:rsidR="00491305" w:rsidRPr="009C26E3" w:rsidRDefault="00491305" w:rsidP="00EE1892">
            <w:pPr>
              <w:rPr>
                <w:sz w:val="16"/>
                <w:szCs w:val="20"/>
                <w:lang w:val="en-US"/>
              </w:rPr>
            </w:pPr>
            <w:r w:rsidRPr="009C26E3">
              <w:rPr>
                <w:sz w:val="16"/>
                <w:szCs w:val="20"/>
                <w:lang w:val="en-US"/>
              </w:rPr>
              <w:t>(NW-sided model)</w:t>
            </w:r>
          </w:p>
        </w:tc>
        <w:tc>
          <w:tcPr>
            <w:tcW w:w="2513" w:type="dxa"/>
          </w:tcPr>
          <w:p w14:paraId="3C5197D4"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w:rFonts w:eastAsiaTheme="minorEastAsia"/>
                <w:color w:val="00B050"/>
                <w:sz w:val="16"/>
                <w:szCs w:val="20"/>
                <w:lang w:val="en-US" w:eastAsia="zh-CN"/>
              </w:rPr>
              <w:t>+</w:t>
            </w:r>
          </w:p>
          <w:p w14:paraId="213A7B81"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Alleviate cliff effect at low SNR and smooth link adaptation</w:t>
            </w:r>
          </w:p>
          <w:p w14:paraId="5BA0D562"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lastRenderedPageBreak/>
              <w:t>Better performance than JSCC/SSCC/ eType-II</w:t>
            </w:r>
          </w:p>
          <w:p w14:paraId="4427026B"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Slightly lower than JSCM with two-sided model</w:t>
            </w:r>
          </w:p>
        </w:tc>
        <w:tc>
          <w:tcPr>
            <w:tcW w:w="1980" w:type="dxa"/>
          </w:tcPr>
          <w:p w14:paraId="27949957"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w:lastRenderedPageBreak/>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0ACB699D"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eastAsia="x-none"/>
              </w:rPr>
            </w:pPr>
            <w:r w:rsidRPr="009C26E3">
              <w:rPr>
                <w:sz w:val="16"/>
                <w:szCs w:val="20"/>
                <w:lang w:val="en-US"/>
              </w:rPr>
              <w:t>Smaller overhead than JSCC/SSCC/eType-II</w:t>
            </w:r>
          </w:p>
        </w:tc>
        <w:tc>
          <w:tcPr>
            <w:tcW w:w="1440" w:type="dxa"/>
          </w:tcPr>
          <w:p w14:paraId="389F58B1"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541A6208"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eastAsia="x-none"/>
              </w:rPr>
            </w:pPr>
            <w:r w:rsidRPr="009C26E3">
              <w:rPr>
                <w:sz w:val="16"/>
                <w:lang w:val="en-US"/>
              </w:rPr>
              <w:t xml:space="preserve">Much lower complexity </w:t>
            </w:r>
          </w:p>
          <w:p w14:paraId="132F9DAF"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rPr>
            </w:pPr>
            <w:r w:rsidRPr="009C26E3">
              <w:rPr>
                <w:sz w:val="16"/>
                <w:lang w:val="en-US" w:eastAsia="x-none"/>
              </w:rPr>
              <w:lastRenderedPageBreak/>
              <w:t xml:space="preserve">Short computation latency </w:t>
            </w:r>
          </w:p>
        </w:tc>
        <w:tc>
          <w:tcPr>
            <w:tcW w:w="1170" w:type="dxa"/>
          </w:tcPr>
          <w:p w14:paraId="24C0EEB5"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w:lastRenderedPageBreak/>
              <mc:AlternateContent>
                <mc:Choice Requires="w16se">
                  <w16se:symEx w16se:font="Segoe UI Emoji" w16se:char="1F60A"/>
                </mc:Choice>
                <mc:Fallback>
                  <w:t>😊</w:t>
                </mc:Fallback>
              </mc:AlternateContent>
            </w:r>
            <w:r w:rsidRPr="009C26E3">
              <w:rPr>
                <w:rFonts w:eastAsiaTheme="minorEastAsia"/>
                <w:color w:val="00B050"/>
                <w:sz w:val="16"/>
                <w:szCs w:val="20"/>
                <w:lang w:val="en-US" w:eastAsia="zh-CN"/>
              </w:rPr>
              <w:t xml:space="preserve"> </w:t>
            </w:r>
          </w:p>
          <w:p w14:paraId="18926F12"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p>
        </w:tc>
        <w:tc>
          <w:tcPr>
            <w:tcW w:w="1011" w:type="dxa"/>
          </w:tcPr>
          <w:p w14:paraId="44BBCCCC"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w:t>
            </w:r>
          </w:p>
        </w:tc>
      </w:tr>
      <w:tr w:rsidR="00491305" w:rsidRPr="009C26E3" w14:paraId="2F870AC2" w14:textId="77777777" w:rsidTr="00DF09DD">
        <w:trPr>
          <w:trHeight w:val="548"/>
        </w:trPr>
        <w:tc>
          <w:tcPr>
            <w:cnfStyle w:val="001000000000" w:firstRow="0" w:lastRow="0" w:firstColumn="1" w:lastColumn="0" w:oddVBand="0" w:evenVBand="0" w:oddHBand="0" w:evenHBand="0" w:firstRowFirstColumn="0" w:firstRowLastColumn="0" w:lastRowFirstColumn="0" w:lastRowLastColumn="0"/>
            <w:tcW w:w="1622" w:type="dxa"/>
          </w:tcPr>
          <w:p w14:paraId="3B69F826" w14:textId="77777777" w:rsidR="00491305" w:rsidRPr="009C26E3" w:rsidRDefault="00491305" w:rsidP="00EE1892">
            <w:pPr>
              <w:rPr>
                <w:sz w:val="16"/>
                <w:szCs w:val="20"/>
                <w:lang w:val="en-US" w:eastAsia="x-none"/>
              </w:rPr>
            </w:pPr>
            <w:r w:rsidRPr="009C26E3">
              <w:rPr>
                <w:sz w:val="16"/>
                <w:szCs w:val="20"/>
                <w:lang w:val="en-US" w:eastAsia="x-none"/>
              </w:rPr>
              <w:t>Sub-use case C:</w:t>
            </w:r>
          </w:p>
          <w:p w14:paraId="6B61AE48" w14:textId="77777777" w:rsidR="00491305" w:rsidRPr="009C26E3" w:rsidRDefault="00491305" w:rsidP="00EE1892">
            <w:pPr>
              <w:rPr>
                <w:sz w:val="16"/>
                <w:szCs w:val="20"/>
                <w:lang w:val="en-US"/>
              </w:rPr>
            </w:pPr>
            <w:r w:rsidRPr="009C26E3">
              <w:rPr>
                <w:sz w:val="16"/>
                <w:szCs w:val="20"/>
                <w:lang w:val="en-US" w:eastAsia="x-none"/>
              </w:rPr>
              <w:t>Downloadable basis</w:t>
            </w:r>
          </w:p>
        </w:tc>
        <w:tc>
          <w:tcPr>
            <w:tcW w:w="2513" w:type="dxa"/>
          </w:tcPr>
          <w:p w14:paraId="1D67F040"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377896E6" w14:textId="77777777" w:rsidR="00491305" w:rsidRPr="009C26E3" w:rsidRDefault="00491305" w:rsidP="00BA2A37">
            <w:pPr>
              <w:pStyle w:val="ListParagraph"/>
              <w:numPr>
                <w:ilvl w:val="0"/>
                <w:numId w:val="23"/>
              </w:numPr>
              <w:cnfStyle w:val="000000000000" w:firstRow="0" w:lastRow="0" w:firstColumn="0" w:lastColumn="0" w:oddVBand="0" w:evenVBand="0" w:oddHBand="0" w:evenHBand="0" w:firstRowFirstColumn="0" w:firstRowLastColumn="0" w:lastRowFirstColumn="0" w:lastRowLastColumn="0"/>
              <w:rPr>
                <w:sz w:val="16"/>
                <w:lang w:val="en-US" w:eastAsia="x-none"/>
              </w:rPr>
            </w:pPr>
            <w:r w:rsidRPr="009C26E3">
              <w:rPr>
                <w:sz w:val="16"/>
                <w:lang w:val="en-US"/>
              </w:rPr>
              <w:t>Better performance than eType-II</w:t>
            </w:r>
          </w:p>
        </w:tc>
        <w:tc>
          <w:tcPr>
            <w:tcW w:w="1980" w:type="dxa"/>
          </w:tcPr>
          <w:p w14:paraId="2841D29E"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0039C1CE"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sz w:val="16"/>
                <w:szCs w:val="20"/>
                <w:lang w:val="en-US"/>
              </w:rPr>
            </w:pPr>
            <w:r w:rsidRPr="009C26E3">
              <w:rPr>
                <w:sz w:val="16"/>
                <w:szCs w:val="20"/>
                <w:lang w:val="en-US"/>
              </w:rPr>
              <w:t>Smaller overhead than eTypeII</w:t>
            </w:r>
          </w:p>
        </w:tc>
        <w:tc>
          <w:tcPr>
            <w:tcW w:w="1440" w:type="dxa"/>
          </w:tcPr>
          <w:p w14:paraId="42CCBD79"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438DA94B"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sz w:val="16"/>
                <w:szCs w:val="20"/>
                <w:lang w:val="en-US" w:eastAsia="x-none"/>
              </w:rPr>
            </w:pPr>
            <w:r w:rsidRPr="009C26E3">
              <w:rPr>
                <w:sz w:val="16"/>
                <w:szCs w:val="20"/>
                <w:lang w:val="en-US" w:eastAsia="x-none"/>
              </w:rPr>
              <w:t>Reuse precoder as non-AI</w:t>
            </w:r>
          </w:p>
        </w:tc>
        <w:tc>
          <w:tcPr>
            <w:tcW w:w="1170" w:type="dxa"/>
          </w:tcPr>
          <w:p w14:paraId="2CA47E69"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tc>
        <w:tc>
          <w:tcPr>
            <w:tcW w:w="1011" w:type="dxa"/>
          </w:tcPr>
          <w:p w14:paraId="3D9245A8" w14:textId="77777777" w:rsidR="00491305" w:rsidRPr="009C26E3" w:rsidRDefault="00491305" w:rsidP="00EE1892">
            <w:pPr>
              <w:cnfStyle w:val="000000000000" w:firstRow="0" w:lastRow="0" w:firstColumn="0" w:lastColumn="0" w:oddVBand="0" w:evenVBand="0" w:oddHBand="0" w:evenHBand="0" w:firstRowFirstColumn="0" w:firstRowLastColumn="0" w:lastRowFirstColumn="0" w:lastRowLastColumn="0"/>
              <w:rPr>
                <w:sz w:val="16"/>
                <w:szCs w:val="20"/>
                <w:lang w:val="en-US"/>
              </w:rPr>
            </w:pPr>
            <w:r w:rsidRPr="009C26E3">
              <w:rPr>
                <w:sz w:val="16"/>
                <w:szCs w:val="20"/>
                <w:lang w:val="en-US"/>
              </w:rPr>
              <w:t>-</w:t>
            </w:r>
          </w:p>
        </w:tc>
      </w:tr>
      <w:tr w:rsidR="00491305" w:rsidRPr="009C26E3" w14:paraId="0E0CB5A5" w14:textId="77777777" w:rsidTr="00DF09D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22" w:type="dxa"/>
          </w:tcPr>
          <w:p w14:paraId="6AB48E50" w14:textId="77777777" w:rsidR="00491305" w:rsidRPr="009C26E3" w:rsidRDefault="00491305" w:rsidP="00EE1892">
            <w:pPr>
              <w:rPr>
                <w:sz w:val="16"/>
                <w:szCs w:val="20"/>
                <w:lang w:val="en-US" w:eastAsia="x-none"/>
              </w:rPr>
            </w:pPr>
            <w:r w:rsidRPr="009C26E3">
              <w:rPr>
                <w:sz w:val="16"/>
                <w:szCs w:val="20"/>
                <w:lang w:val="en-US" w:eastAsia="x-none"/>
              </w:rPr>
              <w:t>Sub-use case D:</w:t>
            </w:r>
          </w:p>
          <w:p w14:paraId="2BC48B19" w14:textId="77777777" w:rsidR="00491305" w:rsidRPr="009C26E3" w:rsidRDefault="00491305" w:rsidP="00EE1892">
            <w:pPr>
              <w:rPr>
                <w:sz w:val="16"/>
                <w:szCs w:val="20"/>
                <w:lang w:val="en-US" w:eastAsia="x-none"/>
              </w:rPr>
            </w:pPr>
            <w:r w:rsidRPr="009C26E3">
              <w:rPr>
                <w:sz w:val="16"/>
                <w:szCs w:val="20"/>
                <w:lang w:val="en-US" w:eastAsia="x-none"/>
              </w:rPr>
              <w:t>CSI+ SRS</w:t>
            </w:r>
          </w:p>
          <w:p w14:paraId="2E191779" w14:textId="77777777" w:rsidR="00491305" w:rsidRPr="009C26E3" w:rsidRDefault="00491305" w:rsidP="00EE1892">
            <w:pPr>
              <w:rPr>
                <w:sz w:val="16"/>
                <w:szCs w:val="20"/>
                <w:lang w:val="en-US" w:eastAsia="x-none"/>
              </w:rPr>
            </w:pPr>
            <w:r w:rsidRPr="009C26E3">
              <w:rPr>
                <w:sz w:val="16"/>
                <w:szCs w:val="20"/>
                <w:lang w:val="en-US" w:eastAsia="x-none"/>
              </w:rPr>
              <w:t>(add-on feature)</w:t>
            </w:r>
          </w:p>
        </w:tc>
        <w:tc>
          <w:tcPr>
            <w:tcW w:w="2513" w:type="dxa"/>
          </w:tcPr>
          <w:p w14:paraId="13A64B2F"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rPr>
            </w:pPr>
            <w:r w:rsidRPr="009C26E3">
              <w:rPr>
                <w:sz w:val="16"/>
                <w:lang w:val="en-US"/>
              </w:rPr>
              <w:t>Same as or higher than the corresponding scheme for CSI feedback</w:t>
            </w:r>
          </w:p>
          <w:p w14:paraId="6D9F15D3" w14:textId="77777777" w:rsidR="00491305" w:rsidRPr="009C26E3" w:rsidRDefault="00491305" w:rsidP="00BA2A37">
            <w:pPr>
              <w:pStyle w:val="ListParagraph"/>
              <w:numPr>
                <w:ilvl w:val="0"/>
                <w:numId w:val="23"/>
              </w:numPr>
              <w:cnfStyle w:val="000000100000" w:firstRow="0" w:lastRow="0" w:firstColumn="0" w:lastColumn="0" w:oddVBand="0" w:evenVBand="0" w:oddHBand="1" w:evenHBand="0" w:firstRowFirstColumn="0" w:firstRowLastColumn="0" w:lastRowFirstColumn="0" w:lastRowLastColumn="0"/>
              <w:rPr>
                <w:sz w:val="16"/>
                <w:lang w:val="en-US"/>
              </w:rPr>
            </w:pPr>
            <w:r w:rsidRPr="009C26E3">
              <w:rPr>
                <w:sz w:val="16"/>
                <w:lang w:val="en-US"/>
              </w:rPr>
              <w:t>Able to handle SRS power imbalance of SRS</w:t>
            </w:r>
          </w:p>
        </w:tc>
        <w:tc>
          <w:tcPr>
            <w:tcW w:w="1980" w:type="dxa"/>
          </w:tcPr>
          <w:p w14:paraId="0B1531FF"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Same as or lower than the corresponding scheme for CSI feedback</w:t>
            </w:r>
          </w:p>
        </w:tc>
        <w:tc>
          <w:tcPr>
            <w:tcW w:w="1440" w:type="dxa"/>
          </w:tcPr>
          <w:p w14:paraId="472BBE4E"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As the corresponding scheme for CSI feedback</w:t>
            </w:r>
          </w:p>
        </w:tc>
        <w:tc>
          <w:tcPr>
            <w:tcW w:w="1170" w:type="dxa"/>
          </w:tcPr>
          <w:p w14:paraId="743098CA"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07627127"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 xml:space="preserve"> for NW-sided</w:t>
            </w:r>
          </w:p>
          <w:p w14:paraId="669B8AB4" w14:textId="77777777" w:rsidR="00491305" w:rsidRDefault="00491305" w:rsidP="00EE1892">
            <w:pPr>
              <w:cnfStyle w:val="000000100000" w:firstRow="0" w:lastRow="0" w:firstColumn="0" w:lastColumn="0" w:oddVBand="0" w:evenVBand="0" w:oddHBand="1" w:evenHBand="0" w:firstRowFirstColumn="0" w:firstRowLastColumn="0" w:lastRowFirstColumn="0" w:lastRowLastColumn="0"/>
              <w:rPr>
                <w:color w:val="FF0000"/>
                <w:sz w:val="16"/>
                <w:szCs w:val="20"/>
                <w:lang w:val="en-US"/>
              </w:rPr>
            </w:pPr>
            <w:r w:rsidRPr="009C26E3">
              <w:rPr>
                <mc:AlternateContent>
                  <mc:Choice Requires="w16se"/>
                  <mc:Fallback>
                    <w:rFonts w:ascii="Segoe UI Emoji" w:eastAsia="Segoe UI Emoji" w:hAnsi="Segoe UI Emoji" w:cs="Segoe UI Emoji"/>
                  </mc:Fallback>
                </mc:AlternateContent>
                <w:color w:val="FF0000"/>
                <w:sz w:val="16"/>
                <w:szCs w:val="20"/>
                <w:lang w:val="en-US"/>
              </w:rPr>
              <mc:AlternateContent>
                <mc:Choice Requires="w16se">
                  <w16se:symEx w16se:font="Segoe UI Emoji" w16se:char="2639"/>
                </mc:Choice>
                <mc:Fallback>
                  <w:t>☹</w:t>
                </mc:Fallback>
              </mc:AlternateContent>
            </w:r>
            <w:r w:rsidRPr="009C26E3">
              <w:rPr>
                <w:color w:val="FF0000"/>
                <w:sz w:val="16"/>
                <w:szCs w:val="20"/>
                <w:lang w:val="en-US"/>
              </w:rPr>
              <w:t xml:space="preserve"> </w:t>
            </w:r>
          </w:p>
          <w:p w14:paraId="78251BAA"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r w:rsidRPr="009C26E3">
              <w:rPr>
                <w:sz w:val="16"/>
                <w:szCs w:val="20"/>
                <w:lang w:val="en-US"/>
              </w:rPr>
              <w:t xml:space="preserve"> for two-sided</w:t>
            </w:r>
          </w:p>
        </w:tc>
        <w:tc>
          <w:tcPr>
            <w:tcW w:w="1011" w:type="dxa"/>
          </w:tcPr>
          <w:p w14:paraId="4651EAAC" w14:textId="47BB1FEB" w:rsidR="00DF09DD" w:rsidRPr="00DF09DD" w:rsidRDefault="00491305" w:rsidP="00DF09DD">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sidRPr="009C26E3">
              <w:rPr>
                <mc:AlternateContent>
                  <mc:Choice Requires="w16se">
                    <w:rFonts w:eastAsiaTheme="minorEastAsia"/>
                  </mc:Choice>
                  <mc:Fallback>
                    <w:rFonts w:ascii="Segoe UI Emoji" w:eastAsia="Segoe UI Emoji" w:hAnsi="Segoe UI Emoji" w:cs="Segoe UI Emoji"/>
                  </mc:Fallback>
                </mc:AlternateContent>
                <w:color w:val="00B050"/>
                <w:sz w:val="16"/>
                <w:szCs w:val="20"/>
                <w:lang w:val="en-US" w:eastAsia="zh-CN"/>
              </w:rPr>
              <mc:AlternateContent>
                <mc:Choice Requires="w16se">
                  <w16se:symEx w16se:font="Segoe UI Emoji" w16se:char="1F60A"/>
                </mc:Choice>
                <mc:Fallback>
                  <w:t>😊</w:t>
                </mc:Fallback>
              </mc:AlternateContent>
            </w:r>
          </w:p>
          <w:p w14:paraId="4FA4985B" w14:textId="77777777" w:rsidR="00DF09DD" w:rsidRDefault="00DF09DD" w:rsidP="00DF09DD">
            <w:pPr>
              <w:cnfStyle w:val="000000100000" w:firstRow="0" w:lastRow="0" w:firstColumn="0" w:lastColumn="0" w:oddVBand="0" w:evenVBand="0" w:oddHBand="1" w:evenHBand="0" w:firstRowFirstColumn="0" w:firstRowLastColumn="0" w:lastRowFirstColumn="0" w:lastRowLastColumn="0"/>
              <w:rPr>
                <w:b/>
                <w:bCs/>
                <w:color w:val="FFFFFF" w:themeColor="background1"/>
                <w:sz w:val="16"/>
                <w:szCs w:val="20"/>
                <w:lang w:val="en-US"/>
              </w:rPr>
            </w:pPr>
            <w:r>
              <w:rPr>
                <w:sz w:val="16"/>
                <w:szCs w:val="20"/>
                <w:lang w:val="en-US"/>
              </w:rPr>
              <w:t xml:space="preserve">Resolve </w:t>
            </w:r>
            <w:r w:rsidRPr="009C26E3">
              <w:rPr>
                <w:sz w:val="16"/>
                <w:szCs w:val="20"/>
                <w:lang w:val="en-US"/>
              </w:rPr>
              <w:t>SRS power imbalance</w:t>
            </w:r>
            <w:r>
              <w:rPr>
                <w:sz w:val="16"/>
                <w:szCs w:val="20"/>
                <w:lang w:val="en-US"/>
              </w:rPr>
              <w:t>/</w:t>
            </w:r>
          </w:p>
          <w:p w14:paraId="7875CD05" w14:textId="77777777" w:rsidR="00DF09DD" w:rsidRDefault="00DF09DD" w:rsidP="00DF09DD">
            <w:pPr>
              <w:cnfStyle w:val="000000100000" w:firstRow="0" w:lastRow="0" w:firstColumn="0" w:lastColumn="0" w:oddVBand="0" w:evenVBand="0" w:oddHBand="1" w:evenHBand="0" w:firstRowFirstColumn="0" w:firstRowLastColumn="0" w:lastRowFirstColumn="0" w:lastRowLastColumn="0"/>
              <w:rPr>
                <w:b/>
                <w:bCs/>
                <w:color w:val="FFFFFF" w:themeColor="background1"/>
                <w:sz w:val="16"/>
                <w:szCs w:val="20"/>
                <w:lang w:val="en-US"/>
              </w:rPr>
            </w:pPr>
            <w:r>
              <w:rPr>
                <w:sz w:val="16"/>
                <w:szCs w:val="20"/>
                <w:lang w:val="en-US"/>
              </w:rPr>
              <w:t>Coverage/</w:t>
            </w:r>
          </w:p>
          <w:p w14:paraId="5A474395" w14:textId="77777777" w:rsidR="00DF09DD" w:rsidRPr="009C26E3" w:rsidRDefault="00DF09DD" w:rsidP="00DF09DD">
            <w:pPr>
              <w:cnfStyle w:val="000000100000" w:firstRow="0" w:lastRow="0" w:firstColumn="0" w:lastColumn="0" w:oddVBand="0" w:evenVBand="0" w:oddHBand="1" w:evenHBand="0" w:firstRowFirstColumn="0" w:firstRowLastColumn="0" w:lastRowFirstColumn="0" w:lastRowLastColumn="0"/>
              <w:rPr>
                <w:rFonts w:eastAsiaTheme="minorEastAsia"/>
                <w:sz w:val="16"/>
                <w:szCs w:val="20"/>
                <w:lang w:val="en-US" w:eastAsia="zh-CN"/>
              </w:rPr>
            </w:pPr>
            <w:r>
              <w:rPr>
                <w:sz w:val="16"/>
                <w:szCs w:val="20"/>
                <w:lang w:val="en-US"/>
              </w:rPr>
              <w:t>Overhead</w:t>
            </w:r>
          </w:p>
          <w:p w14:paraId="0D04D930" w14:textId="77777777" w:rsidR="00491305" w:rsidRPr="009C26E3" w:rsidRDefault="00491305" w:rsidP="00EE1892">
            <w:pPr>
              <w:cnfStyle w:val="000000100000" w:firstRow="0" w:lastRow="0" w:firstColumn="0" w:lastColumn="0" w:oddVBand="0" w:evenVBand="0" w:oddHBand="1" w:evenHBand="0" w:firstRowFirstColumn="0" w:firstRowLastColumn="0" w:lastRowFirstColumn="0" w:lastRowLastColumn="0"/>
              <w:rPr>
                <w:sz w:val="16"/>
                <w:szCs w:val="20"/>
                <w:lang w:val="en-US"/>
              </w:rPr>
            </w:pPr>
          </w:p>
        </w:tc>
      </w:tr>
    </w:tbl>
    <w:p w14:paraId="18A13F0E" w14:textId="77777777" w:rsidR="00491305" w:rsidRDefault="00491305" w:rsidP="00491305">
      <w:pPr>
        <w:rPr>
          <w:lang w:val="en-US"/>
        </w:rPr>
      </w:pPr>
    </w:p>
    <w:p w14:paraId="7CFCB3D4" w14:textId="77777777" w:rsidR="00491305" w:rsidRDefault="00491305" w:rsidP="00491305">
      <w:pPr>
        <w:rPr>
          <w:lang w:val="en-US" w:eastAsia="x-none"/>
        </w:rPr>
      </w:pPr>
      <w:r>
        <w:rPr>
          <w:lang w:val="en-US" w:eastAsia="x-none"/>
        </w:rPr>
        <w:t>For further study CSI compression, the following aspects needs to be considered:</w:t>
      </w:r>
    </w:p>
    <w:p w14:paraId="058BD19E" w14:textId="77777777" w:rsidR="00491305" w:rsidRDefault="00491305" w:rsidP="00491305">
      <w:pPr>
        <w:rPr>
          <w:lang w:val="en-US" w:eastAsia="x-none"/>
        </w:rPr>
      </w:pPr>
    </w:p>
    <w:p w14:paraId="5FF548C7" w14:textId="77777777" w:rsidR="00491305" w:rsidRDefault="00491305" w:rsidP="00491305">
      <w:pPr>
        <w:rPr>
          <w:lang w:val="en-US" w:eastAsia="x-none"/>
        </w:rPr>
      </w:pPr>
      <w:r w:rsidRPr="00411E1F">
        <w:rPr>
          <w:lang w:val="en-US" w:eastAsia="x-none"/>
        </w:rPr>
        <w:t>KP</w:t>
      </w:r>
      <w:r>
        <w:rPr>
          <w:lang w:val="en-US" w:eastAsia="x-none"/>
        </w:rPr>
        <w:t>Is:</w:t>
      </w:r>
    </w:p>
    <w:p w14:paraId="5FF5E4D7" w14:textId="77777777" w:rsidR="00491305" w:rsidRDefault="00491305" w:rsidP="00BA2A37">
      <w:pPr>
        <w:pStyle w:val="ListParagraph"/>
        <w:numPr>
          <w:ilvl w:val="0"/>
          <w:numId w:val="24"/>
        </w:numPr>
        <w:overflowPunct/>
        <w:autoSpaceDE/>
        <w:autoSpaceDN/>
        <w:adjustRightInd/>
        <w:spacing w:after="160" w:line="259" w:lineRule="auto"/>
        <w:textAlignment w:val="auto"/>
      </w:pPr>
      <w:r>
        <w:t>I</w:t>
      </w:r>
      <w:r w:rsidRPr="00F07850">
        <w:t>ntermediate KPIs</w:t>
      </w:r>
      <w:r>
        <w:t>: SGCS, NMSE</w:t>
      </w:r>
    </w:p>
    <w:p w14:paraId="7758F12E" w14:textId="77777777" w:rsidR="00491305" w:rsidRPr="00F07850" w:rsidRDefault="00491305" w:rsidP="00BA2A37">
      <w:pPr>
        <w:pStyle w:val="ListParagraph"/>
        <w:numPr>
          <w:ilvl w:val="0"/>
          <w:numId w:val="24"/>
        </w:numPr>
        <w:overflowPunct/>
        <w:autoSpaceDE/>
        <w:autoSpaceDN/>
        <w:adjustRightInd/>
        <w:spacing w:after="160" w:line="259" w:lineRule="auto"/>
        <w:textAlignment w:val="auto"/>
      </w:pPr>
      <w:r>
        <w:t>S</w:t>
      </w:r>
      <w:r w:rsidRPr="00F07850">
        <w:t>ystem KPIs</w:t>
      </w:r>
      <w:r>
        <w:t xml:space="preserve">: </w:t>
      </w:r>
      <w:r w:rsidRPr="00F07850">
        <w:t>throughput, overhead</w:t>
      </w:r>
    </w:p>
    <w:p w14:paraId="2A297330" w14:textId="77777777" w:rsidR="00491305" w:rsidRDefault="00491305" w:rsidP="00BA2A37">
      <w:pPr>
        <w:pStyle w:val="ListParagraph"/>
        <w:numPr>
          <w:ilvl w:val="0"/>
          <w:numId w:val="24"/>
        </w:numPr>
        <w:overflowPunct/>
        <w:autoSpaceDE/>
        <w:autoSpaceDN/>
        <w:adjustRightInd/>
        <w:spacing w:after="0" w:line="259" w:lineRule="auto"/>
        <w:textAlignment w:val="auto"/>
      </w:pPr>
      <w:r>
        <w:t xml:space="preserve">Model </w:t>
      </w:r>
      <w:r w:rsidRPr="002A53CF">
        <w:t>complexity</w:t>
      </w:r>
      <w:r>
        <w:t xml:space="preserve"> at NW side</w:t>
      </w:r>
    </w:p>
    <w:p w14:paraId="1334CD7C" w14:textId="77777777" w:rsidR="00491305" w:rsidRDefault="00491305" w:rsidP="00BA2A37">
      <w:pPr>
        <w:pStyle w:val="ListParagraph"/>
        <w:numPr>
          <w:ilvl w:val="0"/>
          <w:numId w:val="24"/>
        </w:numPr>
        <w:overflowPunct/>
        <w:autoSpaceDE/>
        <w:autoSpaceDN/>
        <w:adjustRightInd/>
        <w:spacing w:after="0" w:line="259" w:lineRule="auto"/>
        <w:textAlignment w:val="auto"/>
      </w:pPr>
      <w:r>
        <w:t>Model/computation complexity at UE side</w:t>
      </w:r>
    </w:p>
    <w:p w14:paraId="6BBBC7BD" w14:textId="77777777" w:rsidR="00491305" w:rsidRDefault="00491305" w:rsidP="00BA2A37">
      <w:pPr>
        <w:pStyle w:val="ListParagraph"/>
        <w:numPr>
          <w:ilvl w:val="0"/>
          <w:numId w:val="24"/>
        </w:numPr>
        <w:overflowPunct/>
        <w:autoSpaceDE/>
        <w:autoSpaceDN/>
        <w:adjustRightInd/>
        <w:spacing w:after="0" w:line="259" w:lineRule="auto"/>
        <w:textAlignment w:val="auto"/>
      </w:pPr>
      <w:r>
        <w:t>Computation latency at UE side</w:t>
      </w:r>
    </w:p>
    <w:p w14:paraId="1DEA989F" w14:textId="77777777" w:rsidR="00491305" w:rsidRDefault="00491305" w:rsidP="00BA2A37">
      <w:pPr>
        <w:pStyle w:val="ListParagraph"/>
        <w:numPr>
          <w:ilvl w:val="0"/>
          <w:numId w:val="24"/>
        </w:numPr>
        <w:overflowPunct/>
        <w:autoSpaceDE/>
        <w:autoSpaceDN/>
        <w:adjustRightInd/>
        <w:spacing w:after="0" w:line="259" w:lineRule="auto"/>
        <w:textAlignment w:val="auto"/>
      </w:pPr>
      <w:r>
        <w:t>I</w:t>
      </w:r>
      <w:r w:rsidRPr="002A53CF">
        <w:t xml:space="preserve">nter-vendor collaboration </w:t>
      </w:r>
      <w:r>
        <w:t>overhead and complexity for two-sided model, if applicable.</w:t>
      </w:r>
    </w:p>
    <w:p w14:paraId="4BEDC216" w14:textId="77777777" w:rsidR="00491305" w:rsidRDefault="00491305" w:rsidP="00491305">
      <w:pPr>
        <w:spacing w:line="259" w:lineRule="auto"/>
      </w:pPr>
      <w:r>
        <w:t>Benchmark:</w:t>
      </w:r>
    </w:p>
    <w:p w14:paraId="7B3B93EA" w14:textId="77777777" w:rsidR="00491305" w:rsidRPr="009029A0" w:rsidRDefault="00491305" w:rsidP="00BA2A37">
      <w:pPr>
        <w:pStyle w:val="ListParagraph"/>
        <w:numPr>
          <w:ilvl w:val="0"/>
          <w:numId w:val="25"/>
        </w:numPr>
        <w:spacing w:line="259" w:lineRule="auto"/>
      </w:pPr>
      <w:r w:rsidRPr="009029A0">
        <w:rPr>
          <w:rFonts w:hint="eastAsia"/>
        </w:rPr>
        <w:t>eTypeII</w:t>
      </w:r>
      <w:r w:rsidRPr="009029A0">
        <w:t>,</w:t>
      </w:r>
    </w:p>
    <w:p w14:paraId="37A6749D" w14:textId="77777777" w:rsidR="00491305" w:rsidRDefault="00491305" w:rsidP="00BA2A37">
      <w:pPr>
        <w:pStyle w:val="ListParagraph"/>
        <w:numPr>
          <w:ilvl w:val="0"/>
          <w:numId w:val="25"/>
        </w:numPr>
        <w:spacing w:line="259" w:lineRule="auto"/>
      </w:pPr>
      <w:r w:rsidRPr="009029A0">
        <w:rPr>
          <w:rFonts w:hint="eastAsia"/>
        </w:rPr>
        <w:t>CSI</w:t>
      </w:r>
      <w:r w:rsidRPr="009029A0">
        <w:t xml:space="preserve"> </w:t>
      </w:r>
      <w:r w:rsidRPr="009029A0">
        <w:rPr>
          <w:rFonts w:hint="eastAsia"/>
        </w:rPr>
        <w:t>c</w:t>
      </w:r>
      <w:r w:rsidRPr="009029A0">
        <w:t>ompression with two-sided model</w:t>
      </w:r>
      <w:r>
        <w:t xml:space="preserve"> with channel coding and modulation with same/similar model complexity, when applicable.</w:t>
      </w:r>
    </w:p>
    <w:p w14:paraId="07D48793" w14:textId="77777777" w:rsidR="00491305" w:rsidRPr="002A53CF" w:rsidRDefault="00491305" w:rsidP="00491305">
      <w:pPr>
        <w:spacing w:line="259" w:lineRule="auto"/>
      </w:pPr>
      <w:r>
        <w:t>Study aspects:</w:t>
      </w:r>
    </w:p>
    <w:p w14:paraId="7F61D263" w14:textId="77777777" w:rsidR="00491305" w:rsidRDefault="00491305" w:rsidP="00BA2A37">
      <w:pPr>
        <w:pStyle w:val="ListParagraph"/>
        <w:numPr>
          <w:ilvl w:val="0"/>
          <w:numId w:val="11"/>
        </w:numPr>
        <w:rPr>
          <w:lang w:val="en-US" w:eastAsia="x-none"/>
        </w:rPr>
      </w:pPr>
      <w:r>
        <w:rPr>
          <w:lang w:val="en-US" w:eastAsia="x-none"/>
        </w:rPr>
        <w:t>Generalization performance</w:t>
      </w:r>
    </w:p>
    <w:p w14:paraId="66D124D0" w14:textId="77777777" w:rsidR="00491305" w:rsidRDefault="00491305" w:rsidP="00BA2A37">
      <w:pPr>
        <w:pStyle w:val="ListParagraph"/>
        <w:numPr>
          <w:ilvl w:val="1"/>
          <w:numId w:val="11"/>
        </w:numPr>
        <w:rPr>
          <w:lang w:val="en-US" w:eastAsia="x-none"/>
        </w:rPr>
      </w:pPr>
      <w:r>
        <w:rPr>
          <w:lang w:val="en-US" w:eastAsia="x-none"/>
        </w:rPr>
        <w:t xml:space="preserve">Different DL channel </w:t>
      </w:r>
    </w:p>
    <w:p w14:paraId="007E1B5B" w14:textId="77777777" w:rsidR="00491305" w:rsidRDefault="00491305" w:rsidP="00BA2A37">
      <w:pPr>
        <w:pStyle w:val="ListParagraph"/>
        <w:numPr>
          <w:ilvl w:val="1"/>
          <w:numId w:val="11"/>
        </w:numPr>
        <w:rPr>
          <w:lang w:val="en-US" w:eastAsia="x-none"/>
        </w:rPr>
      </w:pPr>
      <w:r>
        <w:rPr>
          <w:lang w:val="en-US" w:eastAsia="x-none"/>
        </w:rPr>
        <w:t xml:space="preserve">Different UL channel, when applicable </w:t>
      </w:r>
    </w:p>
    <w:p w14:paraId="00EC12BB" w14:textId="55A02413" w:rsidR="00491305" w:rsidRPr="00DF09DD" w:rsidRDefault="00491305" w:rsidP="00BA2A37">
      <w:pPr>
        <w:pStyle w:val="ListParagraph"/>
        <w:numPr>
          <w:ilvl w:val="0"/>
          <w:numId w:val="11"/>
        </w:numPr>
        <w:rPr>
          <w:lang w:val="en-US" w:eastAsia="x-none"/>
        </w:rPr>
      </w:pPr>
      <w:r>
        <w:rPr>
          <w:lang w:val="en-US" w:eastAsia="x-none"/>
        </w:rPr>
        <w:t>Scalability</w:t>
      </w:r>
      <w:r w:rsidR="00DF09DD" w:rsidRPr="007406F7">
        <w:rPr>
          <w:lang w:val="en-US" w:eastAsia="x-none"/>
        </w:rPr>
        <w:t>: e.g., antenna ports, subband number, number of UL resources for UCI</w:t>
      </w:r>
    </w:p>
    <w:p w14:paraId="7B974AE6" w14:textId="77777777" w:rsidR="00491305" w:rsidRDefault="00491305" w:rsidP="00BA2A37">
      <w:pPr>
        <w:pStyle w:val="ListParagraph"/>
        <w:numPr>
          <w:ilvl w:val="0"/>
          <w:numId w:val="11"/>
        </w:numPr>
        <w:rPr>
          <w:lang w:val="en-US" w:eastAsia="x-none"/>
        </w:rPr>
      </w:pPr>
      <w:r>
        <w:rPr>
          <w:lang w:val="en-US" w:eastAsia="x-none"/>
        </w:rPr>
        <w:t>Spec impact</w:t>
      </w:r>
    </w:p>
    <w:p w14:paraId="76216361" w14:textId="77777777" w:rsidR="00491305" w:rsidRDefault="00491305" w:rsidP="00BA2A37">
      <w:pPr>
        <w:pStyle w:val="ListParagraph"/>
        <w:numPr>
          <w:ilvl w:val="1"/>
          <w:numId w:val="11"/>
        </w:numPr>
        <w:rPr>
          <w:lang w:val="en-US" w:eastAsia="x-none"/>
        </w:rPr>
      </w:pPr>
      <w:r>
        <w:rPr>
          <w:lang w:val="en-US" w:eastAsia="x-none"/>
        </w:rPr>
        <w:t>Data collection for training</w:t>
      </w:r>
    </w:p>
    <w:p w14:paraId="79EE81A3" w14:textId="77777777" w:rsidR="00491305" w:rsidRDefault="00491305" w:rsidP="00BA2A37">
      <w:pPr>
        <w:pStyle w:val="ListParagraph"/>
        <w:numPr>
          <w:ilvl w:val="1"/>
          <w:numId w:val="11"/>
        </w:numPr>
        <w:rPr>
          <w:lang w:val="en-US" w:eastAsia="x-none"/>
        </w:rPr>
      </w:pPr>
      <w:r>
        <w:rPr>
          <w:lang w:val="en-US" w:eastAsia="x-none"/>
        </w:rPr>
        <w:t>Inter-vender collaboration for two-sided model, when applicable</w:t>
      </w:r>
    </w:p>
    <w:p w14:paraId="4DF03EBA" w14:textId="77777777" w:rsidR="00491305" w:rsidRDefault="00491305" w:rsidP="00BA2A37">
      <w:pPr>
        <w:pStyle w:val="ListParagraph"/>
        <w:numPr>
          <w:ilvl w:val="1"/>
          <w:numId w:val="11"/>
        </w:numPr>
        <w:rPr>
          <w:lang w:val="en-US" w:eastAsia="x-none"/>
        </w:rPr>
      </w:pPr>
      <w:r>
        <w:rPr>
          <w:lang w:val="en-US" w:eastAsia="x-none"/>
        </w:rPr>
        <w:t>Configuration for inference, e.g., downloadable compression matrix, downloadable basis</w:t>
      </w:r>
    </w:p>
    <w:p w14:paraId="14A350CC" w14:textId="77777777" w:rsidR="00491305" w:rsidRDefault="00491305" w:rsidP="00BA2A37">
      <w:pPr>
        <w:pStyle w:val="ListParagraph"/>
        <w:numPr>
          <w:ilvl w:val="1"/>
          <w:numId w:val="11"/>
        </w:numPr>
        <w:rPr>
          <w:lang w:val="en-US" w:eastAsia="x-none"/>
        </w:rPr>
      </w:pPr>
      <w:r>
        <w:rPr>
          <w:lang w:val="en-US" w:eastAsia="x-none"/>
        </w:rPr>
        <w:t xml:space="preserve">Performance monitoring including </w:t>
      </w:r>
      <w:r w:rsidRPr="009C2881">
        <w:rPr>
          <w:lang w:val="en-US" w:eastAsia="x-none"/>
        </w:rPr>
        <w:t>necessity</w:t>
      </w:r>
      <w:r>
        <w:rPr>
          <w:lang w:val="en-US" w:eastAsia="x-none"/>
        </w:rPr>
        <w:t xml:space="preserve"> and method</w:t>
      </w:r>
    </w:p>
    <w:p w14:paraId="585F52D0" w14:textId="0B8873B5" w:rsidR="00491305" w:rsidRPr="0043584B" w:rsidRDefault="00491305" w:rsidP="00DE6E38">
      <w:pPr>
        <w:pStyle w:val="Caption"/>
      </w:pPr>
      <w:r w:rsidRPr="0043584B">
        <w:t xml:space="preserve">Proposal </w:t>
      </w:r>
      <w:fldSimple w:instr=" SEQ Proposal \* ARABIC ">
        <w:r w:rsidR="008E2D6D">
          <w:rPr>
            <w:noProof/>
          </w:rPr>
          <w:t>9</w:t>
        </w:r>
      </w:fldSimple>
      <w:r w:rsidRPr="0043584B">
        <w:t>: For study on CSI compression, consider the following aspects:</w:t>
      </w:r>
    </w:p>
    <w:p w14:paraId="5BF8D1F3" w14:textId="77777777" w:rsidR="00491305" w:rsidRPr="0043584B" w:rsidRDefault="00491305" w:rsidP="00D62059">
      <w:pPr>
        <w:pStyle w:val="ListParagraph"/>
        <w:numPr>
          <w:ilvl w:val="0"/>
          <w:numId w:val="24"/>
        </w:numPr>
        <w:overflowPunct/>
        <w:autoSpaceDE/>
        <w:autoSpaceDN/>
        <w:adjustRightInd/>
        <w:spacing w:after="160" w:line="259" w:lineRule="auto"/>
        <w:textAlignment w:val="auto"/>
        <w:rPr>
          <w:b/>
          <w:bCs/>
          <w:i/>
          <w:iCs/>
          <w:lang w:val="en-US" w:eastAsia="x-none"/>
        </w:rPr>
      </w:pPr>
      <w:r w:rsidRPr="00D62059">
        <w:rPr>
          <w:rFonts w:ascii="Times" w:hAnsi="Times" w:cs="Times"/>
          <w:b/>
          <w:bCs/>
          <w:i/>
          <w:iCs/>
          <w:lang w:val="en-US"/>
        </w:rPr>
        <w:t>KPIs</w:t>
      </w:r>
    </w:p>
    <w:p w14:paraId="739B2FB1"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Intermediate KPIs: SGCS, NMSE</w:t>
      </w:r>
    </w:p>
    <w:p w14:paraId="23818008"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System KPIs: throughput, overhead</w:t>
      </w:r>
    </w:p>
    <w:p w14:paraId="3A196795"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 complexity at NW side</w:t>
      </w:r>
    </w:p>
    <w:p w14:paraId="7BA78D33"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Model/computation complexity at UE side</w:t>
      </w:r>
    </w:p>
    <w:p w14:paraId="65E0E811"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Computation latency at UE side</w:t>
      </w:r>
    </w:p>
    <w:p w14:paraId="0033CED6"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Inter-vendor collaboration overhead and complexity for two-sided model, if applicable.</w:t>
      </w:r>
    </w:p>
    <w:p w14:paraId="5E92A87B" w14:textId="77777777" w:rsidR="00491305" w:rsidRPr="00D62059" w:rsidRDefault="00491305"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Benchmark:</w:t>
      </w:r>
    </w:p>
    <w:p w14:paraId="3B564E21" w14:textId="356CE9C9"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eTypeII</w:t>
      </w:r>
    </w:p>
    <w:p w14:paraId="790008DF"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CSI compression with two-sided model with channel coding and modulation with same/similar model complexity, when applicable.</w:t>
      </w:r>
    </w:p>
    <w:p w14:paraId="11615EC2" w14:textId="77777777" w:rsidR="00491305" w:rsidRPr="00D62059" w:rsidRDefault="00491305"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Study aspects:</w:t>
      </w:r>
    </w:p>
    <w:p w14:paraId="5F7CE2CF"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Generalization performance</w:t>
      </w:r>
    </w:p>
    <w:p w14:paraId="55161117"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Different DL channel</w:t>
      </w:r>
    </w:p>
    <w:p w14:paraId="4A9A7CCA"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Different UL channel, when applicable </w:t>
      </w:r>
    </w:p>
    <w:p w14:paraId="23B23EA1" w14:textId="0F8A4C05"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Scalability</w:t>
      </w:r>
      <w:r w:rsidR="00DF09DD" w:rsidRPr="00D62059">
        <w:rPr>
          <w:rFonts w:ascii="Times" w:hAnsi="Times" w:cs="Times"/>
          <w:b/>
          <w:bCs/>
          <w:i/>
          <w:iCs/>
          <w:lang w:val="en-US"/>
        </w:rPr>
        <w:t>: e.g., antenna ports, subband number, number of UL resources for UCI</w:t>
      </w:r>
    </w:p>
    <w:p w14:paraId="081979E3" w14:textId="77777777" w:rsidR="00491305" w:rsidRPr="00D62059" w:rsidRDefault="00491305"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Spec impact</w:t>
      </w:r>
    </w:p>
    <w:p w14:paraId="5465B34F"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Data collection for training</w:t>
      </w:r>
    </w:p>
    <w:p w14:paraId="5C9CC03A"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lastRenderedPageBreak/>
        <w:t>Inter-vender collaboration for two-sided model, when applicable</w:t>
      </w:r>
    </w:p>
    <w:p w14:paraId="04876BCF" w14:textId="77777777" w:rsidR="00491305"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Configuration for inference, e.g., downloadable compression matrix, downloadable basis</w:t>
      </w:r>
    </w:p>
    <w:p w14:paraId="27B13972" w14:textId="28789806" w:rsidR="007B5762" w:rsidRPr="00D62059" w:rsidRDefault="00491305"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Performance monitoring including necessity and method</w:t>
      </w:r>
    </w:p>
    <w:p w14:paraId="6A4735D9" w14:textId="3CE60F0C" w:rsidR="007B5762" w:rsidRDefault="007B5762" w:rsidP="00D764EF">
      <w:pPr>
        <w:pStyle w:val="Heading2"/>
      </w:pPr>
      <w:r>
        <w:t xml:space="preserve">AI for beam management and extension </w:t>
      </w:r>
    </w:p>
    <w:p w14:paraId="12CAED92" w14:textId="77777777" w:rsidR="007B5762" w:rsidRPr="007B5762" w:rsidRDefault="007B5762" w:rsidP="007B5762">
      <w:pPr>
        <w:rPr>
          <w:lang w:val="en-US" w:eastAsia="x-none"/>
        </w:rPr>
      </w:pPr>
    </w:p>
    <w:p w14:paraId="21A86FEE" w14:textId="77777777" w:rsidR="004434E7"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sidRPr="004D26C0">
        <w:rPr>
          <w:rFonts w:ascii="NimbusRomNo9L-Regu" w:eastAsia="Malgun Gothic" w:hAnsi="NimbusRomNo9L-Regu" w:cs="NimbusRomNo9L-Regu" w:hint="eastAsia"/>
          <w:lang w:val="en-US" w:eastAsia="zh-CN"/>
        </w:rPr>
        <w:t>A</w:t>
      </w:r>
      <w:r w:rsidRPr="004D26C0">
        <w:rPr>
          <w:rFonts w:ascii="NimbusRomNo9L-Regu" w:eastAsia="Malgun Gothic" w:hAnsi="NimbusRomNo9L-Regu" w:cs="NimbusRomNo9L-Regu"/>
          <w:lang w:val="en-US" w:eastAsia="zh-CN"/>
        </w:rPr>
        <w:t>s discussed in RAN1#122bis, AI for beam management</w:t>
      </w:r>
      <w:r>
        <w:rPr>
          <w:rFonts w:ascii="NimbusRomNo9L-Regu" w:eastAsia="Malgun Gothic" w:hAnsi="NimbusRomNo9L-Regu" w:cs="NimbusRomNo9L-Regu"/>
          <w:lang w:val="en-US" w:eastAsia="zh-CN"/>
        </w:rPr>
        <w:t xml:space="preserve"> in 6GR can be categorized into two parts: 1) the NR use case; 2) extension on the top of NR use case.</w:t>
      </w:r>
    </w:p>
    <w:p w14:paraId="55DAB31C" w14:textId="4DC3AC6B" w:rsidR="004434E7" w:rsidRPr="004D26C0"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 xml:space="preserve">The NR use case is the exact Rel-18/19 use case including </w:t>
      </w:r>
      <w:r w:rsidRPr="00760E1B">
        <w:rPr>
          <w:rFonts w:ascii="NimbusRomNo9L-Regu" w:eastAsia="Malgun Gothic" w:hAnsi="NimbusRomNo9L-Regu" w:cs="NimbusRomNo9L-Regu"/>
          <w:lang w:val="en-US" w:eastAsia="zh-CN"/>
        </w:rPr>
        <w:t>BM-Case</w:t>
      </w:r>
      <w:r>
        <w:rPr>
          <w:rFonts w:ascii="NimbusRomNo9L-Regu" w:eastAsia="Malgun Gothic" w:hAnsi="NimbusRomNo9L-Regu" w:cs="NimbusRomNo9L-Regu"/>
          <w:lang w:val="en-US" w:eastAsia="zh-CN"/>
        </w:rPr>
        <w:t xml:space="preserve">1 and </w:t>
      </w:r>
      <w:r w:rsidRPr="00760E1B">
        <w:rPr>
          <w:rFonts w:ascii="NimbusRomNo9L-Regu" w:eastAsia="Malgun Gothic" w:hAnsi="NimbusRomNo9L-Regu" w:cs="NimbusRomNo9L-Regu"/>
          <w:lang w:val="en-US" w:eastAsia="zh-CN"/>
        </w:rPr>
        <w:t>BM-Case2</w:t>
      </w:r>
      <w:r>
        <w:rPr>
          <w:rFonts w:ascii="NimbusRomNo9L-Regu" w:eastAsia="Malgun Gothic" w:hAnsi="NimbusRomNo9L-Regu" w:cs="NimbusRomNo9L-Regu"/>
          <w:lang w:val="en-US" w:eastAsia="zh-CN"/>
        </w:rPr>
        <w:t xml:space="preserve">. The </w:t>
      </w:r>
      <w:r w:rsidRPr="00760E1B">
        <w:rPr>
          <w:rFonts w:ascii="NimbusRomNo9L-Regu" w:eastAsia="Malgun Gothic" w:hAnsi="NimbusRomNo9L-Regu" w:cs="NimbusRomNo9L-Regu"/>
          <w:lang w:val="en-US" w:eastAsia="zh-CN"/>
        </w:rPr>
        <w:t>standardization practice</w:t>
      </w:r>
      <w:r>
        <w:rPr>
          <w:rFonts w:ascii="NimbusRomNo9L-Regu" w:eastAsia="Malgun Gothic" w:hAnsi="NimbusRomNo9L-Regu" w:cs="NimbusRomNo9L-Regu"/>
          <w:lang w:val="en-US" w:eastAsia="zh-CN"/>
        </w:rPr>
        <w:t xml:space="preserve"> of NR use case includes a thorough evaluation and standard impact identification. The standard impact includes the support of beam report for DL Tx beam prediction and the support of associated data collection procedure and performance monitoring procedure. In short, t</w:t>
      </w:r>
      <w:r w:rsidRPr="00D044D7">
        <w:rPr>
          <w:rFonts w:ascii="NimbusRomNo9L-Regu" w:eastAsia="Malgun Gothic" w:hAnsi="NimbusRomNo9L-Regu" w:cs="NimbusRomNo9L-Regu"/>
          <w:lang w:val="en-US" w:eastAsia="zh-CN"/>
        </w:rPr>
        <w:t>he necessity</w:t>
      </w:r>
      <w:r>
        <w:rPr>
          <w:rFonts w:ascii="NimbusRomNo9L-Regu" w:eastAsia="Malgun Gothic" w:hAnsi="NimbusRomNo9L-Regu" w:cs="NimbusRomNo9L-Regu"/>
          <w:lang w:val="en-US" w:eastAsia="zh-CN"/>
        </w:rPr>
        <w:t>/feasibility</w:t>
      </w:r>
      <w:r w:rsidRPr="00D044D7">
        <w:rPr>
          <w:rFonts w:ascii="NimbusRomNo9L-Regu" w:eastAsia="Malgun Gothic" w:hAnsi="NimbusRomNo9L-Regu" w:cs="NimbusRomNo9L-Regu"/>
          <w:lang w:val="en-US" w:eastAsia="zh-CN"/>
        </w:rPr>
        <w:t xml:space="preserve"> and specification impact of </w:t>
      </w:r>
      <w:r>
        <w:rPr>
          <w:rFonts w:ascii="NimbusRomNo9L-Regu" w:eastAsia="Malgun Gothic" w:hAnsi="NimbusRomNo9L-Regu" w:cs="NimbusRomNo9L-Regu"/>
          <w:lang w:val="en-US" w:eastAsia="zh-CN"/>
        </w:rPr>
        <w:t>NR use case</w:t>
      </w:r>
      <w:r w:rsidRPr="00D044D7">
        <w:rPr>
          <w:rFonts w:ascii="NimbusRomNo9L-Regu" w:eastAsia="Malgun Gothic" w:hAnsi="NimbusRomNo9L-Regu" w:cs="NimbusRomNo9L-Regu"/>
          <w:lang w:val="en-US" w:eastAsia="zh-CN"/>
        </w:rPr>
        <w:t xml:space="preserve"> were well studied in 5G NR.</w:t>
      </w:r>
      <w:r>
        <w:rPr>
          <w:rFonts w:ascii="NimbusRomNo9L-Regu" w:eastAsia="Malgun Gothic" w:hAnsi="NimbusRomNo9L-Regu" w:cs="NimbusRomNo9L-Regu"/>
          <w:lang w:val="en-US" w:eastAsia="zh-CN"/>
        </w:rPr>
        <w:t xml:space="preserve"> Hence, it is proposed to make it a 6GR use case in 6G study phase.</w:t>
      </w:r>
    </w:p>
    <w:p w14:paraId="4216151C" w14:textId="4DE8B32D" w:rsidR="004434E7" w:rsidRDefault="00DF09DD" w:rsidP="00DE6E38">
      <w:pPr>
        <w:pStyle w:val="Caption"/>
      </w:pPr>
      <w:bookmarkStart w:id="16" w:name="_Ref205918522"/>
      <w:r>
        <w:t xml:space="preserve">Proposal </w:t>
      </w:r>
      <w:fldSimple w:instr=" SEQ Proposal \* ARABIC ">
        <w:r w:rsidR="008E2D6D">
          <w:rPr>
            <w:noProof/>
          </w:rPr>
          <w:t>10</w:t>
        </w:r>
      </w:fldSimple>
      <w:r>
        <w:t>:</w:t>
      </w:r>
      <w:r w:rsidR="004434E7" w:rsidRPr="004D26C0">
        <w:t>consider NR AI/ML for beam management as 6GR use case for study</w:t>
      </w:r>
      <w:r w:rsidR="004434E7">
        <w:t xml:space="preserve"> [in MIMO agenda item]</w:t>
      </w:r>
      <w:r w:rsidR="004434E7" w:rsidRPr="00760E1B">
        <w:t>.</w:t>
      </w:r>
      <w:bookmarkEnd w:id="16"/>
    </w:p>
    <w:p w14:paraId="41F8ADB2" w14:textId="77777777" w:rsidR="007C5049" w:rsidRPr="007C5049" w:rsidRDefault="007C5049" w:rsidP="007C5049">
      <w:pPr>
        <w:rPr>
          <w:lang w:val="en-US"/>
        </w:rPr>
      </w:pPr>
    </w:p>
    <w:p w14:paraId="6434A824" w14:textId="77777777" w:rsidR="004434E7" w:rsidRDefault="004434E7" w:rsidP="004434E7">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RAN1#122bis, observation is drawn on </w:t>
      </w:r>
      <w:r>
        <w:t>AI/ML for beam management and extension</w:t>
      </w:r>
      <w:r w:rsidRPr="0002444A">
        <w:rPr>
          <w:rFonts w:ascii="NimbusRomNo9L-Regu" w:eastAsia="Malgun Gothic" w:hAnsi="NimbusRomNo9L-Regu" w:cs="NimbusRomNo9L-Regu"/>
          <w:lang w:val="en-US" w:eastAsia="zh-CN"/>
        </w:rPr>
        <w:t xml:space="preserve"> </w:t>
      </w:r>
      <w:r>
        <w:rPr>
          <w:rFonts w:ascii="NimbusRomNo9L-Regu" w:eastAsia="Malgun Gothic" w:hAnsi="NimbusRomNo9L-Regu" w:cs="NimbusRomNo9L-Regu"/>
          <w:lang w:val="en-US" w:eastAsia="zh-CN"/>
        </w:rPr>
        <w:t>of NR use case</w:t>
      </w:r>
      <w:r>
        <w:rPr>
          <w:rFonts w:eastAsiaTheme="minorEastAsia"/>
          <w:lang w:val="en-US" w:eastAsia="zh-CN"/>
        </w:rPr>
        <w:t>. In particular, six sub-use cases are identified as follows:</w:t>
      </w:r>
    </w:p>
    <w:p w14:paraId="5323462B"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A: Inter-Cell/M-TRP DL Tx beam prediction and management</w:t>
      </w:r>
    </w:p>
    <w:p w14:paraId="0B47B857"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B:</w:t>
      </w:r>
      <w:r>
        <w:rPr>
          <w:rFonts w:eastAsiaTheme="minorEastAsia"/>
          <w:lang w:val="en-US" w:eastAsia="zh-CN"/>
        </w:rPr>
        <w:t xml:space="preserve"> </w:t>
      </w:r>
      <w:r w:rsidRPr="008252F9">
        <w:rPr>
          <w:rFonts w:eastAsiaTheme="minorEastAsia"/>
          <w:lang w:val="en-US" w:eastAsia="zh-CN"/>
        </w:rPr>
        <w:t>Cross frequency DL Tx beam prediction</w:t>
      </w:r>
    </w:p>
    <w:p w14:paraId="5977977A"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C:</w:t>
      </w:r>
      <w:r>
        <w:rPr>
          <w:rFonts w:eastAsiaTheme="minorEastAsia"/>
          <w:lang w:val="en-US" w:eastAsia="zh-CN"/>
        </w:rPr>
        <w:t xml:space="preserve"> </w:t>
      </w:r>
      <w:r w:rsidRPr="008252F9">
        <w:rPr>
          <w:rFonts w:eastAsiaTheme="minorEastAsia"/>
          <w:lang w:val="en-US" w:eastAsia="zh-CN"/>
        </w:rPr>
        <w:t>Tx-Rx beam pair prediction</w:t>
      </w:r>
    </w:p>
    <w:p w14:paraId="5BFB1429"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D:</w:t>
      </w:r>
      <w:r>
        <w:rPr>
          <w:rFonts w:eastAsiaTheme="minorEastAsia"/>
          <w:lang w:val="en-US" w:eastAsia="zh-CN"/>
        </w:rPr>
        <w:t xml:space="preserve"> </w:t>
      </w:r>
      <w:r w:rsidRPr="008252F9">
        <w:rPr>
          <w:rFonts w:eastAsiaTheme="minorEastAsia"/>
          <w:lang w:val="en-US" w:eastAsia="zh-CN"/>
        </w:rPr>
        <w:t>Beam prediction for initial access</w:t>
      </w:r>
    </w:p>
    <w:p w14:paraId="4A4157DD" w14:textId="77777777" w:rsidR="004434E7"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E:</w:t>
      </w:r>
      <w:r>
        <w:rPr>
          <w:rFonts w:eastAsiaTheme="minorEastAsia"/>
          <w:lang w:val="en-US" w:eastAsia="zh-CN"/>
        </w:rPr>
        <w:t xml:space="preserve"> </w:t>
      </w:r>
      <w:r w:rsidRPr="008252F9">
        <w:rPr>
          <w:rFonts w:eastAsiaTheme="minorEastAsia"/>
          <w:lang w:val="en-US" w:eastAsia="zh-CN"/>
        </w:rPr>
        <w:t>DL Tx beam prediction for spatial and/or temporal domain with additional local UE information</w:t>
      </w:r>
    </w:p>
    <w:p w14:paraId="47D49380" w14:textId="77777777" w:rsidR="004434E7" w:rsidRPr="008252F9" w:rsidRDefault="004434E7" w:rsidP="00BA2A37">
      <w:pPr>
        <w:pStyle w:val="ListParagraph"/>
        <w:numPr>
          <w:ilvl w:val="0"/>
          <w:numId w:val="10"/>
        </w:numPr>
        <w:rPr>
          <w:rFonts w:eastAsiaTheme="minorEastAsia"/>
          <w:lang w:val="en-US" w:eastAsia="zh-CN"/>
        </w:rPr>
      </w:pPr>
      <w:r w:rsidRPr="008252F9">
        <w:rPr>
          <w:rFonts w:eastAsiaTheme="minorEastAsia"/>
          <w:lang w:val="en-US" w:eastAsia="zh-CN"/>
        </w:rPr>
        <w:t>Sub-Case F:</w:t>
      </w:r>
      <w:r>
        <w:rPr>
          <w:rFonts w:eastAsiaTheme="minorEastAsia"/>
          <w:lang w:val="en-US" w:eastAsia="zh-CN"/>
        </w:rPr>
        <w:t xml:space="preserve"> R</w:t>
      </w:r>
      <w:r w:rsidRPr="008252F9">
        <w:rPr>
          <w:rFonts w:eastAsiaTheme="minorEastAsia"/>
          <w:lang w:val="en-US" w:eastAsia="zh-CN"/>
        </w:rPr>
        <w:t>einforcement learning-based approach beam selection</w:t>
      </w:r>
    </w:p>
    <w:p w14:paraId="412B63A7" w14:textId="523D0737" w:rsidR="004434E7"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 xml:space="preserve">For </w:t>
      </w:r>
      <w:r w:rsidRPr="008252F9">
        <w:rPr>
          <w:rFonts w:eastAsiaTheme="minorEastAsia"/>
          <w:lang w:val="en-US" w:eastAsia="zh-CN"/>
        </w:rPr>
        <w:t>Sub-case A</w:t>
      </w:r>
      <w:r>
        <w:rPr>
          <w:rFonts w:ascii="NimbusRomNo9L-Regu" w:eastAsia="Malgun Gothic" w:hAnsi="NimbusRomNo9L-Regu" w:cs="NimbusRomNo9L-Regu"/>
          <w:lang w:val="en-US" w:eastAsia="zh-CN"/>
        </w:rPr>
        <w:t>, at least for non-group based beam reporting, the simulation results from NR</w:t>
      </w:r>
      <w:r w:rsidR="00DF09DD">
        <w:rPr>
          <w:rFonts w:ascii="NimbusRomNo9L-Regu" w:eastAsia="Malgun Gothic" w:hAnsi="NimbusRomNo9L-Regu" w:cs="NimbusRomNo9L-Regu"/>
          <w:lang w:val="en-US" w:eastAsia="zh-CN"/>
        </w:rPr>
        <w:t xml:space="preserve"> [3]</w:t>
      </w:r>
      <w:r>
        <w:rPr>
          <w:rFonts w:ascii="NimbusRomNo9L-Regu" w:eastAsia="Malgun Gothic" w:hAnsi="NimbusRomNo9L-Regu" w:cs="NimbusRomNo9L-Regu"/>
          <w:lang w:val="en-US" w:eastAsia="zh-CN"/>
        </w:rPr>
        <w:t xml:space="preserve"> can be largely reused assuming beams in Set A / Set B can be from different cells/TRPs. With the capability of i</w:t>
      </w:r>
      <w:r w:rsidRPr="004718B0">
        <w:rPr>
          <w:rFonts w:ascii="NimbusRomNo9L-Regu" w:eastAsia="Malgun Gothic" w:hAnsi="NimbusRomNo9L-Regu" w:cs="NimbusRomNo9L-Regu"/>
          <w:lang w:val="en-US" w:eastAsia="zh-CN"/>
        </w:rPr>
        <w:t>nter-Cell/M-TRP DL Tx beam prediction</w:t>
      </w:r>
      <w:r>
        <w:rPr>
          <w:rFonts w:ascii="NimbusRomNo9L-Regu" w:eastAsia="Malgun Gothic" w:hAnsi="NimbusRomNo9L-Regu" w:cs="NimbusRomNo9L-Regu"/>
          <w:lang w:val="en-US" w:eastAsia="zh-CN"/>
        </w:rPr>
        <w:t xml:space="preserve">, </w:t>
      </w:r>
      <w:r w:rsidRPr="004718B0">
        <w:rPr>
          <w:rFonts w:ascii="NimbusRomNo9L-Regu" w:eastAsia="Malgun Gothic" w:hAnsi="NimbusRomNo9L-Regu" w:cs="NimbusRomNo9L-Regu"/>
          <w:lang w:val="en-US" w:eastAsia="zh-CN"/>
        </w:rPr>
        <w:t>smooth/swift switch across different cells/TRPs</w:t>
      </w:r>
      <w:r>
        <w:rPr>
          <w:rFonts w:ascii="NimbusRomNo9L-Regu" w:eastAsia="Malgun Gothic" w:hAnsi="NimbusRomNo9L-Regu" w:cs="NimbusRomNo9L-Regu"/>
          <w:lang w:val="en-US" w:eastAsia="zh-CN"/>
        </w:rPr>
        <w:t xml:space="preserve"> is possible with reduced RS overhead. Considering a more reliable switch and less interruption time during the switch, higher reliability</w:t>
      </w:r>
      <w:r>
        <w:rPr>
          <w:rFonts w:asciiTheme="minorEastAsia" w:eastAsiaTheme="minorEastAsia" w:hAnsiTheme="minorEastAsia" w:cs="NimbusRomNo9L-Regu" w:hint="eastAsia"/>
          <w:lang w:val="en-US" w:eastAsia="zh-CN"/>
        </w:rPr>
        <w:t>/</w:t>
      </w:r>
      <w:r>
        <w:rPr>
          <w:rFonts w:ascii="NimbusRomNo9L-Regu" w:eastAsia="Malgun Gothic" w:hAnsi="NimbusRomNo9L-Regu" w:cs="NimbusRomNo9L-Regu"/>
          <w:lang w:val="en-US" w:eastAsia="zh-CN"/>
        </w:rPr>
        <w:t xml:space="preserve">throughput and reduced latency of UEs can be expected. </w:t>
      </w:r>
    </w:p>
    <w:p w14:paraId="389AC274" w14:textId="77777777" w:rsidR="004434E7" w:rsidRPr="004D26C0"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t>Some potential issues need to be studied is the performance metric for training and/or performance monitoring. For example, whether the prediction accuracy of cell/TRP can be used as an performance metric. This performance metric can reflect the link quality in cell</w:t>
      </w:r>
      <w:r w:rsidRPr="00A303D2">
        <w:rPr>
          <w:rFonts w:ascii="NimbusRomNo9L-Regu" w:eastAsia="Malgun Gothic" w:hAnsi="NimbusRomNo9L-Regu" w:cs="NimbusRomNo9L-Regu" w:hint="eastAsia"/>
          <w:lang w:val="en-US" w:eastAsia="zh-CN"/>
        </w:rPr>
        <w:t>/</w:t>
      </w:r>
      <w:r w:rsidRPr="00A303D2">
        <w:rPr>
          <w:rFonts w:ascii="NimbusRomNo9L-Regu" w:eastAsia="Malgun Gothic" w:hAnsi="NimbusRomNo9L-Regu" w:cs="NimbusRomNo9L-Regu"/>
          <w:lang w:val="en-US" w:eastAsia="zh-CN"/>
        </w:rPr>
        <w:t>TRP</w:t>
      </w:r>
      <w:r>
        <w:rPr>
          <w:rFonts w:ascii="NimbusRomNo9L-Regu" w:eastAsia="Malgun Gothic" w:hAnsi="NimbusRomNo9L-Regu" w:cs="NimbusRomNo9L-Regu"/>
          <w:lang w:val="en-US" w:eastAsia="zh-CN"/>
        </w:rPr>
        <w:t xml:space="preserve"> level which facilitate the cell switch decision from NW perspective. </w:t>
      </w:r>
    </w:p>
    <w:p w14:paraId="2422AC3E" w14:textId="0B4597DF"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8E2D6D">
        <w:rPr>
          <w:b/>
          <w:bCs/>
          <w:i/>
          <w:iCs/>
          <w:noProof/>
        </w:rPr>
        <w:t>25</w:t>
      </w:r>
      <w:r w:rsidRPr="007C5049">
        <w:rPr>
          <w:b/>
          <w:bCs/>
          <w:i/>
          <w:iCs/>
        </w:rPr>
        <w:fldChar w:fldCharType="end"/>
      </w:r>
      <w:r w:rsidRPr="007C5049">
        <w:rPr>
          <w:b/>
          <w:bCs/>
          <w:i/>
          <w:iCs/>
        </w:rPr>
        <w:t>:</w:t>
      </w:r>
      <w:r w:rsidR="004434E7" w:rsidRPr="007C5049">
        <w:rPr>
          <w:b/>
          <w:bCs/>
          <w:i/>
          <w:iCs/>
          <w:szCs w:val="20"/>
          <w:lang w:val="en-US"/>
        </w:rPr>
        <w:t>: For Sub-case A: Inter-Cell/M-TRP DL Tx beam prediction and management</w:t>
      </w:r>
    </w:p>
    <w:p w14:paraId="613680AB" w14:textId="77777777" w:rsidR="004434E7" w:rsidRPr="007C5049" w:rsidRDefault="004434E7" w:rsidP="00BA2A37">
      <w:pPr>
        <w:pStyle w:val="ListParagraph"/>
        <w:numPr>
          <w:ilvl w:val="0"/>
          <w:numId w:val="10"/>
        </w:numPr>
        <w:snapToGrid w:val="0"/>
        <w:spacing w:after="0"/>
        <w:contextualSpacing w:val="0"/>
        <w:rPr>
          <w:rFonts w:eastAsiaTheme="minorEastAsia"/>
          <w:sz w:val="22"/>
          <w:szCs w:val="22"/>
          <w:lang w:val="en-US" w:eastAsia="zh-CN"/>
        </w:rPr>
      </w:pPr>
      <w:r w:rsidRPr="007C5049">
        <w:rPr>
          <w:rFonts w:ascii="Times" w:eastAsia="Batang" w:hAnsi="Times"/>
          <w:b/>
          <w:bCs/>
          <w:i/>
          <w:iCs/>
          <w:lang w:val="en-US" w:eastAsia="en-US"/>
        </w:rPr>
        <w:t>Inter-Cell/M-TRP DL Tx beam prediction enables smooth/swift switch across different cells/TRPs with reduced RS overhead</w:t>
      </w:r>
    </w:p>
    <w:p w14:paraId="02F2F82A" w14:textId="3B193CBC"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 xml:space="preserve">Prediction accuracy of cell/TRP can be </w:t>
      </w:r>
      <w:r w:rsidR="00B279DF" w:rsidRPr="007C5049">
        <w:rPr>
          <w:rFonts w:ascii="Times" w:eastAsia="Batang" w:hAnsi="Times" w:hint="eastAsia"/>
          <w:b/>
          <w:bCs/>
          <w:i/>
          <w:iCs/>
          <w:lang w:val="en-US" w:eastAsia="en-US"/>
        </w:rPr>
        <w:t>considered</w:t>
      </w:r>
      <w:r w:rsidRPr="007C5049">
        <w:rPr>
          <w:rFonts w:ascii="Times" w:eastAsia="Batang" w:hAnsi="Times"/>
          <w:b/>
          <w:bCs/>
          <w:i/>
          <w:iCs/>
          <w:lang w:val="en-US" w:eastAsia="en-US"/>
        </w:rPr>
        <w:t xml:space="preserve"> as an additional performance metric</w:t>
      </w:r>
    </w:p>
    <w:p w14:paraId="3E272725" w14:textId="77777777" w:rsidR="004434E7" w:rsidRPr="00300349"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sidRPr="003D7A8E">
        <w:rPr>
          <w:rFonts w:ascii="NimbusRomNo9L-Regu" w:eastAsia="Malgun Gothic" w:hAnsi="NimbusRomNo9L-Regu" w:cs="NimbusRomNo9L-Regu"/>
          <w:lang w:val="en-US" w:eastAsia="zh-CN"/>
        </w:rPr>
        <w:t xml:space="preserve">For </w:t>
      </w:r>
      <w:r w:rsidRPr="003D7A8E">
        <w:rPr>
          <w:rFonts w:eastAsiaTheme="minorEastAsia"/>
          <w:lang w:val="en-US" w:eastAsia="zh-CN"/>
        </w:rPr>
        <w:t>Sub-case B</w:t>
      </w:r>
      <w:r w:rsidRPr="003D7A8E">
        <w:rPr>
          <w:rFonts w:ascii="NimbusRomNo9L-Regu" w:eastAsia="Malgun Gothic" w:hAnsi="NimbusRomNo9L-Regu" w:cs="NimbusRomNo9L-Regu"/>
          <w:lang w:val="en-US" w:eastAsia="zh-CN"/>
        </w:rPr>
        <w:t>, the simulation results from NR cannot be reused</w:t>
      </w:r>
      <w:r>
        <w:rPr>
          <w:rFonts w:ascii="NimbusRomNo9L-Regu" w:eastAsia="Malgun Gothic" w:hAnsi="NimbusRomNo9L-Regu" w:cs="NimbusRomNo9L-Regu"/>
          <w:lang w:val="en-US" w:eastAsia="zh-CN"/>
        </w:rPr>
        <w:t xml:space="preserve"> due to the dramatically change of channel characteristic across frequency</w:t>
      </w:r>
      <w:r w:rsidRPr="003D7A8E">
        <w:rPr>
          <w:rFonts w:ascii="NimbusRomNo9L-Regu" w:eastAsia="Malgun Gothic" w:hAnsi="NimbusRomNo9L-Regu" w:cs="NimbusRomNo9L-Regu"/>
          <w:lang w:val="en-US" w:eastAsia="zh-CN"/>
        </w:rPr>
        <w:t>.</w:t>
      </w:r>
      <w:r>
        <w:rPr>
          <w:rFonts w:ascii="NimbusRomNo9L-Regu" w:eastAsia="Malgun Gothic" w:hAnsi="NimbusRomNo9L-Regu" w:cs="NimbusRomNo9L-Regu"/>
          <w:lang w:val="en-US" w:eastAsia="zh-CN"/>
        </w:rPr>
        <w:t xml:space="preserve"> </w:t>
      </w:r>
      <w:r w:rsidRPr="00F86652">
        <w:rPr>
          <w:rFonts w:ascii="NimbusRomNo9L-Regu" w:eastAsia="Malgun Gothic" w:hAnsi="NimbusRomNo9L-Regu" w:cs="NimbusRomNo9L-Regu"/>
          <w:lang w:val="en-US" w:eastAsia="zh-CN"/>
        </w:rPr>
        <w:t>It is understandable that with the capability of cr</w:t>
      </w:r>
      <w:r w:rsidRPr="00300349">
        <w:rPr>
          <w:rFonts w:ascii="NimbusRomNo9L-Regu" w:eastAsia="Malgun Gothic" w:hAnsi="NimbusRomNo9L-Regu" w:cs="NimbusRomNo9L-Regu"/>
          <w:lang w:val="en-US" w:eastAsia="zh-CN"/>
        </w:rPr>
        <w:t xml:space="preserve">oss frequency DL Tx beam prediction, measurement on some frequency can be skipped which results in RS overhead reduction. </w:t>
      </w:r>
    </w:p>
    <w:p w14:paraId="7F157FA5" w14:textId="77777777" w:rsidR="004434E7" w:rsidRPr="00300349"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sidRPr="00300349">
        <w:rPr>
          <w:rFonts w:ascii="NimbusRomNo9L-Regu" w:eastAsia="Malgun Gothic" w:hAnsi="NimbusRomNo9L-Regu" w:cs="NimbusRomNo9L-Regu"/>
          <w:lang w:val="en-US" w:eastAsia="zh-CN"/>
        </w:rPr>
        <w:t xml:space="preserve">However, the feasibility of Sub-case B should be careful studied. </w:t>
      </w:r>
      <w:r>
        <w:rPr>
          <w:rFonts w:ascii="NimbusRomNo9L-Regu" w:eastAsia="Malgun Gothic" w:hAnsi="NimbusRomNo9L-Regu" w:cs="NimbusRomNo9L-Regu"/>
          <w:lang w:val="en-US" w:eastAsia="zh-CN"/>
        </w:rPr>
        <w:t>For example, for the case of cross frequency range (i.e., cross FR1 and FR2), the height of the panel of FR1 and the height of the panel of FR2 are typically different. It should be studied that whether DL T</w:t>
      </w:r>
      <w:r w:rsidRPr="00B4604C">
        <w:rPr>
          <w:rFonts w:ascii="NimbusRomNo9L-Regu" w:eastAsia="Malgun Gothic" w:hAnsi="NimbusRomNo9L-Regu" w:cs="NimbusRomNo9L-Regu"/>
          <w:lang w:val="en-US" w:eastAsia="zh-CN"/>
        </w:rPr>
        <w:t xml:space="preserve">x </w:t>
      </w:r>
      <w:r>
        <w:rPr>
          <w:rFonts w:ascii="NimbusRomNo9L-Regu" w:eastAsia="Malgun Gothic" w:hAnsi="NimbusRomNo9L-Regu" w:cs="NimbusRomNo9L-Regu"/>
          <w:lang w:val="en-US" w:eastAsia="zh-CN"/>
        </w:rPr>
        <w:t xml:space="preserve">beam prediction can work well with such difference of panel height. </w:t>
      </w:r>
    </w:p>
    <w:p w14:paraId="76CEDF8A" w14:textId="53EBBFDF"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8E2D6D">
        <w:rPr>
          <w:b/>
          <w:bCs/>
          <w:i/>
          <w:iCs/>
          <w:noProof/>
        </w:rPr>
        <w:t>26</w:t>
      </w:r>
      <w:r w:rsidRPr="007C5049">
        <w:rPr>
          <w:b/>
          <w:bCs/>
          <w:i/>
          <w:iCs/>
        </w:rPr>
        <w:fldChar w:fldCharType="end"/>
      </w:r>
      <w:r w:rsidRPr="007C5049">
        <w:rPr>
          <w:b/>
          <w:bCs/>
          <w:i/>
          <w:iCs/>
        </w:rPr>
        <w:t xml:space="preserve">: </w:t>
      </w:r>
      <w:r w:rsidR="004434E7" w:rsidRPr="007C5049">
        <w:rPr>
          <w:b/>
          <w:bCs/>
          <w:i/>
          <w:iCs/>
          <w:szCs w:val="20"/>
          <w:lang w:val="en-US"/>
        </w:rPr>
        <w:t>For Sub-case B: Cross frequency DL Tx beam prediction</w:t>
      </w:r>
    </w:p>
    <w:p w14:paraId="7962A20C" w14:textId="77777777" w:rsidR="004434E7" w:rsidRPr="007C5049" w:rsidRDefault="004434E7"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rFonts w:ascii="Times" w:eastAsia="Batang" w:hAnsi="Times"/>
          <w:b/>
          <w:bCs/>
          <w:i/>
          <w:iCs/>
          <w:lang w:val="en-US" w:eastAsia="en-US"/>
        </w:rPr>
        <w:t>With the capability of cross frequency DL Tx beam prediction, UE measurement on some frequency can be skipped which results in RS overhead reduction</w:t>
      </w:r>
    </w:p>
    <w:p w14:paraId="57EF9C5F" w14:textId="77777777"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The feasibility of cross frequency DL Tx beam prediction needs to be studied especially for the case that the panel for measurement (e.g., in FR1) and the panel for prediction are not the same and of different height (e.g., in FR2)</w:t>
      </w:r>
    </w:p>
    <w:p w14:paraId="1E4EC5A6" w14:textId="77777777" w:rsidR="004434E7" w:rsidRPr="009E5DA9"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sidRPr="009E5DA9">
        <w:rPr>
          <w:rFonts w:ascii="NimbusRomNo9L-Regu" w:eastAsia="Malgun Gothic" w:hAnsi="NimbusRomNo9L-Regu" w:cs="NimbusRomNo9L-Regu"/>
          <w:lang w:val="en-US" w:eastAsia="zh-CN"/>
        </w:rPr>
        <w:t xml:space="preserve">For </w:t>
      </w:r>
      <w:r w:rsidRPr="009E5DA9">
        <w:rPr>
          <w:rFonts w:eastAsiaTheme="minorEastAsia"/>
          <w:lang w:val="en-US" w:eastAsia="zh-CN"/>
        </w:rPr>
        <w:t>Sub-case C</w:t>
      </w:r>
      <w:r w:rsidRPr="009E5DA9">
        <w:rPr>
          <w:rFonts w:ascii="NimbusRomNo9L-Regu" w:eastAsia="Malgun Gothic" w:hAnsi="NimbusRomNo9L-Regu" w:cs="NimbusRomNo9L-Regu"/>
          <w:lang w:val="en-US" w:eastAsia="zh-CN"/>
        </w:rPr>
        <w:t xml:space="preserve">, it was studied in Rel-19 but failed to be justified. </w:t>
      </w:r>
      <w:r>
        <w:rPr>
          <w:rFonts w:ascii="NimbusRomNo9L-Regu" w:eastAsia="Malgun Gothic" w:hAnsi="NimbusRomNo9L-Regu" w:cs="NimbusRomNo9L-Regu"/>
          <w:lang w:val="en-US" w:eastAsia="zh-CN"/>
        </w:rPr>
        <w:t>In particular, the performance of Tx-Rx beam pair prediction is worse than DL Tx beam prediction. Also, the generalization of the model for Tx-Rx beam pair prediction is challenging as well. Therefore, f</w:t>
      </w:r>
      <w:r w:rsidRPr="009E5DA9">
        <w:rPr>
          <w:rFonts w:ascii="NimbusRomNo9L-Regu" w:eastAsia="Malgun Gothic" w:hAnsi="NimbusRomNo9L-Regu" w:cs="NimbusRomNo9L-Regu"/>
          <w:lang w:val="en-US" w:eastAsia="zh-CN"/>
        </w:rPr>
        <w:t xml:space="preserve">or 6GR, additional justification is needed to reopen this sub- case. </w:t>
      </w:r>
    </w:p>
    <w:p w14:paraId="27194DD5" w14:textId="572BDC97" w:rsidR="006355A3" w:rsidRPr="007C5049" w:rsidRDefault="00DF09DD" w:rsidP="006355A3">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8E2D6D">
        <w:rPr>
          <w:b/>
          <w:bCs/>
          <w:i/>
          <w:iCs/>
          <w:noProof/>
        </w:rPr>
        <w:t>27</w:t>
      </w:r>
      <w:r w:rsidRPr="007C5049">
        <w:rPr>
          <w:b/>
          <w:bCs/>
          <w:i/>
          <w:iCs/>
        </w:rPr>
        <w:fldChar w:fldCharType="end"/>
      </w:r>
      <w:r w:rsidRPr="007C5049">
        <w:rPr>
          <w:b/>
          <w:bCs/>
          <w:i/>
          <w:iCs/>
        </w:rPr>
        <w:t>:</w:t>
      </w:r>
      <w:r w:rsidR="006355A3" w:rsidRPr="007C5049">
        <w:rPr>
          <w:b/>
          <w:bCs/>
          <w:i/>
          <w:iCs/>
          <w:szCs w:val="20"/>
          <w:lang w:val="en-US"/>
        </w:rPr>
        <w:t>: For Sub-case C: Tx-Rx beam pair prediction</w:t>
      </w:r>
    </w:p>
    <w:p w14:paraId="10CBA3C5" w14:textId="77777777" w:rsidR="006355A3" w:rsidRPr="007C5049" w:rsidRDefault="006355A3"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Sub-case C</w:t>
      </w:r>
      <w:r w:rsidRPr="007C5049">
        <w:rPr>
          <w:rFonts w:ascii="Times" w:eastAsia="Batang" w:hAnsi="Times"/>
          <w:b/>
          <w:bCs/>
          <w:i/>
          <w:iCs/>
          <w:lang w:val="en-US" w:eastAsia="en-US"/>
        </w:rPr>
        <w:t xml:space="preserve"> was studied in Rel-19 but failed to be justified due to compromised performance</w:t>
      </w:r>
    </w:p>
    <w:p w14:paraId="6F5689AA" w14:textId="7F02F7C8" w:rsidR="006355A3" w:rsidRPr="007C5049" w:rsidRDefault="006355A3"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 xml:space="preserve">Additional justification is needed to reopen </w:t>
      </w:r>
      <w:r w:rsidR="00615FB1" w:rsidRPr="007C5049">
        <w:rPr>
          <w:rFonts w:ascii="Times" w:eastAsia="Batang" w:hAnsi="Times"/>
          <w:b/>
          <w:bCs/>
          <w:i/>
          <w:iCs/>
          <w:lang w:val="en-US" w:eastAsia="en-US"/>
        </w:rPr>
        <w:t xml:space="preserve">the study of </w:t>
      </w:r>
      <w:r w:rsidRPr="007C5049">
        <w:rPr>
          <w:rFonts w:ascii="Times" w:eastAsia="Batang" w:hAnsi="Times"/>
          <w:b/>
          <w:bCs/>
          <w:i/>
          <w:iCs/>
          <w:lang w:val="en-US" w:eastAsia="en-US"/>
        </w:rPr>
        <w:t>Sub-case C in 6GR</w:t>
      </w:r>
    </w:p>
    <w:p w14:paraId="1AB8346A" w14:textId="4A12F0FA" w:rsidR="004434E7"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Pr>
          <w:rFonts w:ascii="NimbusRomNo9L-Regu" w:eastAsia="Malgun Gothic" w:hAnsi="NimbusRomNo9L-Regu" w:cs="NimbusRomNo9L-Regu"/>
          <w:lang w:val="en-US" w:eastAsia="zh-CN"/>
        </w:rPr>
        <w:lastRenderedPageBreak/>
        <w:t xml:space="preserve">For </w:t>
      </w:r>
      <w:r w:rsidRPr="008252F9">
        <w:rPr>
          <w:rFonts w:eastAsiaTheme="minorEastAsia"/>
          <w:lang w:val="en-US" w:eastAsia="zh-CN"/>
        </w:rPr>
        <w:t xml:space="preserve">Sub-case </w:t>
      </w:r>
      <w:r>
        <w:rPr>
          <w:rFonts w:eastAsiaTheme="minorEastAsia"/>
          <w:lang w:val="en-US" w:eastAsia="zh-CN"/>
        </w:rPr>
        <w:t>D</w:t>
      </w:r>
      <w:r>
        <w:rPr>
          <w:rFonts w:ascii="NimbusRomNo9L-Regu" w:eastAsia="Malgun Gothic" w:hAnsi="NimbusRomNo9L-Regu" w:cs="NimbusRomNo9L-Regu"/>
          <w:lang w:val="en-US" w:eastAsia="zh-CN"/>
        </w:rPr>
        <w:t>, the simulation results from NR</w:t>
      </w:r>
      <w:r w:rsidR="00DF09DD">
        <w:rPr>
          <w:rFonts w:ascii="NimbusRomNo9L-Regu" w:eastAsia="Malgun Gothic" w:hAnsi="NimbusRomNo9L-Regu" w:cs="NimbusRomNo9L-Regu"/>
          <w:lang w:val="en-US" w:eastAsia="zh-CN"/>
        </w:rPr>
        <w:t xml:space="preserve"> [3]</w:t>
      </w:r>
      <w:r>
        <w:rPr>
          <w:rFonts w:ascii="NimbusRomNo9L-Regu" w:eastAsia="Malgun Gothic" w:hAnsi="NimbusRomNo9L-Regu" w:cs="NimbusRomNo9L-Regu"/>
          <w:lang w:val="en-US" w:eastAsia="zh-CN"/>
        </w:rPr>
        <w:t xml:space="preserve"> can be directly reused assuming initial access procedure happens in the same cell. With t</w:t>
      </w:r>
      <w:r w:rsidRPr="00EC1514">
        <w:rPr>
          <w:rFonts w:ascii="NimbusRomNo9L-Regu" w:eastAsia="Malgun Gothic" w:hAnsi="NimbusRomNo9L-Regu" w:cs="NimbusRomNo9L-Regu"/>
          <w:lang w:val="en-US" w:eastAsia="zh-CN"/>
        </w:rPr>
        <w:t xml:space="preserve">he capability of </w:t>
      </w:r>
      <w:r>
        <w:rPr>
          <w:rFonts w:ascii="NimbusRomNo9L-Regu" w:eastAsia="Malgun Gothic" w:hAnsi="NimbusRomNo9L-Regu" w:cs="NimbusRomNo9L-Regu"/>
          <w:lang w:val="en-US" w:eastAsia="zh-CN"/>
        </w:rPr>
        <w:t>DL Tx beam prediction, it is possible that UE can</w:t>
      </w:r>
      <w:r w:rsidRPr="00EC1514">
        <w:rPr>
          <w:rFonts w:ascii="NimbusRomNo9L-Regu" w:eastAsia="Malgun Gothic" w:hAnsi="NimbusRomNo9L-Regu" w:cs="NimbusRomNo9L-Regu"/>
          <w:lang w:val="en-US" w:eastAsia="zh-CN"/>
        </w:rPr>
        <w:t xml:space="preserve"> use beam prediction operation in RACH procedure to reduce </w:t>
      </w:r>
      <w:r>
        <w:rPr>
          <w:rFonts w:ascii="NimbusRomNo9L-Regu" w:eastAsia="Malgun Gothic" w:hAnsi="NimbusRomNo9L-Regu" w:cs="NimbusRomNo9L-Regu"/>
          <w:lang w:val="en-US" w:eastAsia="zh-CN"/>
        </w:rPr>
        <w:t xml:space="preserve">the latency of initial access. For example, skipping P1 in the procedure of beam management. </w:t>
      </w:r>
    </w:p>
    <w:p w14:paraId="27BF7A49" w14:textId="5D56A499"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8E2D6D">
        <w:rPr>
          <w:b/>
          <w:bCs/>
          <w:i/>
          <w:iCs/>
          <w:noProof/>
        </w:rPr>
        <w:t>28</w:t>
      </w:r>
      <w:r w:rsidRPr="007C5049">
        <w:rPr>
          <w:b/>
          <w:bCs/>
          <w:i/>
          <w:iCs/>
        </w:rPr>
        <w:fldChar w:fldCharType="end"/>
      </w:r>
      <w:r w:rsidRPr="007C5049">
        <w:rPr>
          <w:b/>
          <w:bCs/>
          <w:i/>
          <w:iCs/>
        </w:rPr>
        <w:t>:</w:t>
      </w:r>
      <w:r w:rsidR="004434E7" w:rsidRPr="007C5049">
        <w:rPr>
          <w:b/>
          <w:bCs/>
          <w:i/>
          <w:iCs/>
          <w:szCs w:val="20"/>
          <w:lang w:val="en-US"/>
        </w:rPr>
        <w:t>: For Sub-case D: Beam prediction for initial access</w:t>
      </w:r>
    </w:p>
    <w:p w14:paraId="77C309B3" w14:textId="77777777"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With the capability of DL Tx beam prediction, the latency of initial access procedure can be reduced</w:t>
      </w:r>
    </w:p>
    <w:p w14:paraId="1058074D" w14:textId="77777777" w:rsidR="004434E7" w:rsidRPr="004D26C0"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sidRPr="009E5DA9">
        <w:rPr>
          <w:rFonts w:ascii="NimbusRomNo9L-Regu" w:eastAsia="Malgun Gothic" w:hAnsi="NimbusRomNo9L-Regu" w:cs="NimbusRomNo9L-Regu"/>
          <w:lang w:val="en-US" w:eastAsia="zh-CN"/>
        </w:rPr>
        <w:t xml:space="preserve">For </w:t>
      </w:r>
      <w:r w:rsidRPr="00D37B6E">
        <w:rPr>
          <w:rFonts w:eastAsiaTheme="minorEastAsia"/>
          <w:lang w:val="en-US" w:eastAsia="zh-CN"/>
        </w:rPr>
        <w:t>Sub-case E</w:t>
      </w:r>
      <w:r w:rsidRPr="00F84B31">
        <w:rPr>
          <w:rFonts w:ascii="NimbusRomNo9L-Regu" w:eastAsia="Malgun Gothic" w:hAnsi="NimbusRomNo9L-Regu" w:cs="NimbusRomNo9L-Regu"/>
          <w:lang w:val="en-US" w:eastAsia="zh-CN"/>
        </w:rPr>
        <w:t xml:space="preserve">, the simulation results from NR cannot be reused </w:t>
      </w:r>
      <w:r>
        <w:rPr>
          <w:rFonts w:ascii="NimbusRomNo9L-Regu" w:eastAsia="Malgun Gothic" w:hAnsi="NimbusRomNo9L-Regu" w:cs="NimbusRomNo9L-Regu"/>
          <w:lang w:val="en-US" w:eastAsia="zh-CN"/>
        </w:rPr>
        <w:t>since UE location information is involved</w:t>
      </w:r>
      <w:r w:rsidRPr="00D37B6E">
        <w:rPr>
          <w:rFonts w:ascii="NimbusRomNo9L-Regu" w:eastAsia="Malgun Gothic" w:hAnsi="NimbusRomNo9L-Regu" w:cs="NimbusRomNo9L-Regu"/>
          <w:lang w:val="en-US" w:eastAsia="zh-CN"/>
        </w:rPr>
        <w:t>.</w:t>
      </w:r>
      <w:r>
        <w:rPr>
          <w:rFonts w:ascii="NimbusRomNo9L-Regu" w:eastAsia="Malgun Gothic" w:hAnsi="NimbusRomNo9L-Regu" w:cs="NimbusRomNo9L-Regu"/>
          <w:lang w:val="en-US" w:eastAsia="zh-CN"/>
        </w:rPr>
        <w:t xml:space="preserve"> </w:t>
      </w:r>
      <w:r w:rsidRPr="00F86652">
        <w:rPr>
          <w:rFonts w:ascii="NimbusRomNo9L-Regu" w:eastAsia="Malgun Gothic" w:hAnsi="NimbusRomNo9L-Regu" w:cs="NimbusRomNo9L-Regu"/>
          <w:lang w:val="en-US" w:eastAsia="zh-CN"/>
        </w:rPr>
        <w:t xml:space="preserve">It is understandable that </w:t>
      </w:r>
      <w:r>
        <w:rPr>
          <w:rFonts w:ascii="NimbusRomNo9L-Regu" w:eastAsia="Malgun Gothic" w:hAnsi="NimbusRomNo9L-Regu" w:cs="NimbusRomNo9L-Regu"/>
          <w:lang w:val="en-US" w:eastAsia="zh-CN"/>
        </w:rPr>
        <w:t xml:space="preserve">the accuracy of </w:t>
      </w:r>
      <w:r w:rsidRPr="00300349">
        <w:rPr>
          <w:rFonts w:ascii="NimbusRomNo9L-Regu" w:eastAsia="Malgun Gothic" w:hAnsi="NimbusRomNo9L-Regu" w:cs="NimbusRomNo9L-Regu"/>
          <w:lang w:val="en-US" w:eastAsia="zh-CN"/>
        </w:rPr>
        <w:t>DL Tx beam prediction</w:t>
      </w:r>
      <w:r>
        <w:rPr>
          <w:rFonts w:ascii="NimbusRomNo9L-Regu" w:eastAsia="Malgun Gothic" w:hAnsi="NimbusRomNo9L-Regu" w:cs="NimbusRomNo9L-Regu"/>
          <w:lang w:val="en-US" w:eastAsia="zh-CN"/>
        </w:rPr>
        <w:t xml:space="preserve"> is more accurate with UE location information</w:t>
      </w:r>
      <w:r w:rsidRPr="00300349">
        <w:rPr>
          <w:rFonts w:ascii="NimbusRomNo9L-Regu" w:eastAsia="Malgun Gothic" w:hAnsi="NimbusRomNo9L-Regu" w:cs="NimbusRomNo9L-Regu"/>
          <w:lang w:val="en-US" w:eastAsia="zh-CN"/>
        </w:rPr>
        <w:t>.</w:t>
      </w:r>
      <w:r>
        <w:rPr>
          <w:rFonts w:ascii="NimbusRomNo9L-Regu" w:eastAsia="Malgun Gothic" w:hAnsi="NimbusRomNo9L-Regu" w:cs="NimbusRomNo9L-Regu"/>
          <w:lang w:val="en-US" w:eastAsia="zh-CN"/>
        </w:rPr>
        <w:t xml:space="preserve"> However, it may not be easy to obtain UE location from L1 perspective due to latency and proprietary issues.</w:t>
      </w:r>
    </w:p>
    <w:p w14:paraId="1C1CBE69" w14:textId="3505E317"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8E2D6D">
        <w:rPr>
          <w:b/>
          <w:bCs/>
          <w:i/>
          <w:iCs/>
          <w:noProof/>
        </w:rPr>
        <w:t>29</w:t>
      </w:r>
      <w:r w:rsidRPr="007C5049">
        <w:rPr>
          <w:b/>
          <w:bCs/>
          <w:i/>
          <w:iCs/>
        </w:rPr>
        <w:fldChar w:fldCharType="end"/>
      </w:r>
      <w:r w:rsidRPr="007C5049">
        <w:rPr>
          <w:b/>
          <w:bCs/>
          <w:i/>
          <w:iCs/>
        </w:rPr>
        <w:t>:</w:t>
      </w:r>
      <w:r w:rsidR="004434E7" w:rsidRPr="007C5049">
        <w:rPr>
          <w:b/>
          <w:bCs/>
          <w:i/>
          <w:iCs/>
          <w:szCs w:val="20"/>
          <w:lang w:val="en-US"/>
        </w:rPr>
        <w:t>: For Sub-case E: DL Tx beam prediction for spatial and/or temporal domain with additional local UE information</w:t>
      </w:r>
    </w:p>
    <w:p w14:paraId="15C186C8" w14:textId="77777777"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Latency and proprietary issues need to be considered on obtaining local UE information</w:t>
      </w:r>
    </w:p>
    <w:p w14:paraId="3C5C68D2" w14:textId="77777777" w:rsidR="004434E7" w:rsidRPr="004D26C0" w:rsidRDefault="004434E7" w:rsidP="004434E7">
      <w:pPr>
        <w:autoSpaceDE w:val="0"/>
        <w:autoSpaceDN w:val="0"/>
        <w:adjustRightInd w:val="0"/>
        <w:snapToGrid w:val="0"/>
        <w:spacing w:after="120"/>
        <w:jc w:val="both"/>
        <w:rPr>
          <w:rFonts w:ascii="NimbusRomNo9L-Regu" w:eastAsia="Malgun Gothic" w:hAnsi="NimbusRomNo9L-Regu" w:cs="NimbusRomNo9L-Regu" w:hint="eastAsia"/>
          <w:lang w:val="en-US" w:eastAsia="zh-CN"/>
        </w:rPr>
      </w:pPr>
      <w:r w:rsidRPr="00D95491">
        <w:rPr>
          <w:rFonts w:ascii="NimbusRomNo9L-Regu" w:eastAsia="Malgun Gothic" w:hAnsi="NimbusRomNo9L-Regu" w:cs="NimbusRomNo9L-Regu"/>
          <w:lang w:val="en-US" w:eastAsia="zh-CN"/>
        </w:rPr>
        <w:t xml:space="preserve">For </w:t>
      </w:r>
      <w:r w:rsidRPr="00D95491">
        <w:rPr>
          <w:rFonts w:eastAsiaTheme="minorEastAsia"/>
          <w:lang w:val="en-US" w:eastAsia="zh-CN"/>
        </w:rPr>
        <w:t>Sub-case F</w:t>
      </w:r>
      <w:r w:rsidRPr="00D95491">
        <w:rPr>
          <w:rFonts w:ascii="NimbusRomNo9L-Regu" w:eastAsia="Malgun Gothic" w:hAnsi="NimbusRomNo9L-Regu" w:cs="NimbusRomNo9L-Regu"/>
          <w:lang w:val="en-US" w:eastAsia="zh-CN"/>
        </w:rPr>
        <w:t>, the simulation results from NR cannot be reused since reinforcement learning is involved. However, it not clear that what is the L1 specification impact for the sub-case.</w:t>
      </w:r>
    </w:p>
    <w:p w14:paraId="402E02AD" w14:textId="19C999E2" w:rsidR="004434E7" w:rsidRPr="007C5049" w:rsidRDefault="00DF09DD" w:rsidP="004434E7">
      <w:pPr>
        <w:snapToGrid w:val="0"/>
        <w:jc w:val="both"/>
        <w:rPr>
          <w:b/>
          <w:bCs/>
          <w:i/>
          <w:iCs/>
          <w:szCs w:val="20"/>
          <w:lang w:val="en-US"/>
        </w:rPr>
      </w:pPr>
      <w:r w:rsidRPr="007C5049">
        <w:rPr>
          <w:b/>
          <w:bCs/>
          <w:i/>
          <w:iCs/>
        </w:rPr>
        <w:t xml:space="preserve">Observation </w:t>
      </w:r>
      <w:r w:rsidRPr="007C5049">
        <w:rPr>
          <w:b/>
          <w:bCs/>
          <w:i/>
          <w:iCs/>
        </w:rPr>
        <w:fldChar w:fldCharType="begin"/>
      </w:r>
      <w:r w:rsidRPr="007C5049">
        <w:rPr>
          <w:b/>
          <w:bCs/>
          <w:i/>
          <w:iCs/>
        </w:rPr>
        <w:instrText xml:space="preserve"> SEQ Observation_ \* ARABIC </w:instrText>
      </w:r>
      <w:r w:rsidRPr="007C5049">
        <w:rPr>
          <w:b/>
          <w:bCs/>
          <w:i/>
          <w:iCs/>
        </w:rPr>
        <w:fldChar w:fldCharType="separate"/>
      </w:r>
      <w:r w:rsidR="008E2D6D">
        <w:rPr>
          <w:b/>
          <w:bCs/>
          <w:i/>
          <w:iCs/>
          <w:noProof/>
        </w:rPr>
        <w:t>30</w:t>
      </w:r>
      <w:r w:rsidRPr="007C5049">
        <w:rPr>
          <w:b/>
          <w:bCs/>
          <w:i/>
          <w:iCs/>
        </w:rPr>
        <w:fldChar w:fldCharType="end"/>
      </w:r>
      <w:r w:rsidRPr="007C5049">
        <w:rPr>
          <w:b/>
          <w:bCs/>
          <w:i/>
          <w:iCs/>
        </w:rPr>
        <w:t>:</w:t>
      </w:r>
      <w:r w:rsidR="004434E7" w:rsidRPr="007C5049">
        <w:rPr>
          <w:b/>
          <w:bCs/>
          <w:i/>
          <w:iCs/>
          <w:szCs w:val="20"/>
          <w:lang w:val="en-US"/>
        </w:rPr>
        <w:t xml:space="preserve"> For Sub-case F: Reinforcement learning-based approach beam selection</w:t>
      </w:r>
    </w:p>
    <w:p w14:paraId="40297E24" w14:textId="049727A9"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rFonts w:ascii="Times" w:eastAsia="Batang" w:hAnsi="Times"/>
          <w:b/>
          <w:bCs/>
          <w:i/>
          <w:iCs/>
          <w:lang w:val="en-US" w:eastAsia="en-US"/>
        </w:rPr>
        <w:t>More</w:t>
      </w:r>
      <w:r w:rsidR="00CC6A45" w:rsidRPr="007C5049">
        <w:rPr>
          <w:rFonts w:ascii="Times" w:eastAsia="Batang" w:hAnsi="Times"/>
          <w:b/>
          <w:bCs/>
          <w:i/>
          <w:iCs/>
          <w:lang w:val="en-US" w:eastAsia="en-US"/>
        </w:rPr>
        <w:t xml:space="preserve"> clarification</w:t>
      </w:r>
      <w:r w:rsidRPr="007C5049">
        <w:rPr>
          <w:rFonts w:ascii="Times" w:eastAsia="Batang" w:hAnsi="Times"/>
          <w:b/>
          <w:bCs/>
          <w:i/>
          <w:iCs/>
          <w:lang w:val="en-US" w:eastAsia="en-US"/>
        </w:rPr>
        <w:t xml:space="preserve"> is needed on L1 specification impact</w:t>
      </w:r>
    </w:p>
    <w:p w14:paraId="12D8F602" w14:textId="77777777" w:rsidR="004434E7" w:rsidRPr="0020123D" w:rsidRDefault="004434E7" w:rsidP="004434E7">
      <w:pPr>
        <w:spacing w:after="200"/>
        <w:jc w:val="both"/>
        <w:rPr>
          <w:rFonts w:ascii="NimbusRomNo9L-Regu" w:eastAsia="Malgun Gothic" w:hAnsi="NimbusRomNo9L-Regu" w:cs="NimbusRomNo9L-Regu" w:hint="eastAsia"/>
          <w:lang w:val="en-US" w:eastAsia="zh-CN"/>
        </w:rPr>
      </w:pPr>
      <w:r w:rsidRPr="0020123D">
        <w:rPr>
          <w:rFonts w:ascii="NimbusRomNo9L-Regu" w:eastAsia="Malgun Gothic" w:hAnsi="NimbusRomNo9L-Regu" w:cs="NimbusRomNo9L-Regu" w:hint="eastAsia"/>
          <w:lang w:val="en-US" w:eastAsia="zh-CN"/>
        </w:rPr>
        <w:t>B</w:t>
      </w:r>
      <w:r w:rsidRPr="0020123D">
        <w:rPr>
          <w:rFonts w:ascii="NimbusRomNo9L-Regu" w:eastAsia="Malgun Gothic" w:hAnsi="NimbusRomNo9L-Regu" w:cs="NimbusRomNo9L-Regu"/>
          <w:lang w:val="en-US" w:eastAsia="zh-CN"/>
        </w:rPr>
        <w:t>ased on the discussion and observation made on the sub-case A-F, we have the following proposal.</w:t>
      </w:r>
    </w:p>
    <w:p w14:paraId="286276C8" w14:textId="702EC36B" w:rsidR="004434E7" w:rsidRPr="007C5049" w:rsidRDefault="007C5049" w:rsidP="007C5049">
      <w:pPr>
        <w:pStyle w:val="Caption"/>
        <w:rPr>
          <w:b w:val="0"/>
          <w:bCs w:val="0"/>
          <w:i w:val="0"/>
          <w:iCs w:val="0"/>
        </w:rPr>
      </w:pPr>
      <w:r>
        <w:t xml:space="preserve">Proposal </w:t>
      </w:r>
      <w:fldSimple w:instr=" SEQ Proposal \* ARABIC ">
        <w:r w:rsidR="008E2D6D">
          <w:rPr>
            <w:noProof/>
          </w:rPr>
          <w:t>11</w:t>
        </w:r>
      </w:fldSimple>
      <w:r w:rsidR="00DF09DD" w:rsidRPr="007C5049">
        <w:t>:</w:t>
      </w:r>
      <w:r w:rsidR="004434E7" w:rsidRPr="007C5049">
        <w:t xml:space="preserve"> For AI/ML for beam management and extension, support the study of </w:t>
      </w:r>
      <w:r w:rsidR="00CC6A45" w:rsidRPr="007C5049">
        <w:t xml:space="preserve">the </w:t>
      </w:r>
      <w:r w:rsidR="004434E7" w:rsidRPr="007C5049">
        <w:t>following</w:t>
      </w:r>
    </w:p>
    <w:p w14:paraId="64739824" w14:textId="77777777" w:rsidR="004434E7" w:rsidRPr="007C5049" w:rsidRDefault="004434E7"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Sub-case A: Inter-Cell/M-TRP DL Tx beam prediction and management [in MIMO agenda item]</w:t>
      </w:r>
    </w:p>
    <w:p w14:paraId="41A093D7" w14:textId="77777777" w:rsidR="004434E7" w:rsidRPr="007C5049" w:rsidRDefault="004434E7"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b/>
          <w:bCs/>
          <w:i/>
          <w:iCs/>
          <w:lang w:val="en-US"/>
        </w:rPr>
        <w:t>Sub-case D: Beam prediction for initial access [in initial access agenda item]</w:t>
      </w:r>
    </w:p>
    <w:p w14:paraId="1764665A" w14:textId="27E28D19" w:rsidR="007B5762" w:rsidRDefault="007B5762" w:rsidP="00D764EF">
      <w:pPr>
        <w:pStyle w:val="Heading2"/>
      </w:pPr>
      <w:r>
        <w:t xml:space="preserve">AI for non-linearity </w:t>
      </w:r>
      <w:r w:rsidR="00D30BDE">
        <w:t>compensation</w:t>
      </w:r>
    </w:p>
    <w:p w14:paraId="1FE138F9" w14:textId="77777777" w:rsidR="00D30BDE" w:rsidRDefault="00D30BDE" w:rsidP="00D30BDE">
      <w:pPr>
        <w:jc w:val="both"/>
        <w:rPr>
          <w:rFonts w:eastAsiaTheme="minorEastAsia"/>
          <w:lang w:val="en-US" w:eastAsia="zh-CN"/>
        </w:rPr>
      </w:pPr>
      <w:r>
        <w:rPr>
          <w:rFonts w:eastAsiaTheme="minorEastAsia"/>
          <w:lang w:val="en-US" w:eastAsia="zh-CN"/>
        </w:rPr>
        <w:t>On top of the observation made in last meeting (as shown in below), in this section, two further evaluations have been conducted to show the performance of AI-NC.</w:t>
      </w:r>
    </w:p>
    <w:p w14:paraId="1E535F3B" w14:textId="77777777" w:rsidR="00D30BDE" w:rsidRPr="007B4785" w:rsidRDefault="00D30BDE" w:rsidP="00D30BDE">
      <w:pPr>
        <w:rPr>
          <w:rFonts w:eastAsiaTheme="minorEastAsia"/>
          <w:lang w:val="en-US" w:eastAsia="zh-CN"/>
        </w:rPr>
      </w:pPr>
    </w:p>
    <w:tbl>
      <w:tblPr>
        <w:tblStyle w:val="TableGrid"/>
        <w:tblW w:w="0" w:type="auto"/>
        <w:tblLook w:val="04A0" w:firstRow="1" w:lastRow="0" w:firstColumn="1" w:lastColumn="0" w:noHBand="0" w:noVBand="1"/>
      </w:tblPr>
      <w:tblGrid>
        <w:gridCol w:w="9736"/>
      </w:tblGrid>
      <w:tr w:rsidR="00D30BDE" w14:paraId="51FCD861" w14:textId="77777777" w:rsidTr="00EE1892">
        <w:tc>
          <w:tcPr>
            <w:tcW w:w="9736" w:type="dxa"/>
          </w:tcPr>
          <w:p w14:paraId="7F792BCD" w14:textId="77777777" w:rsidR="00D30BDE" w:rsidRPr="00464C8B" w:rsidRDefault="00D30BDE" w:rsidP="00EE1892">
            <w:pPr>
              <w:rPr>
                <w:rFonts w:eastAsiaTheme="minorEastAsia"/>
                <w:lang w:eastAsia="zh-CN"/>
              </w:rPr>
            </w:pPr>
            <w:r w:rsidRPr="00464C8B">
              <w:rPr>
                <w:rFonts w:eastAsiaTheme="minorEastAsia" w:hint="eastAsia"/>
                <w:lang w:eastAsia="zh-CN"/>
              </w:rPr>
              <w:t>Observation</w:t>
            </w:r>
          </w:p>
          <w:p w14:paraId="669261B7" w14:textId="77777777" w:rsidR="00D30BDE" w:rsidRPr="00464C8B" w:rsidRDefault="00D30BDE" w:rsidP="00EE1892">
            <w:r w:rsidRPr="00464C8B">
              <w:t>For 6GR AI/ML use cases identification</w:t>
            </w:r>
            <w:r w:rsidRPr="00464C8B">
              <w:rPr>
                <w:rFonts w:eastAsia="等线" w:hint="eastAsia"/>
              </w:rPr>
              <w:t>/</w:t>
            </w:r>
            <w:r w:rsidRPr="00464C8B">
              <w:rPr>
                <w:rFonts w:eastAsia="等线"/>
              </w:rPr>
              <w:t>categorization</w:t>
            </w:r>
            <w:r w:rsidRPr="00464C8B">
              <w:t xml:space="preserve">, [5 sources] provided preliminary simulation results and analysis on AI-based none-linearity handling at transmitter or receiver. </w:t>
            </w:r>
          </w:p>
          <w:p w14:paraId="18BB8844" w14:textId="77777777" w:rsidR="00D30BDE" w:rsidRPr="00464C8B" w:rsidRDefault="00D30BDE" w:rsidP="00BA2A37">
            <w:pPr>
              <w:numPr>
                <w:ilvl w:val="0"/>
                <w:numId w:val="12"/>
              </w:numPr>
              <w:contextualSpacing/>
              <w:jc w:val="both"/>
              <w:rPr>
                <w:lang w:eastAsia="x-none"/>
              </w:rPr>
            </w:pPr>
            <w:r w:rsidRPr="00464C8B">
              <w:rPr>
                <w:lang w:eastAsia="x-none"/>
              </w:rPr>
              <w:t>[5 sources] provided preliminary simulation results and analysis on AI-based DPoD/None-linearity compensation at receiver.</w:t>
            </w:r>
          </w:p>
          <w:p w14:paraId="6D6769EC" w14:textId="77777777" w:rsidR="00D30BDE" w:rsidRPr="00464C8B" w:rsidRDefault="00D30BDE" w:rsidP="00BA2A37">
            <w:pPr>
              <w:numPr>
                <w:ilvl w:val="0"/>
                <w:numId w:val="12"/>
              </w:numPr>
              <w:contextualSpacing/>
              <w:jc w:val="both"/>
              <w:rPr>
                <w:lang w:eastAsia="x-none"/>
              </w:rPr>
            </w:pPr>
            <w:r w:rsidRPr="00464C8B">
              <w:rPr>
                <w:lang w:eastAsia="x-none"/>
              </w:rPr>
              <w:t xml:space="preserve">[2 sources] provided preliminary simulation results and analysis on </w:t>
            </w:r>
            <w:r w:rsidRPr="00464C8B">
              <w:rPr>
                <w:rFonts w:eastAsiaTheme="minorEastAsia"/>
                <w:lang w:eastAsia="x-none"/>
              </w:rPr>
              <w:t>AI-based DPD at transmitter</w:t>
            </w:r>
            <w:r w:rsidRPr="00464C8B">
              <w:rPr>
                <w:lang w:eastAsia="x-none"/>
              </w:rPr>
              <w:t>.</w:t>
            </w:r>
          </w:p>
          <w:p w14:paraId="33577F0B" w14:textId="77777777" w:rsidR="00D30BDE" w:rsidRPr="00464C8B" w:rsidRDefault="00D30BDE" w:rsidP="00BA2A37">
            <w:pPr>
              <w:numPr>
                <w:ilvl w:val="0"/>
                <w:numId w:val="12"/>
              </w:numPr>
              <w:contextualSpacing/>
              <w:jc w:val="both"/>
              <w:rPr>
                <w:lang w:eastAsia="x-none"/>
              </w:rPr>
            </w:pPr>
            <w:r w:rsidRPr="00464C8B">
              <w:rPr>
                <w:lang w:eastAsia="x-none"/>
              </w:rPr>
              <w:t>Detailed evaluation assumptions (model input/output/label/KPI/benchmark) and initial analysis can be found in Table G.</w:t>
            </w:r>
          </w:p>
          <w:p w14:paraId="3EB189A9" w14:textId="77777777" w:rsidR="00D30BDE" w:rsidRPr="00464C8B" w:rsidRDefault="00D30BDE" w:rsidP="00EE1892">
            <w:pPr>
              <w:rPr>
                <w:rFonts w:eastAsiaTheme="minorEastAsia"/>
                <w:lang w:eastAsia="zh-CN"/>
              </w:rPr>
            </w:pPr>
            <w:r w:rsidRPr="00464C8B">
              <w:t>Note: whether/how to capture the observation in the TR is a separate discussion.</w:t>
            </w:r>
          </w:p>
          <w:tbl>
            <w:tblPr>
              <w:tblW w:w="9621" w:type="dxa"/>
              <w:tblLook w:val="04A0" w:firstRow="1" w:lastRow="0" w:firstColumn="1" w:lastColumn="0" w:noHBand="0" w:noVBand="1"/>
            </w:tblPr>
            <w:tblGrid>
              <w:gridCol w:w="2203"/>
              <w:gridCol w:w="3931"/>
              <w:gridCol w:w="3376"/>
            </w:tblGrid>
            <w:tr w:rsidR="00D30BDE" w:rsidRPr="00464C8B" w14:paraId="356B9B3F" w14:textId="77777777" w:rsidTr="00EE1892">
              <w:trPr>
                <w:trHeight w:val="20"/>
              </w:trPr>
              <w:tc>
                <w:tcPr>
                  <w:tcW w:w="2227" w:type="dxa"/>
                  <w:tcBorders>
                    <w:top w:val="single" w:sz="4" w:space="0" w:color="auto"/>
                    <w:left w:val="single" w:sz="4" w:space="0" w:color="auto"/>
                    <w:bottom w:val="single" w:sz="4" w:space="0" w:color="auto"/>
                    <w:right w:val="single" w:sz="4" w:space="0" w:color="auto"/>
                  </w:tcBorders>
                  <w:shd w:val="clear" w:color="000000" w:fill="AEAAAA"/>
                  <w:vAlign w:val="center"/>
                </w:tcPr>
                <w:p w14:paraId="3BFAE8DE" w14:textId="77777777" w:rsidR="00D30BDE" w:rsidRPr="00464C8B" w:rsidRDefault="00D30BDE" w:rsidP="00EE1892">
                  <w:r w:rsidRPr="00464C8B">
                    <w:t>Sub-use case</w:t>
                  </w:r>
                </w:p>
              </w:tc>
              <w:tc>
                <w:tcPr>
                  <w:tcW w:w="3978" w:type="dxa"/>
                  <w:tcBorders>
                    <w:top w:val="single" w:sz="4" w:space="0" w:color="auto"/>
                    <w:left w:val="nil"/>
                    <w:bottom w:val="single" w:sz="4" w:space="0" w:color="auto"/>
                    <w:right w:val="single" w:sz="4" w:space="0" w:color="auto"/>
                  </w:tcBorders>
                  <w:shd w:val="clear" w:color="000000" w:fill="AEAAAA"/>
                  <w:vAlign w:val="center"/>
                </w:tcPr>
                <w:p w14:paraId="23C469A3" w14:textId="77777777" w:rsidR="00D30BDE" w:rsidRPr="00464C8B" w:rsidRDefault="00D30BDE" w:rsidP="00EE1892">
                  <w:r w:rsidRPr="00464C8B">
                    <w:t>Sub-use case A:</w:t>
                  </w:r>
                </w:p>
                <w:p w14:paraId="411555A7" w14:textId="77777777" w:rsidR="00D30BDE" w:rsidRPr="00464C8B" w:rsidRDefault="00D30BDE" w:rsidP="00EE1892">
                  <w:r w:rsidRPr="00464C8B">
                    <w:t>AI-based DPoD/None-linearity compensation</w:t>
                  </w:r>
                </w:p>
              </w:tc>
              <w:tc>
                <w:tcPr>
                  <w:tcW w:w="3416" w:type="dxa"/>
                  <w:tcBorders>
                    <w:top w:val="single" w:sz="4" w:space="0" w:color="auto"/>
                    <w:left w:val="nil"/>
                    <w:bottom w:val="single" w:sz="4" w:space="0" w:color="auto"/>
                    <w:right w:val="single" w:sz="4" w:space="0" w:color="auto"/>
                  </w:tcBorders>
                  <w:shd w:val="clear" w:color="000000" w:fill="AEAAAA"/>
                  <w:vAlign w:val="center"/>
                </w:tcPr>
                <w:p w14:paraId="6A83AD6D" w14:textId="77777777" w:rsidR="00D30BDE" w:rsidRPr="00464C8B" w:rsidRDefault="00D30BDE" w:rsidP="00EE1892">
                  <w:r w:rsidRPr="00464C8B">
                    <w:t>Sub-use case B:</w:t>
                  </w:r>
                </w:p>
                <w:p w14:paraId="58A10C8E" w14:textId="77777777" w:rsidR="00D30BDE" w:rsidRPr="00464C8B" w:rsidRDefault="00D30BDE" w:rsidP="00EE1892">
                  <w:r w:rsidRPr="00464C8B">
                    <w:t xml:space="preserve">AI-based DPD </w:t>
                  </w:r>
                </w:p>
              </w:tc>
            </w:tr>
            <w:tr w:rsidR="00D30BDE" w:rsidRPr="00464C8B" w14:paraId="66BE446A" w14:textId="77777777" w:rsidTr="00EE1892">
              <w:trPr>
                <w:trHeight w:val="20"/>
              </w:trPr>
              <w:tc>
                <w:tcPr>
                  <w:tcW w:w="2227" w:type="dxa"/>
                  <w:tcBorders>
                    <w:top w:val="nil"/>
                    <w:left w:val="single" w:sz="4" w:space="0" w:color="auto"/>
                    <w:bottom w:val="single" w:sz="4" w:space="0" w:color="auto"/>
                    <w:right w:val="single" w:sz="4" w:space="0" w:color="auto"/>
                  </w:tcBorders>
                  <w:shd w:val="clear" w:color="000000" w:fill="C5E0B3"/>
                  <w:vAlign w:val="center"/>
                </w:tcPr>
                <w:p w14:paraId="7C2F9CCB" w14:textId="77777777" w:rsidR="00D30BDE" w:rsidRPr="00464C8B" w:rsidRDefault="00D30BDE" w:rsidP="00EE1892">
                  <w:r w:rsidRPr="00464C8B">
                    <w:t>Reported companies</w:t>
                  </w:r>
                </w:p>
              </w:tc>
              <w:tc>
                <w:tcPr>
                  <w:tcW w:w="3978" w:type="dxa"/>
                  <w:tcBorders>
                    <w:top w:val="nil"/>
                    <w:left w:val="nil"/>
                    <w:bottom w:val="single" w:sz="4" w:space="0" w:color="auto"/>
                    <w:right w:val="single" w:sz="4" w:space="0" w:color="auto"/>
                  </w:tcBorders>
                  <w:shd w:val="clear" w:color="000000" w:fill="C5E0B3"/>
                  <w:vAlign w:val="center"/>
                </w:tcPr>
                <w:p w14:paraId="499F20F1" w14:textId="77777777" w:rsidR="00D30BDE" w:rsidRPr="00464C8B" w:rsidRDefault="00D30BDE" w:rsidP="00EE1892">
                  <w:pPr>
                    <w:rPr>
                      <w:rFonts w:eastAsiaTheme="minorEastAsia"/>
                      <w:lang w:val="de-DE"/>
                    </w:rPr>
                  </w:pPr>
                  <w:r w:rsidRPr="00464C8B">
                    <w:rPr>
                      <w:lang w:val="de-DE"/>
                    </w:rPr>
                    <w:t>(5) Samsung</w:t>
                  </w:r>
                  <w:r w:rsidRPr="00464C8B">
                    <w:rPr>
                      <w:vertAlign w:val="superscript"/>
                      <w:lang w:val="de-DE"/>
                    </w:rPr>
                    <w:t>1</w:t>
                  </w:r>
                  <w:r w:rsidRPr="00464C8B">
                    <w:rPr>
                      <w:rFonts w:eastAsiaTheme="minorEastAsia"/>
                      <w:lang w:val="de-DE"/>
                    </w:rPr>
                    <w:t>, Ericsson</w:t>
                  </w:r>
                  <w:r w:rsidRPr="00464C8B">
                    <w:rPr>
                      <w:vertAlign w:val="superscript"/>
                      <w:lang w:val="de-DE"/>
                    </w:rPr>
                    <w:t>2</w:t>
                  </w:r>
                  <w:r w:rsidRPr="00464C8B">
                    <w:rPr>
                      <w:rFonts w:eastAsiaTheme="minorEastAsia"/>
                      <w:lang w:val="de-DE"/>
                    </w:rPr>
                    <w:t>, OPPO</w:t>
                  </w:r>
                  <w:r w:rsidRPr="00464C8B">
                    <w:rPr>
                      <w:vertAlign w:val="superscript"/>
                      <w:lang w:val="de-DE"/>
                    </w:rPr>
                    <w:t>3</w:t>
                  </w:r>
                  <w:r w:rsidRPr="00464C8B">
                    <w:rPr>
                      <w:rFonts w:eastAsiaTheme="minorEastAsia"/>
                      <w:lang w:val="de-DE"/>
                    </w:rPr>
                    <w:t>, vivo</w:t>
                  </w:r>
                  <w:r w:rsidRPr="00464C8B">
                    <w:rPr>
                      <w:vertAlign w:val="superscript"/>
                      <w:lang w:val="de-DE"/>
                    </w:rPr>
                    <w:t>4</w:t>
                  </w:r>
                  <w:r w:rsidRPr="00464C8B">
                    <w:rPr>
                      <w:rFonts w:eastAsiaTheme="minorEastAsia"/>
                      <w:lang w:val="de-DE"/>
                    </w:rPr>
                    <w:t>, Huawei</w:t>
                  </w:r>
                  <w:r w:rsidRPr="00464C8B">
                    <w:rPr>
                      <w:vertAlign w:val="superscript"/>
                      <w:lang w:val="de-DE"/>
                    </w:rPr>
                    <w:t>5</w:t>
                  </w:r>
                </w:p>
              </w:tc>
              <w:tc>
                <w:tcPr>
                  <w:tcW w:w="3416" w:type="dxa"/>
                  <w:tcBorders>
                    <w:top w:val="nil"/>
                    <w:left w:val="nil"/>
                    <w:bottom w:val="single" w:sz="4" w:space="0" w:color="auto"/>
                    <w:right w:val="single" w:sz="4" w:space="0" w:color="auto"/>
                  </w:tcBorders>
                  <w:shd w:val="clear" w:color="000000" w:fill="C5E0B3"/>
                  <w:vAlign w:val="center"/>
                </w:tcPr>
                <w:p w14:paraId="78BF8780" w14:textId="77777777" w:rsidR="00D30BDE" w:rsidRPr="00464C8B" w:rsidRDefault="00D30BDE" w:rsidP="00EE1892">
                  <w:r w:rsidRPr="00464C8B">
                    <w:t>(2) vivo</w:t>
                  </w:r>
                  <w:r w:rsidRPr="00464C8B">
                    <w:rPr>
                      <w:vertAlign w:val="superscript"/>
                    </w:rPr>
                    <w:t>2</w:t>
                  </w:r>
                  <w:r w:rsidRPr="00464C8B">
                    <w:t>, Huawei</w:t>
                  </w:r>
                  <w:r w:rsidRPr="00464C8B">
                    <w:rPr>
                      <w:vertAlign w:val="superscript"/>
                    </w:rPr>
                    <w:t>1</w:t>
                  </w:r>
                </w:p>
              </w:tc>
            </w:tr>
            <w:tr w:rsidR="00D30BDE" w:rsidRPr="00464C8B" w14:paraId="35C9C4D3"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2C538DB8" w14:textId="77777777" w:rsidR="00D30BDE" w:rsidRPr="00464C8B" w:rsidRDefault="00D30BDE" w:rsidP="00EE1892">
                  <w:r w:rsidRPr="00464C8B">
                    <w:t>Model input</w:t>
                  </w:r>
                </w:p>
              </w:tc>
              <w:tc>
                <w:tcPr>
                  <w:tcW w:w="3978" w:type="dxa"/>
                  <w:tcBorders>
                    <w:top w:val="nil"/>
                    <w:left w:val="nil"/>
                    <w:bottom w:val="single" w:sz="4" w:space="0" w:color="auto"/>
                    <w:right w:val="single" w:sz="4" w:space="0" w:color="auto"/>
                  </w:tcBorders>
                  <w:vAlign w:val="center"/>
                </w:tcPr>
                <w:p w14:paraId="1C70A550" w14:textId="77777777" w:rsidR="00D30BDE" w:rsidRPr="00464C8B" w:rsidRDefault="00D30BDE" w:rsidP="00EE1892">
                  <w:r w:rsidRPr="00464C8B">
                    <w:rPr>
                      <w:rFonts w:eastAsiaTheme="minorEastAsia" w:hint="eastAsia"/>
                      <w:lang w:eastAsia="zh-CN"/>
                    </w:rPr>
                    <w:t>1</w:t>
                  </w:r>
                  <w:r w:rsidRPr="00464C8B">
                    <w:t>. Received signal</w:t>
                  </w:r>
                  <w:r w:rsidRPr="00464C8B">
                    <w:rPr>
                      <w:rFonts w:eastAsiaTheme="minorEastAsia" w:hint="eastAsia"/>
                      <w:vertAlign w:val="superscript"/>
                      <w:lang w:eastAsia="zh-CN"/>
                    </w:rPr>
                    <w:t>1</w:t>
                  </w:r>
                  <w:r w:rsidRPr="00464C8B">
                    <w:rPr>
                      <w:vertAlign w:val="superscript"/>
                    </w:rPr>
                    <w:t>,</w:t>
                  </w:r>
                  <w:r w:rsidRPr="00464C8B">
                    <w:rPr>
                      <w:rFonts w:eastAsiaTheme="minorEastAsia" w:hint="eastAsia"/>
                      <w:vertAlign w:val="superscript"/>
                      <w:lang w:eastAsia="zh-CN"/>
                    </w:rPr>
                    <w:t>3,</w:t>
                  </w:r>
                  <w:r w:rsidRPr="00464C8B">
                    <w:rPr>
                      <w:vertAlign w:val="superscript"/>
                    </w:rPr>
                    <w:t>4,5</w:t>
                  </w:r>
                </w:p>
              </w:tc>
              <w:tc>
                <w:tcPr>
                  <w:tcW w:w="3416" w:type="dxa"/>
                  <w:tcBorders>
                    <w:top w:val="nil"/>
                    <w:left w:val="nil"/>
                    <w:bottom w:val="single" w:sz="4" w:space="0" w:color="auto"/>
                    <w:right w:val="single" w:sz="4" w:space="0" w:color="auto"/>
                  </w:tcBorders>
                  <w:noWrap/>
                  <w:vAlign w:val="center"/>
                </w:tcPr>
                <w:p w14:paraId="28829CE5" w14:textId="77777777" w:rsidR="00D30BDE" w:rsidRPr="00464C8B" w:rsidRDefault="00D30BDE" w:rsidP="00EE1892">
                  <w:r w:rsidRPr="00464C8B">
                    <w:t>Time domain samples before pre-distortion</w:t>
                  </w:r>
                </w:p>
              </w:tc>
            </w:tr>
            <w:tr w:rsidR="00D30BDE" w:rsidRPr="00464C8B" w14:paraId="1BFB8C63"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18909F02" w14:textId="77777777" w:rsidR="00D30BDE" w:rsidRPr="00464C8B" w:rsidRDefault="00D30BDE" w:rsidP="00EE1892">
                  <w:r w:rsidRPr="00464C8B">
                    <w:t>Model output</w:t>
                  </w:r>
                </w:p>
              </w:tc>
              <w:tc>
                <w:tcPr>
                  <w:tcW w:w="3978" w:type="dxa"/>
                  <w:tcBorders>
                    <w:top w:val="nil"/>
                    <w:left w:val="nil"/>
                    <w:bottom w:val="single" w:sz="4" w:space="0" w:color="auto"/>
                    <w:right w:val="single" w:sz="4" w:space="0" w:color="auto"/>
                  </w:tcBorders>
                  <w:vAlign w:val="center"/>
                </w:tcPr>
                <w:p w14:paraId="7F30C6B8" w14:textId="77777777" w:rsidR="00D30BDE" w:rsidRPr="00464C8B" w:rsidRDefault="00D30BDE" w:rsidP="00EE1892">
                  <w:pPr>
                    <w:rPr>
                      <w:vertAlign w:val="superscript"/>
                    </w:rPr>
                  </w:pPr>
                  <w:r w:rsidRPr="00464C8B">
                    <w:t>1. Compensated signal in time domain</w:t>
                  </w:r>
                  <w:r w:rsidRPr="00464C8B">
                    <w:rPr>
                      <w:vertAlign w:val="superscript"/>
                    </w:rPr>
                    <w:t>1,2,4,5</w:t>
                  </w:r>
                </w:p>
                <w:p w14:paraId="0D448D7D" w14:textId="77777777" w:rsidR="00D30BDE" w:rsidRPr="00464C8B" w:rsidRDefault="00D30BDE" w:rsidP="00EE1892">
                  <w:r w:rsidRPr="00464C8B">
                    <w:t>2. Soft bits</w:t>
                  </w:r>
                  <w:r w:rsidRPr="00464C8B">
                    <w:rPr>
                      <w:vertAlign w:val="superscript"/>
                    </w:rPr>
                    <w:t>2,3</w:t>
                  </w:r>
                </w:p>
                <w:p w14:paraId="19F4A5A4" w14:textId="77777777" w:rsidR="00D30BDE" w:rsidRPr="00464C8B" w:rsidRDefault="00D30BDE" w:rsidP="00EE1892"/>
              </w:tc>
              <w:tc>
                <w:tcPr>
                  <w:tcW w:w="3416" w:type="dxa"/>
                  <w:tcBorders>
                    <w:top w:val="nil"/>
                    <w:left w:val="nil"/>
                    <w:bottom w:val="single" w:sz="4" w:space="0" w:color="auto"/>
                    <w:right w:val="single" w:sz="4" w:space="0" w:color="auto"/>
                  </w:tcBorders>
                  <w:noWrap/>
                  <w:vAlign w:val="bottom"/>
                </w:tcPr>
                <w:p w14:paraId="59834504" w14:textId="77777777" w:rsidR="00D30BDE" w:rsidRPr="00464C8B" w:rsidRDefault="00D30BDE" w:rsidP="00EE1892">
                  <w:r w:rsidRPr="00464C8B">
                    <w:t>Time domain samples after pre-distortion</w:t>
                  </w:r>
                </w:p>
              </w:tc>
            </w:tr>
            <w:tr w:rsidR="00D30BDE" w:rsidRPr="00464C8B" w14:paraId="2E97F441"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1C4574F4" w14:textId="77777777" w:rsidR="00D30BDE" w:rsidRPr="00464C8B" w:rsidRDefault="00D30BDE" w:rsidP="00EE1892">
                  <w:r w:rsidRPr="00464C8B">
                    <w:t>Label</w:t>
                  </w:r>
                </w:p>
              </w:tc>
              <w:tc>
                <w:tcPr>
                  <w:tcW w:w="3978" w:type="dxa"/>
                  <w:tcBorders>
                    <w:top w:val="nil"/>
                    <w:left w:val="nil"/>
                    <w:bottom w:val="single" w:sz="4" w:space="0" w:color="auto"/>
                    <w:right w:val="single" w:sz="4" w:space="0" w:color="auto"/>
                  </w:tcBorders>
                  <w:noWrap/>
                  <w:vAlign w:val="bottom"/>
                </w:tcPr>
                <w:p w14:paraId="2FA476F4" w14:textId="77777777" w:rsidR="00D30BDE" w:rsidRPr="00464C8B" w:rsidRDefault="00D30BDE" w:rsidP="00EE1892">
                  <w:r w:rsidRPr="00464C8B">
                    <w:t>1. DMRS</w:t>
                  </w:r>
                  <w:r w:rsidRPr="00464C8B">
                    <w:rPr>
                      <w:vertAlign w:val="superscript"/>
                    </w:rPr>
                    <w:t>1</w:t>
                  </w:r>
                </w:p>
                <w:p w14:paraId="53743EF7" w14:textId="77777777" w:rsidR="00D30BDE" w:rsidRPr="00464C8B" w:rsidRDefault="00D30BDE" w:rsidP="00EE1892">
                  <w:pPr>
                    <w:rPr>
                      <w:vertAlign w:val="superscript"/>
                    </w:rPr>
                  </w:pPr>
                  <w:r w:rsidRPr="00464C8B">
                    <w:t>2. Known bit sequence</w:t>
                  </w:r>
                  <w:r w:rsidRPr="00464C8B">
                    <w:rPr>
                      <w:vertAlign w:val="superscript"/>
                    </w:rPr>
                    <w:t>2,3,4</w:t>
                  </w:r>
                </w:p>
                <w:p w14:paraId="2DA058C8" w14:textId="77777777" w:rsidR="00D30BDE" w:rsidRPr="00464C8B" w:rsidRDefault="00D30BDE" w:rsidP="00EE1892">
                  <w:r w:rsidRPr="00464C8B">
                    <w:t>3. time domain samples from known sequence</w:t>
                  </w:r>
                  <w:r w:rsidRPr="00464C8B">
                    <w:rPr>
                      <w:vertAlign w:val="superscript"/>
                      <w:lang w:val="en-US"/>
                    </w:rPr>
                    <w:t>5</w:t>
                  </w:r>
                </w:p>
              </w:tc>
              <w:tc>
                <w:tcPr>
                  <w:tcW w:w="3416" w:type="dxa"/>
                  <w:tcBorders>
                    <w:top w:val="nil"/>
                    <w:left w:val="nil"/>
                    <w:bottom w:val="single" w:sz="4" w:space="0" w:color="auto"/>
                    <w:right w:val="single" w:sz="4" w:space="0" w:color="auto"/>
                  </w:tcBorders>
                  <w:noWrap/>
                  <w:vAlign w:val="bottom"/>
                </w:tcPr>
                <w:p w14:paraId="7B7ABC55" w14:textId="77777777" w:rsidR="00D30BDE" w:rsidRPr="00464C8B" w:rsidRDefault="00D30BDE" w:rsidP="00EE1892">
                  <w:r w:rsidRPr="00464C8B">
                    <w:t>Time domain samples</w:t>
                  </w:r>
                </w:p>
              </w:tc>
            </w:tr>
            <w:tr w:rsidR="00D30BDE" w:rsidRPr="00464C8B" w14:paraId="53D39343"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16822055" w14:textId="77777777" w:rsidR="00D30BDE" w:rsidRPr="00464C8B" w:rsidRDefault="00D30BDE" w:rsidP="00EE1892">
                  <w:r w:rsidRPr="00464C8B">
                    <w:t>Training types</w:t>
                  </w:r>
                </w:p>
              </w:tc>
              <w:tc>
                <w:tcPr>
                  <w:tcW w:w="3978" w:type="dxa"/>
                  <w:tcBorders>
                    <w:top w:val="nil"/>
                    <w:left w:val="nil"/>
                    <w:bottom w:val="single" w:sz="4" w:space="0" w:color="auto"/>
                    <w:right w:val="single" w:sz="4" w:space="0" w:color="auto"/>
                  </w:tcBorders>
                  <w:vAlign w:val="bottom"/>
                </w:tcPr>
                <w:p w14:paraId="191F11A2" w14:textId="77777777" w:rsidR="00D30BDE" w:rsidRPr="00464C8B" w:rsidRDefault="00D30BDE" w:rsidP="00EE1892">
                  <w:r w:rsidRPr="00464C8B">
                    <w:t>Online training/finetune</w:t>
                  </w:r>
                  <w:r w:rsidRPr="00464C8B">
                    <w:rPr>
                      <w:vertAlign w:val="superscript"/>
                    </w:rPr>
                    <w:t>1</w:t>
                  </w:r>
                </w:p>
                <w:p w14:paraId="57F42288" w14:textId="77777777" w:rsidR="00D30BDE" w:rsidRPr="00464C8B" w:rsidRDefault="00D30BDE" w:rsidP="00EE1892">
                  <w:r w:rsidRPr="00464C8B">
                    <w:t>Offline training</w:t>
                  </w:r>
                </w:p>
              </w:tc>
              <w:tc>
                <w:tcPr>
                  <w:tcW w:w="3416" w:type="dxa"/>
                  <w:tcBorders>
                    <w:top w:val="nil"/>
                    <w:left w:val="nil"/>
                    <w:bottom w:val="single" w:sz="4" w:space="0" w:color="auto"/>
                    <w:right w:val="single" w:sz="4" w:space="0" w:color="auto"/>
                  </w:tcBorders>
                  <w:noWrap/>
                  <w:vAlign w:val="bottom"/>
                </w:tcPr>
                <w:p w14:paraId="4BDD9B77" w14:textId="77777777" w:rsidR="00D30BDE" w:rsidRPr="00464C8B" w:rsidRDefault="00D30BDE" w:rsidP="00EE1892">
                  <w:r w:rsidRPr="00464C8B">
                    <w:t>Offline training</w:t>
                  </w:r>
                </w:p>
                <w:p w14:paraId="0FA1F8D4" w14:textId="77777777" w:rsidR="00D30BDE" w:rsidRPr="00464C8B" w:rsidRDefault="00D30BDE" w:rsidP="00EE1892">
                  <w:r w:rsidRPr="00464C8B">
                    <w:t>Online training/finetune</w:t>
                  </w:r>
                  <w:r w:rsidRPr="00464C8B">
                    <w:rPr>
                      <w:vertAlign w:val="superscript"/>
                    </w:rPr>
                    <w:t>2</w:t>
                  </w:r>
                </w:p>
              </w:tc>
            </w:tr>
            <w:tr w:rsidR="00D30BDE" w:rsidRPr="00464C8B" w14:paraId="4334D7F6"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76C55EA8" w14:textId="77777777" w:rsidR="00D30BDE" w:rsidRPr="00464C8B" w:rsidRDefault="00D30BDE" w:rsidP="00EE1892">
                  <w:r w:rsidRPr="00464C8B">
                    <w:t>KPI</w:t>
                  </w:r>
                </w:p>
              </w:tc>
              <w:tc>
                <w:tcPr>
                  <w:tcW w:w="3978" w:type="dxa"/>
                  <w:tcBorders>
                    <w:top w:val="nil"/>
                    <w:left w:val="nil"/>
                    <w:bottom w:val="single" w:sz="4" w:space="0" w:color="auto"/>
                    <w:right w:val="single" w:sz="4" w:space="0" w:color="auto"/>
                  </w:tcBorders>
                  <w:noWrap/>
                  <w:vAlign w:val="bottom"/>
                </w:tcPr>
                <w:p w14:paraId="0CCD53C3" w14:textId="77777777" w:rsidR="00D30BDE" w:rsidRPr="00464C8B" w:rsidRDefault="00D30BDE" w:rsidP="00EE1892">
                  <w:r w:rsidRPr="00464C8B">
                    <w:t>BLER, MPR, EVM, throughput</w:t>
                  </w:r>
                </w:p>
              </w:tc>
              <w:tc>
                <w:tcPr>
                  <w:tcW w:w="3416" w:type="dxa"/>
                  <w:tcBorders>
                    <w:top w:val="nil"/>
                    <w:left w:val="nil"/>
                    <w:bottom w:val="single" w:sz="4" w:space="0" w:color="auto"/>
                    <w:right w:val="single" w:sz="4" w:space="0" w:color="auto"/>
                  </w:tcBorders>
                  <w:noWrap/>
                  <w:vAlign w:val="bottom"/>
                </w:tcPr>
                <w:p w14:paraId="3C1315B7" w14:textId="77777777" w:rsidR="00D30BDE" w:rsidRPr="00464C8B" w:rsidRDefault="00D30BDE" w:rsidP="00EE1892">
                  <w:r w:rsidRPr="00464C8B">
                    <w:t>BLER, EVM, MPR</w:t>
                  </w:r>
                </w:p>
              </w:tc>
            </w:tr>
            <w:tr w:rsidR="00D30BDE" w:rsidRPr="00464C8B" w14:paraId="3C0AB000"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5D4DC0F9" w14:textId="77777777" w:rsidR="00D30BDE" w:rsidRPr="00464C8B" w:rsidRDefault="00D30BDE" w:rsidP="00EE1892">
                  <w:r w:rsidRPr="00464C8B">
                    <w:t>Benchmark</w:t>
                  </w:r>
                </w:p>
              </w:tc>
              <w:tc>
                <w:tcPr>
                  <w:tcW w:w="3978" w:type="dxa"/>
                  <w:tcBorders>
                    <w:top w:val="nil"/>
                    <w:left w:val="nil"/>
                    <w:bottom w:val="single" w:sz="4" w:space="0" w:color="auto"/>
                    <w:right w:val="single" w:sz="4" w:space="0" w:color="auto"/>
                  </w:tcBorders>
                  <w:vAlign w:val="center"/>
                </w:tcPr>
                <w:p w14:paraId="0AF0EAAD" w14:textId="77777777" w:rsidR="00D30BDE" w:rsidRPr="00464C8B" w:rsidRDefault="00D30BDE" w:rsidP="00EE1892">
                  <w:r w:rsidRPr="00464C8B">
                    <w:t>Without compensation</w:t>
                  </w:r>
                  <w:r w:rsidRPr="007F4832">
                    <w:rPr>
                      <w:highlight w:val="yellow"/>
                    </w:rPr>
                    <w:t>, GMP model based NC</w:t>
                  </w:r>
                  <w:r w:rsidRPr="007F4832">
                    <w:rPr>
                      <w:highlight w:val="yellow"/>
                      <w:vertAlign w:val="superscript"/>
                    </w:rPr>
                    <w:t>1</w:t>
                  </w:r>
                </w:p>
              </w:tc>
              <w:tc>
                <w:tcPr>
                  <w:tcW w:w="3416" w:type="dxa"/>
                  <w:tcBorders>
                    <w:top w:val="nil"/>
                    <w:left w:val="nil"/>
                    <w:bottom w:val="single" w:sz="4" w:space="0" w:color="auto"/>
                    <w:right w:val="single" w:sz="4" w:space="0" w:color="auto"/>
                  </w:tcBorders>
                  <w:noWrap/>
                  <w:vAlign w:val="bottom"/>
                </w:tcPr>
                <w:p w14:paraId="576796A2" w14:textId="77777777" w:rsidR="00D30BDE" w:rsidRPr="00464C8B" w:rsidRDefault="00D30BDE" w:rsidP="00EE1892">
                  <w:r w:rsidRPr="00464C8B">
                    <w:t>No DPD</w:t>
                  </w:r>
                </w:p>
              </w:tc>
            </w:tr>
            <w:tr w:rsidR="00D30BDE" w:rsidRPr="00464C8B" w14:paraId="2C9B75F1" w14:textId="77777777" w:rsidTr="00EE1892">
              <w:trPr>
                <w:trHeight w:val="458"/>
              </w:trPr>
              <w:tc>
                <w:tcPr>
                  <w:tcW w:w="2227" w:type="dxa"/>
                  <w:tcBorders>
                    <w:top w:val="nil"/>
                    <w:left w:val="single" w:sz="4" w:space="0" w:color="auto"/>
                    <w:bottom w:val="single" w:sz="4" w:space="0" w:color="auto"/>
                    <w:right w:val="single" w:sz="4" w:space="0" w:color="auto"/>
                  </w:tcBorders>
                  <w:vAlign w:val="center"/>
                </w:tcPr>
                <w:p w14:paraId="010EC01A" w14:textId="77777777" w:rsidR="00D30BDE" w:rsidRPr="00464C8B" w:rsidRDefault="00D30BDE" w:rsidP="00EE1892">
                  <w:r w:rsidRPr="00464C8B">
                    <w:t>Model location for inference</w:t>
                  </w:r>
                </w:p>
              </w:tc>
              <w:tc>
                <w:tcPr>
                  <w:tcW w:w="3978" w:type="dxa"/>
                  <w:tcBorders>
                    <w:top w:val="nil"/>
                    <w:left w:val="nil"/>
                    <w:bottom w:val="single" w:sz="4" w:space="0" w:color="auto"/>
                    <w:right w:val="single" w:sz="4" w:space="0" w:color="auto"/>
                  </w:tcBorders>
                  <w:vAlign w:val="bottom"/>
                </w:tcPr>
                <w:p w14:paraId="2DEC5F97" w14:textId="77777777" w:rsidR="00D30BDE" w:rsidRPr="00464C8B" w:rsidRDefault="00D30BDE" w:rsidP="00EE1892">
                  <w:r w:rsidRPr="00464C8B">
                    <w:t>NW-sided model</w:t>
                  </w:r>
                </w:p>
              </w:tc>
              <w:tc>
                <w:tcPr>
                  <w:tcW w:w="3416" w:type="dxa"/>
                  <w:tcBorders>
                    <w:top w:val="nil"/>
                    <w:left w:val="nil"/>
                    <w:bottom w:val="single" w:sz="4" w:space="0" w:color="auto"/>
                    <w:right w:val="single" w:sz="4" w:space="0" w:color="auto"/>
                  </w:tcBorders>
                  <w:noWrap/>
                  <w:vAlign w:val="bottom"/>
                </w:tcPr>
                <w:p w14:paraId="601BFBE5" w14:textId="77777777" w:rsidR="00D30BDE" w:rsidRPr="00464C8B" w:rsidRDefault="00D30BDE" w:rsidP="00EE1892">
                  <w:pPr>
                    <w:rPr>
                      <w:rFonts w:eastAsiaTheme="minorEastAsia"/>
                      <w:lang w:eastAsia="zh-CN"/>
                    </w:rPr>
                  </w:pPr>
                  <w:r w:rsidRPr="00464C8B">
                    <w:t>UE-sided</w:t>
                  </w:r>
                  <w:r w:rsidRPr="00464C8B">
                    <w:rPr>
                      <w:rFonts w:eastAsiaTheme="minorEastAsia" w:hint="eastAsia"/>
                      <w:lang w:eastAsia="zh-CN"/>
                    </w:rPr>
                    <w:t xml:space="preserve"> model</w:t>
                  </w:r>
                </w:p>
              </w:tc>
            </w:tr>
            <w:tr w:rsidR="00D30BDE" w:rsidRPr="00464C8B" w14:paraId="74C54013"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6308765D" w14:textId="77777777" w:rsidR="00D30BDE" w:rsidRPr="00464C8B" w:rsidRDefault="00D30BDE" w:rsidP="00EE1892">
                  <w:r w:rsidRPr="00464C8B">
                    <w:t>Collaboration/interaction between UE and NW</w:t>
                  </w:r>
                </w:p>
              </w:tc>
              <w:tc>
                <w:tcPr>
                  <w:tcW w:w="3978" w:type="dxa"/>
                  <w:tcBorders>
                    <w:top w:val="nil"/>
                    <w:left w:val="nil"/>
                    <w:bottom w:val="single" w:sz="4" w:space="0" w:color="auto"/>
                    <w:right w:val="single" w:sz="4" w:space="0" w:color="auto"/>
                  </w:tcBorders>
                  <w:vAlign w:val="bottom"/>
                </w:tcPr>
                <w:p w14:paraId="56B1C97E" w14:textId="77777777" w:rsidR="00D30BDE" w:rsidRPr="00464C8B" w:rsidRDefault="00D30BDE" w:rsidP="00EE1892">
                  <w:r w:rsidRPr="00464C8B">
                    <w:rPr>
                      <w:rFonts w:eastAsiaTheme="minorEastAsia"/>
                      <w:lang w:eastAsia="zh-CN"/>
                    </w:rPr>
                    <w:t>S</w:t>
                  </w:r>
                  <w:r w:rsidRPr="00464C8B">
                    <w:rPr>
                      <w:rFonts w:eastAsiaTheme="minorEastAsia" w:hint="eastAsia"/>
                      <w:lang w:eastAsia="zh-CN"/>
                    </w:rPr>
                    <w:t>imilar to</w:t>
                  </w:r>
                  <w:r w:rsidRPr="00464C8B">
                    <w:t xml:space="preserve"> NW-sided model </w:t>
                  </w:r>
                  <w:r w:rsidRPr="00464C8B">
                    <w:rPr>
                      <w:rFonts w:eastAsiaTheme="minorEastAsia" w:hint="eastAsia"/>
                      <w:lang w:eastAsia="zh-CN"/>
                    </w:rPr>
                    <w:t>as</w:t>
                  </w:r>
                  <w:r w:rsidRPr="00464C8B">
                    <w:t xml:space="preserve"> NR</w:t>
                  </w:r>
                </w:p>
              </w:tc>
              <w:tc>
                <w:tcPr>
                  <w:tcW w:w="3416" w:type="dxa"/>
                  <w:tcBorders>
                    <w:top w:val="nil"/>
                    <w:left w:val="nil"/>
                    <w:bottom w:val="single" w:sz="4" w:space="0" w:color="auto"/>
                    <w:right w:val="single" w:sz="4" w:space="0" w:color="auto"/>
                  </w:tcBorders>
                  <w:noWrap/>
                  <w:vAlign w:val="bottom"/>
                </w:tcPr>
                <w:p w14:paraId="7D8BBC57" w14:textId="77777777" w:rsidR="00D30BDE" w:rsidRPr="00464C8B" w:rsidRDefault="00D30BDE" w:rsidP="00EE1892">
                  <w:r w:rsidRPr="00464C8B">
                    <w:rPr>
                      <w:rFonts w:eastAsiaTheme="minorEastAsia"/>
                      <w:lang w:eastAsia="zh-CN"/>
                    </w:rPr>
                    <w:t>S</w:t>
                  </w:r>
                  <w:r w:rsidRPr="00464C8B">
                    <w:rPr>
                      <w:rFonts w:eastAsiaTheme="minorEastAsia" w:hint="eastAsia"/>
                      <w:lang w:eastAsia="zh-CN"/>
                    </w:rPr>
                    <w:t>imilar to</w:t>
                  </w:r>
                  <w:r w:rsidRPr="00464C8B">
                    <w:t xml:space="preserve"> UE-sided model </w:t>
                  </w:r>
                  <w:r w:rsidRPr="00464C8B">
                    <w:rPr>
                      <w:rFonts w:eastAsiaTheme="minorEastAsia" w:hint="eastAsia"/>
                      <w:lang w:eastAsia="zh-CN"/>
                    </w:rPr>
                    <w:t>as</w:t>
                  </w:r>
                  <w:r w:rsidRPr="00464C8B">
                    <w:t xml:space="preserve"> NR</w:t>
                  </w:r>
                </w:p>
              </w:tc>
            </w:tr>
            <w:tr w:rsidR="00D30BDE" w:rsidRPr="00464C8B" w14:paraId="716B7F50" w14:textId="77777777" w:rsidTr="00EE1892">
              <w:trPr>
                <w:trHeight w:val="20"/>
              </w:trPr>
              <w:tc>
                <w:tcPr>
                  <w:tcW w:w="2227" w:type="dxa"/>
                  <w:tcBorders>
                    <w:top w:val="nil"/>
                    <w:left w:val="single" w:sz="4" w:space="0" w:color="auto"/>
                    <w:bottom w:val="single" w:sz="4" w:space="0" w:color="auto"/>
                    <w:right w:val="single" w:sz="4" w:space="0" w:color="auto"/>
                  </w:tcBorders>
                  <w:vAlign w:val="center"/>
                </w:tcPr>
                <w:p w14:paraId="4E381D73" w14:textId="77777777" w:rsidR="00D30BDE" w:rsidRPr="00464C8B" w:rsidRDefault="00D30BDE" w:rsidP="00EE1892">
                  <w:r w:rsidRPr="00464C8B">
                    <w:lastRenderedPageBreak/>
                    <w:t>Potential specification impact</w:t>
                  </w:r>
                </w:p>
              </w:tc>
              <w:tc>
                <w:tcPr>
                  <w:tcW w:w="3978" w:type="dxa"/>
                  <w:tcBorders>
                    <w:top w:val="nil"/>
                    <w:left w:val="nil"/>
                    <w:bottom w:val="single" w:sz="4" w:space="0" w:color="auto"/>
                    <w:right w:val="single" w:sz="4" w:space="0" w:color="auto"/>
                  </w:tcBorders>
                  <w:noWrap/>
                  <w:vAlign w:val="bottom"/>
                </w:tcPr>
                <w:p w14:paraId="59CEAB0E" w14:textId="77777777" w:rsidR="00D30BDE" w:rsidRPr="00464C8B" w:rsidRDefault="00D30BDE" w:rsidP="00EE1892">
                  <w:r w:rsidRPr="00464C8B">
                    <w:t>1. RAN 4 requirements, e.g. EVM</w:t>
                  </w:r>
                </w:p>
                <w:p w14:paraId="68850F9A" w14:textId="77777777" w:rsidR="00D30BDE" w:rsidRPr="00464C8B" w:rsidRDefault="00D30BDE" w:rsidP="00EE1892">
                  <w:r w:rsidRPr="00464C8B">
                    <w:t>2. DMRS</w:t>
                  </w:r>
                  <w:r w:rsidRPr="00464C8B">
                    <w:rPr>
                      <w:rFonts w:eastAsiaTheme="minorEastAsia" w:hint="eastAsia"/>
                      <w:lang w:eastAsia="zh-CN"/>
                    </w:rPr>
                    <w:t>/Sequence</w:t>
                  </w:r>
                  <w:r w:rsidRPr="00464C8B">
                    <w:t xml:space="preserve"> design/selection, Tx power determination</w:t>
                  </w:r>
                </w:p>
                <w:p w14:paraId="53B466C7" w14:textId="77777777" w:rsidR="00D30BDE" w:rsidRPr="00464C8B" w:rsidRDefault="00D30BDE" w:rsidP="00EE1892">
                  <w:r w:rsidRPr="00464C8B">
                    <w:t xml:space="preserve">3. Signalling/ procedure related to LCM for NW-sided model </w:t>
                  </w:r>
                </w:p>
              </w:tc>
              <w:tc>
                <w:tcPr>
                  <w:tcW w:w="3416" w:type="dxa"/>
                  <w:tcBorders>
                    <w:top w:val="nil"/>
                    <w:left w:val="nil"/>
                    <w:bottom w:val="single" w:sz="4" w:space="0" w:color="auto"/>
                    <w:right w:val="single" w:sz="4" w:space="0" w:color="auto"/>
                  </w:tcBorders>
                  <w:noWrap/>
                  <w:vAlign w:val="bottom"/>
                </w:tcPr>
                <w:p w14:paraId="4AD7C658" w14:textId="77777777" w:rsidR="00D30BDE" w:rsidRPr="00464C8B" w:rsidRDefault="00D30BDE" w:rsidP="00EE1892">
                  <w:r w:rsidRPr="00464C8B">
                    <w:t>1. RAN4 requirements, e.g. EVM</w:t>
                  </w:r>
                </w:p>
                <w:p w14:paraId="52E106F1" w14:textId="77777777" w:rsidR="00D30BDE" w:rsidRPr="00464C8B" w:rsidRDefault="00D30BDE" w:rsidP="00EE1892">
                  <w:r w:rsidRPr="00464C8B">
                    <w:t>2. Tx power determination</w:t>
                  </w:r>
                </w:p>
                <w:p w14:paraId="1DD437C0" w14:textId="77777777" w:rsidR="00D30BDE" w:rsidRPr="00464C8B" w:rsidRDefault="00D30BDE" w:rsidP="00EE1892">
                  <w:r w:rsidRPr="00464C8B">
                    <w:t xml:space="preserve">3. Signaling/ procedure related to LCM for UE-sided model </w:t>
                  </w:r>
                </w:p>
              </w:tc>
            </w:tr>
          </w:tbl>
          <w:p w14:paraId="4400139A" w14:textId="77777777" w:rsidR="00D30BDE" w:rsidRPr="007F4832" w:rsidRDefault="00D30BDE" w:rsidP="00EE1892">
            <w:pPr>
              <w:rPr>
                <w:rFonts w:eastAsiaTheme="minorEastAsia"/>
                <w:lang w:eastAsia="zh-CN"/>
              </w:rPr>
            </w:pPr>
          </w:p>
        </w:tc>
      </w:tr>
    </w:tbl>
    <w:p w14:paraId="6C05EE7B" w14:textId="77777777" w:rsidR="00D30BDE" w:rsidRDefault="00D30BDE" w:rsidP="00D30BDE">
      <w:pPr>
        <w:jc w:val="both"/>
        <w:rPr>
          <w:rFonts w:eastAsiaTheme="minorEastAsia"/>
          <w:lang w:val="en-US" w:eastAsia="zh-CN"/>
        </w:rPr>
      </w:pPr>
      <w:r>
        <w:rPr>
          <w:rFonts w:eastAsiaTheme="minorEastAsia"/>
          <w:lang w:val="en-US" w:eastAsia="zh-CN"/>
        </w:rPr>
        <w:lastRenderedPageBreak/>
        <w:t xml:space="preserve">The two evaluations </w:t>
      </w:r>
      <w:r>
        <w:rPr>
          <w:rFonts w:eastAsiaTheme="minorEastAsia" w:hint="eastAsia"/>
          <w:lang w:val="en-US" w:eastAsia="zh-CN"/>
        </w:rPr>
        <w:t>are</w:t>
      </w:r>
      <w:r>
        <w:rPr>
          <w:rFonts w:eastAsiaTheme="minorEastAsia"/>
          <w:lang w:val="en-US" w:eastAsia="zh-CN"/>
        </w:rPr>
        <w:t xml:space="preserve"> on:</w:t>
      </w:r>
    </w:p>
    <w:p w14:paraId="3A9ADE71" w14:textId="21DDE5D7" w:rsidR="00D30BDE" w:rsidRDefault="00D30BDE" w:rsidP="00BA2A37">
      <w:pPr>
        <w:pStyle w:val="ListParagraph"/>
        <w:numPr>
          <w:ilvl w:val="0"/>
          <w:numId w:val="20"/>
        </w:numPr>
        <w:jc w:val="both"/>
        <w:rPr>
          <w:rFonts w:eastAsiaTheme="minorEastAsia"/>
          <w:lang w:val="en-US" w:eastAsia="zh-CN"/>
        </w:rPr>
      </w:pPr>
      <w:r>
        <w:rPr>
          <w:rFonts w:eastAsiaTheme="minorEastAsia" w:hint="eastAsia"/>
          <w:lang w:val="en-US" w:eastAsia="zh-CN"/>
        </w:rPr>
        <w:t>C</w:t>
      </w:r>
      <w:r>
        <w:rPr>
          <w:rFonts w:eastAsiaTheme="minorEastAsia"/>
          <w:lang w:val="en-US" w:eastAsia="zh-CN"/>
        </w:rPr>
        <w:t xml:space="preserve">omparison with non-AI NC (i.e., GMP based NC, </w:t>
      </w:r>
      <w:r w:rsidR="009F04A4">
        <w:rPr>
          <w:rFonts w:eastAsiaTheme="minorEastAsia"/>
          <w:lang w:val="en-US" w:eastAsia="zh-CN"/>
        </w:rPr>
        <w:t>GMP-NC</w:t>
      </w:r>
      <w:r>
        <w:rPr>
          <w:rFonts w:eastAsiaTheme="minorEastAsia"/>
          <w:lang w:val="en-US" w:eastAsia="zh-CN"/>
        </w:rPr>
        <w:t>)</w:t>
      </w:r>
      <w:r w:rsidRPr="00781EA1">
        <w:rPr>
          <w:rFonts w:eastAsiaTheme="minorEastAsia"/>
          <w:lang w:val="en-US" w:eastAsia="zh-CN"/>
        </w:rPr>
        <w:t xml:space="preserve"> </w:t>
      </w:r>
      <w:r>
        <w:rPr>
          <w:rFonts w:eastAsiaTheme="minorEastAsia"/>
          <w:lang w:val="en-US" w:eastAsia="zh-CN"/>
        </w:rPr>
        <w:t>method</w:t>
      </w:r>
    </w:p>
    <w:p w14:paraId="62547555" w14:textId="77777777" w:rsidR="00D30BDE" w:rsidRPr="007F4832" w:rsidRDefault="00D30BDE" w:rsidP="00BA2A37">
      <w:pPr>
        <w:pStyle w:val="ListParagraph"/>
        <w:numPr>
          <w:ilvl w:val="0"/>
          <w:numId w:val="20"/>
        </w:numPr>
        <w:jc w:val="both"/>
        <w:rPr>
          <w:rFonts w:eastAsiaTheme="minorEastAsia"/>
          <w:lang w:val="en-US" w:eastAsia="zh-CN"/>
        </w:rPr>
      </w:pPr>
      <w:r>
        <w:rPr>
          <w:rFonts w:eastAsiaTheme="minorEastAsia"/>
          <w:lang w:val="en-US" w:eastAsia="zh-CN"/>
        </w:rPr>
        <w:t xml:space="preserve">Comparison with different cases when consistent level of PAPR between data and DMRS are different  </w:t>
      </w:r>
    </w:p>
    <w:p w14:paraId="5D262760" w14:textId="35B888CC" w:rsidR="00D30BDE" w:rsidRPr="000C5C3C" w:rsidRDefault="00D30BDE" w:rsidP="007E761A">
      <w:pPr>
        <w:pStyle w:val="Heading3"/>
      </w:pPr>
      <w:r w:rsidRPr="007F4832">
        <w:rPr>
          <w:rFonts w:hint="eastAsia"/>
        </w:rPr>
        <w:t>C</w:t>
      </w:r>
      <w:r w:rsidRPr="007F4832">
        <w:t xml:space="preserve">omparison with </w:t>
      </w:r>
      <w:r w:rsidR="009F04A4">
        <w:t>GMP-NC</w:t>
      </w:r>
      <w:r w:rsidRPr="007F4832">
        <w:t xml:space="preserve"> method</w:t>
      </w:r>
    </w:p>
    <w:p w14:paraId="1BC1847D" w14:textId="06EB0307" w:rsidR="00D30BDE" w:rsidRPr="007F4832" w:rsidRDefault="00D30BDE" w:rsidP="00D30BDE">
      <w:pPr>
        <w:jc w:val="both"/>
        <w:rPr>
          <w:rFonts w:eastAsiaTheme="minorEastAsia"/>
          <w:lang w:val="en-US" w:eastAsia="zh-CN"/>
        </w:rPr>
      </w:pPr>
      <w:r w:rsidRPr="007C5049">
        <w:rPr>
          <w:rFonts w:eastAsiaTheme="minorEastAsia" w:hint="eastAsia"/>
          <w:lang w:val="en-US" w:eastAsia="zh-CN"/>
        </w:rPr>
        <w:t>I</w:t>
      </w:r>
      <w:r w:rsidRPr="007C5049">
        <w:rPr>
          <w:rFonts w:eastAsiaTheme="minorEastAsia"/>
          <w:lang w:val="en-US" w:eastAsia="zh-CN"/>
        </w:rPr>
        <w:t xml:space="preserve">n the existing study of non-linearity handling, there is some non-AI method to compensate the non-linearity. For example, the </w:t>
      </w:r>
      <w:r w:rsidR="009F04A4" w:rsidRPr="007C5049">
        <w:rPr>
          <w:rFonts w:eastAsiaTheme="minorEastAsia"/>
          <w:lang w:val="en-US" w:eastAsia="zh-CN"/>
        </w:rPr>
        <w:t>GMP-NC</w:t>
      </w:r>
      <w:r w:rsidRPr="007C5049">
        <w:rPr>
          <w:rFonts w:eastAsiaTheme="minorEastAsia"/>
          <w:lang w:val="en-US" w:eastAsia="zh-CN"/>
        </w:rPr>
        <w:t xml:space="preserve"> [</w:t>
      </w:r>
      <w:r w:rsidR="003A3402" w:rsidRPr="007C5049">
        <w:rPr>
          <w:rFonts w:eastAsiaTheme="minorEastAsia"/>
          <w:lang w:val="en-US" w:eastAsia="zh-CN"/>
        </w:rPr>
        <w:t>4</w:t>
      </w:r>
      <w:r w:rsidRPr="007C5049">
        <w:rPr>
          <w:rFonts w:eastAsiaTheme="minorEastAsia"/>
          <w:lang w:val="en-US" w:eastAsia="zh-CN"/>
        </w:rPr>
        <w:t xml:space="preserve">] is trying to modeling the PA nonlinearity. However, based on our study, such kind method highly relies on the purity of the non-linearity source, e.g., only coming from single source that can be modelled.  But in the reality, the situation is not that ideal, many aspects will contribute the overall non-linearity experienced by the signal. Thus, in this evaluation, </w:t>
      </w:r>
      <w:r w:rsidRPr="007C5049">
        <w:rPr>
          <w:rFonts w:eastAsiaTheme="minorEastAsia" w:hint="eastAsia"/>
          <w:lang w:eastAsia="zh-CN"/>
        </w:rPr>
        <w:t>I</w:t>
      </w:r>
      <w:r w:rsidRPr="007C5049">
        <w:rPr>
          <w:rFonts w:eastAsiaTheme="minorEastAsia"/>
          <w:lang w:eastAsia="zh-CN"/>
        </w:rPr>
        <w:t>/Q imbalance is added on top of typical PA non-</w:t>
      </w:r>
      <w:r w:rsidRPr="007C5049">
        <w:rPr>
          <w:rFonts w:eastAsiaTheme="minorEastAsia"/>
          <w:lang w:val="en-US" w:eastAsia="zh-CN"/>
        </w:rPr>
        <w:t>linearity [</w:t>
      </w:r>
      <w:r w:rsidR="003A3402" w:rsidRPr="007C5049">
        <w:rPr>
          <w:rFonts w:eastAsiaTheme="minorEastAsia"/>
          <w:lang w:val="en-US" w:eastAsia="zh-CN"/>
        </w:rPr>
        <w:t>5</w:t>
      </w:r>
      <w:r w:rsidRPr="007C5049">
        <w:rPr>
          <w:rFonts w:eastAsiaTheme="minorEastAsia"/>
          <w:lang w:val="en-US" w:eastAsia="zh-CN"/>
        </w:rPr>
        <w:t>]</w:t>
      </w:r>
      <w:r w:rsidRPr="007C5049">
        <w:rPr>
          <w:rFonts w:eastAsiaTheme="minorEastAsia"/>
          <w:lang w:eastAsia="zh-CN"/>
        </w:rPr>
        <w:t>. The modelling of I/Q imbalance is listed in the table, which are basically two dimensions of uniformly distributed random value.</w:t>
      </w:r>
      <w:r>
        <w:rPr>
          <w:rFonts w:eastAsiaTheme="minorEastAsia"/>
          <w:lang w:eastAsia="zh-CN"/>
        </w:rPr>
        <w:t xml:space="preserve"> </w:t>
      </w:r>
    </w:p>
    <w:p w14:paraId="6A04777D" w14:textId="77777777" w:rsidR="00D30BDE" w:rsidRDefault="00D30BDE" w:rsidP="00D30BDE">
      <w:pPr>
        <w:jc w:val="center"/>
        <w:rPr>
          <w:lang w:val="en-US"/>
        </w:rPr>
      </w:pPr>
      <w:r w:rsidRPr="00816BFC">
        <w:rPr>
          <w:noProof/>
          <w:lang w:val="en-US" w:eastAsia="zh-CN"/>
        </w:rPr>
        <w:drawing>
          <wp:inline distT="0" distB="0" distL="0" distR="0" wp14:anchorId="45CD22E5" wp14:editId="69C085B4">
            <wp:extent cx="3596952" cy="2804403"/>
            <wp:effectExtent l="0" t="0" r="0" b="0"/>
            <wp:docPr id="11" name="Picture 15">
              <a:extLst xmlns:a="http://schemas.openxmlformats.org/drawingml/2006/main">
                <a:ext uri="{FF2B5EF4-FFF2-40B4-BE49-F238E27FC236}">
                  <a16:creationId xmlns:a16="http://schemas.microsoft.com/office/drawing/2014/main" id="{3A26497E-B20C-4224-9C45-1C5572D9E6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3A26497E-B20C-4224-9C45-1C5572D9E62D}"/>
                        </a:ext>
                      </a:extLst>
                    </pic:cNvPr>
                    <pic:cNvPicPr>
                      <a:picLocks noChangeAspect="1"/>
                    </pic:cNvPicPr>
                  </pic:nvPicPr>
                  <pic:blipFill>
                    <a:blip r:embed="rId23"/>
                    <a:stretch>
                      <a:fillRect/>
                    </a:stretch>
                  </pic:blipFill>
                  <pic:spPr>
                    <a:xfrm>
                      <a:off x="0" y="0"/>
                      <a:ext cx="3596952" cy="2804403"/>
                    </a:xfrm>
                    <a:prstGeom prst="rect">
                      <a:avLst/>
                    </a:prstGeom>
                  </pic:spPr>
                </pic:pic>
              </a:graphicData>
            </a:graphic>
          </wp:inline>
        </w:drawing>
      </w:r>
    </w:p>
    <w:p w14:paraId="4868EC92" w14:textId="2D981EAD" w:rsidR="00D30BDE" w:rsidRDefault="00DF09DD" w:rsidP="007C5049">
      <w:pPr>
        <w:pStyle w:val="Caption"/>
        <w:jc w:val="center"/>
        <w:rPr>
          <w:lang w:eastAsia="zh-CN"/>
        </w:rPr>
      </w:pPr>
      <w:r>
        <w:t xml:space="preserve">Figure </w:t>
      </w:r>
      <w:fldSimple w:instr=" SEQ Figure \* ARABIC ">
        <w:r w:rsidR="008E2D6D">
          <w:rPr>
            <w:noProof/>
          </w:rPr>
          <w:t>10</w:t>
        </w:r>
      </w:fldSimple>
      <w:r>
        <w:t xml:space="preserve"> </w:t>
      </w:r>
      <w:r w:rsidR="00D30BDE">
        <w:rPr>
          <w:lang w:eastAsia="zh-CN"/>
        </w:rPr>
        <w:t xml:space="preserve"> BLER performance c</w:t>
      </w:r>
      <w:r w:rsidR="00D30BDE" w:rsidRPr="008F3C88">
        <w:rPr>
          <w:lang w:eastAsia="zh-CN"/>
        </w:rPr>
        <w:t xml:space="preserve">omparison with non-AI NC (i.e., </w:t>
      </w:r>
      <w:r w:rsidR="009F04A4">
        <w:rPr>
          <w:lang w:eastAsia="zh-CN"/>
        </w:rPr>
        <w:t>GMP-NC</w:t>
      </w:r>
      <w:r w:rsidR="00D30BDE" w:rsidRPr="008F3C88">
        <w:rPr>
          <w:lang w:eastAsia="zh-CN"/>
        </w:rPr>
        <w:t>) method</w:t>
      </w:r>
    </w:p>
    <w:p w14:paraId="7C488809" w14:textId="77777777" w:rsidR="00D30BDE" w:rsidRDefault="00D30BDE" w:rsidP="00D30BDE">
      <w:pPr>
        <w:jc w:val="center"/>
        <w:rPr>
          <w:rFonts w:eastAsiaTheme="minorEastAsia"/>
          <w:lang w:val="en-US" w:eastAsia="zh-CN"/>
        </w:rPr>
      </w:pPr>
    </w:p>
    <w:p w14:paraId="0597A9CC" w14:textId="11E2DFD0" w:rsidR="00D30BDE" w:rsidRPr="00BF070F" w:rsidRDefault="00DF09DD" w:rsidP="007C5049">
      <w:pPr>
        <w:pStyle w:val="Caption"/>
        <w:jc w:val="center"/>
        <w:rPr>
          <w:rFonts w:eastAsiaTheme="minorEastAsia"/>
          <w:lang w:eastAsia="zh-CN"/>
        </w:rPr>
      </w:pPr>
      <w:r>
        <w:t xml:space="preserve">Table </w:t>
      </w:r>
      <w:fldSimple w:instr=" SEQ Table \* ARABIC ">
        <w:r w:rsidR="008E2D6D">
          <w:rPr>
            <w:noProof/>
          </w:rPr>
          <w:t>7</w:t>
        </w:r>
      </w:fldSimple>
      <w:r>
        <w:t xml:space="preserve"> </w:t>
      </w:r>
      <w:r w:rsidR="00D30BDE">
        <w:rPr>
          <w:rFonts w:eastAsiaTheme="minorEastAsia"/>
          <w:lang w:eastAsia="zh-CN"/>
        </w:rPr>
        <w:t xml:space="preserve"> Evaluation setup</w:t>
      </w:r>
    </w:p>
    <w:tbl>
      <w:tblPr>
        <w:tblStyle w:val="TableGrid"/>
        <w:tblW w:w="0" w:type="auto"/>
        <w:tblLook w:val="04A0" w:firstRow="1" w:lastRow="0" w:firstColumn="1" w:lastColumn="0" w:noHBand="0" w:noVBand="1"/>
      </w:tblPr>
      <w:tblGrid>
        <w:gridCol w:w="2405"/>
        <w:gridCol w:w="7331"/>
      </w:tblGrid>
      <w:tr w:rsidR="00D30BDE" w14:paraId="0018F4C9" w14:textId="77777777" w:rsidTr="00EE1892">
        <w:tc>
          <w:tcPr>
            <w:tcW w:w="2405" w:type="dxa"/>
          </w:tcPr>
          <w:p w14:paraId="2659B993" w14:textId="77777777" w:rsidR="00D30BDE" w:rsidRDefault="00D30BDE" w:rsidP="00EE1892">
            <w:pPr>
              <w:rPr>
                <w:lang w:val="en-US"/>
              </w:rPr>
            </w:pPr>
            <w:r>
              <w:t>P</w:t>
            </w:r>
            <w:r w:rsidRPr="00984244">
              <w:t>arameters</w:t>
            </w:r>
          </w:p>
        </w:tc>
        <w:tc>
          <w:tcPr>
            <w:tcW w:w="7331" w:type="dxa"/>
          </w:tcPr>
          <w:p w14:paraId="5B30F44C" w14:textId="77777777" w:rsidR="00D30BDE" w:rsidRDefault="00D30BDE" w:rsidP="00EE1892">
            <w:pPr>
              <w:jc w:val="center"/>
              <w:rPr>
                <w:lang w:val="en-US"/>
              </w:rPr>
            </w:pPr>
            <w:r>
              <w:t>V</w:t>
            </w:r>
            <w:r w:rsidRPr="00984244">
              <w:t>alue</w:t>
            </w:r>
          </w:p>
        </w:tc>
      </w:tr>
      <w:tr w:rsidR="00D30BDE" w14:paraId="4F7D5CCC" w14:textId="77777777" w:rsidTr="00EE1892">
        <w:tc>
          <w:tcPr>
            <w:tcW w:w="2405" w:type="dxa"/>
          </w:tcPr>
          <w:p w14:paraId="58736915" w14:textId="77777777" w:rsidR="00D30BDE" w:rsidRDefault="00D30BDE" w:rsidP="00EE1892">
            <w:pPr>
              <w:rPr>
                <w:lang w:val="en-US"/>
              </w:rPr>
            </w:pPr>
            <w:r w:rsidRPr="00984244">
              <w:t>Carrier frequency</w:t>
            </w:r>
          </w:p>
        </w:tc>
        <w:tc>
          <w:tcPr>
            <w:tcW w:w="7331" w:type="dxa"/>
          </w:tcPr>
          <w:p w14:paraId="5E932EF5" w14:textId="77777777" w:rsidR="00D30BDE" w:rsidRDefault="00D30BDE" w:rsidP="00EE1892">
            <w:pPr>
              <w:jc w:val="center"/>
              <w:rPr>
                <w:lang w:val="en-US"/>
              </w:rPr>
            </w:pPr>
            <w:r w:rsidRPr="00984244">
              <w:t>3 GHz</w:t>
            </w:r>
          </w:p>
        </w:tc>
      </w:tr>
      <w:tr w:rsidR="00D30BDE" w14:paraId="0D58293C" w14:textId="77777777" w:rsidTr="00EE1892">
        <w:tc>
          <w:tcPr>
            <w:tcW w:w="2405" w:type="dxa"/>
          </w:tcPr>
          <w:p w14:paraId="175DD840" w14:textId="77777777" w:rsidR="00D30BDE" w:rsidRDefault="00D30BDE" w:rsidP="00EE1892">
            <w:pPr>
              <w:rPr>
                <w:lang w:val="en-US"/>
              </w:rPr>
            </w:pPr>
            <w:r w:rsidRPr="00984244">
              <w:t>SCS</w:t>
            </w:r>
          </w:p>
        </w:tc>
        <w:tc>
          <w:tcPr>
            <w:tcW w:w="7331" w:type="dxa"/>
          </w:tcPr>
          <w:p w14:paraId="063DD670" w14:textId="77777777" w:rsidR="00D30BDE" w:rsidRDefault="00D30BDE" w:rsidP="00EE1892">
            <w:pPr>
              <w:jc w:val="center"/>
              <w:rPr>
                <w:lang w:val="en-US"/>
              </w:rPr>
            </w:pPr>
            <w:r w:rsidRPr="00984244">
              <w:t>15 kHz</w:t>
            </w:r>
          </w:p>
        </w:tc>
      </w:tr>
      <w:tr w:rsidR="00D30BDE" w14:paraId="05966099" w14:textId="77777777" w:rsidTr="00EE1892">
        <w:tc>
          <w:tcPr>
            <w:tcW w:w="2405" w:type="dxa"/>
          </w:tcPr>
          <w:p w14:paraId="0A328C29" w14:textId="77777777" w:rsidR="00D30BDE" w:rsidRDefault="00D30BDE" w:rsidP="00EE1892">
            <w:pPr>
              <w:rPr>
                <w:lang w:val="en-US"/>
              </w:rPr>
            </w:pPr>
            <w:r w:rsidRPr="00984244">
              <w:t>BW</w:t>
            </w:r>
          </w:p>
        </w:tc>
        <w:tc>
          <w:tcPr>
            <w:tcW w:w="7331" w:type="dxa"/>
          </w:tcPr>
          <w:p w14:paraId="5037BE8F" w14:textId="77777777" w:rsidR="00D30BDE" w:rsidRDefault="00D30BDE" w:rsidP="00EE1892">
            <w:pPr>
              <w:jc w:val="center"/>
              <w:rPr>
                <w:lang w:val="en-US"/>
              </w:rPr>
            </w:pPr>
            <w:r w:rsidRPr="00984244">
              <w:t>11.88 MHz</w:t>
            </w:r>
          </w:p>
        </w:tc>
      </w:tr>
      <w:tr w:rsidR="00D30BDE" w14:paraId="30333371" w14:textId="77777777" w:rsidTr="00EE1892">
        <w:tc>
          <w:tcPr>
            <w:tcW w:w="2405" w:type="dxa"/>
          </w:tcPr>
          <w:p w14:paraId="75048F97" w14:textId="77777777" w:rsidR="00D30BDE" w:rsidRDefault="00D30BDE" w:rsidP="00EE1892">
            <w:pPr>
              <w:rPr>
                <w:lang w:val="en-US"/>
              </w:rPr>
            </w:pPr>
            <w:r w:rsidRPr="00984244">
              <w:t>Code rate</w:t>
            </w:r>
          </w:p>
        </w:tc>
        <w:tc>
          <w:tcPr>
            <w:tcW w:w="7331" w:type="dxa"/>
          </w:tcPr>
          <w:p w14:paraId="4B059508" w14:textId="77777777" w:rsidR="00D30BDE" w:rsidRDefault="00D30BDE" w:rsidP="00EE1892">
            <w:pPr>
              <w:jc w:val="center"/>
              <w:rPr>
                <w:lang w:val="en-US"/>
              </w:rPr>
            </w:pPr>
            <w:r w:rsidRPr="00984244">
              <w:t>0.92</w:t>
            </w:r>
          </w:p>
        </w:tc>
      </w:tr>
      <w:tr w:rsidR="00D30BDE" w14:paraId="65FF27BD" w14:textId="77777777" w:rsidTr="00EE1892">
        <w:tc>
          <w:tcPr>
            <w:tcW w:w="2405" w:type="dxa"/>
          </w:tcPr>
          <w:p w14:paraId="3749403B" w14:textId="77777777" w:rsidR="00D30BDE" w:rsidRDefault="00D30BDE" w:rsidP="00EE1892">
            <w:pPr>
              <w:rPr>
                <w:lang w:val="en-US"/>
              </w:rPr>
            </w:pPr>
            <w:r w:rsidRPr="00984244">
              <w:t>Modulation</w:t>
            </w:r>
          </w:p>
        </w:tc>
        <w:tc>
          <w:tcPr>
            <w:tcW w:w="7331" w:type="dxa"/>
          </w:tcPr>
          <w:p w14:paraId="1031EA88" w14:textId="77777777" w:rsidR="00D30BDE" w:rsidRDefault="00D30BDE" w:rsidP="00EE1892">
            <w:pPr>
              <w:jc w:val="center"/>
              <w:rPr>
                <w:lang w:val="en-US"/>
              </w:rPr>
            </w:pPr>
            <w:r w:rsidRPr="00984244">
              <w:t>256 QAM</w:t>
            </w:r>
          </w:p>
        </w:tc>
      </w:tr>
      <w:tr w:rsidR="00D30BDE" w14:paraId="7861BBA2" w14:textId="77777777" w:rsidTr="00EE1892">
        <w:tc>
          <w:tcPr>
            <w:tcW w:w="2405" w:type="dxa"/>
          </w:tcPr>
          <w:p w14:paraId="08A470AE" w14:textId="77777777" w:rsidR="00D30BDE" w:rsidRDefault="00D30BDE" w:rsidP="00EE1892">
            <w:pPr>
              <w:rPr>
                <w:lang w:val="en-US"/>
              </w:rPr>
            </w:pPr>
            <w:r w:rsidRPr="00984244">
              <w:t>Antenna Config.</w:t>
            </w:r>
          </w:p>
        </w:tc>
        <w:tc>
          <w:tcPr>
            <w:tcW w:w="7331" w:type="dxa"/>
          </w:tcPr>
          <w:p w14:paraId="27836FB8" w14:textId="77777777" w:rsidR="00D30BDE" w:rsidRDefault="00D30BDE" w:rsidP="00EE1892">
            <w:pPr>
              <w:jc w:val="center"/>
              <w:rPr>
                <w:lang w:val="en-US"/>
              </w:rPr>
            </w:pPr>
            <w:r w:rsidRPr="00984244">
              <w:t>1T1R</w:t>
            </w:r>
          </w:p>
        </w:tc>
      </w:tr>
      <w:tr w:rsidR="00D30BDE" w14:paraId="0CFAC712" w14:textId="77777777" w:rsidTr="00EE1892">
        <w:tc>
          <w:tcPr>
            <w:tcW w:w="2405" w:type="dxa"/>
          </w:tcPr>
          <w:p w14:paraId="5868353A" w14:textId="77777777" w:rsidR="00D30BDE" w:rsidRDefault="00D30BDE" w:rsidP="00EE1892">
            <w:pPr>
              <w:rPr>
                <w:lang w:val="en-US"/>
              </w:rPr>
            </w:pPr>
            <w:r w:rsidRPr="00984244">
              <w:t>Channel</w:t>
            </w:r>
          </w:p>
        </w:tc>
        <w:tc>
          <w:tcPr>
            <w:tcW w:w="7331" w:type="dxa"/>
          </w:tcPr>
          <w:p w14:paraId="30CEEA2E" w14:textId="77777777" w:rsidR="00D30BDE" w:rsidRDefault="00D30BDE" w:rsidP="00EE1892">
            <w:pPr>
              <w:jc w:val="center"/>
              <w:rPr>
                <w:lang w:val="en-US"/>
              </w:rPr>
            </w:pPr>
            <w:r w:rsidRPr="00984244">
              <w:t>TDL-D</w:t>
            </w:r>
          </w:p>
        </w:tc>
      </w:tr>
      <w:tr w:rsidR="00D30BDE" w14:paraId="6D4D6DE9" w14:textId="77777777" w:rsidTr="00EE1892">
        <w:trPr>
          <w:trHeight w:val="89"/>
        </w:trPr>
        <w:tc>
          <w:tcPr>
            <w:tcW w:w="2405" w:type="dxa"/>
          </w:tcPr>
          <w:p w14:paraId="0BB3C7A6" w14:textId="77777777" w:rsidR="00D30BDE" w:rsidRDefault="00D30BDE" w:rsidP="00EE1892">
            <w:r w:rsidRPr="00984244">
              <w:t>Input buffer size</w:t>
            </w:r>
            <w:r>
              <w:t xml:space="preserve"> </w:t>
            </w:r>
          </w:p>
          <w:p w14:paraId="0AFED112" w14:textId="77777777" w:rsidR="00D30BDE" w:rsidRDefault="00D30BDE" w:rsidP="00EE1892">
            <w:pPr>
              <w:rPr>
                <w:lang w:val="en-US"/>
              </w:rPr>
            </w:pPr>
            <w:r w:rsidRPr="00984244">
              <w:t>(AINC &amp; MPNC)</w:t>
            </w:r>
          </w:p>
        </w:tc>
        <w:tc>
          <w:tcPr>
            <w:tcW w:w="7331" w:type="dxa"/>
          </w:tcPr>
          <w:p w14:paraId="6CA767FE" w14:textId="77777777" w:rsidR="00D30BDE" w:rsidRDefault="00D30BDE" w:rsidP="00EE1892">
            <w:pPr>
              <w:jc w:val="center"/>
              <w:rPr>
                <w:lang w:val="en-US"/>
              </w:rPr>
            </w:pPr>
            <w:r w:rsidRPr="00984244">
              <w:t>2</w:t>
            </w:r>
          </w:p>
        </w:tc>
      </w:tr>
      <w:tr w:rsidR="00D30BDE" w14:paraId="0650F3F0" w14:textId="77777777" w:rsidTr="00EE1892">
        <w:tc>
          <w:tcPr>
            <w:tcW w:w="2405" w:type="dxa"/>
          </w:tcPr>
          <w:p w14:paraId="4E7E808D" w14:textId="77777777" w:rsidR="00D30BDE" w:rsidRDefault="00D30BDE" w:rsidP="00EE1892">
            <w:pPr>
              <w:rPr>
                <w:lang w:val="en-US"/>
              </w:rPr>
            </w:pPr>
            <w:r w:rsidRPr="00984244">
              <w:t># of reservoirs</w:t>
            </w:r>
          </w:p>
        </w:tc>
        <w:tc>
          <w:tcPr>
            <w:tcW w:w="7331" w:type="dxa"/>
          </w:tcPr>
          <w:p w14:paraId="66167344" w14:textId="77777777" w:rsidR="00D30BDE" w:rsidRDefault="00D30BDE" w:rsidP="00EE1892">
            <w:pPr>
              <w:jc w:val="center"/>
              <w:rPr>
                <w:lang w:val="en-US"/>
              </w:rPr>
            </w:pPr>
            <w:r w:rsidRPr="00984244">
              <w:t>30</w:t>
            </w:r>
          </w:p>
        </w:tc>
      </w:tr>
      <w:tr w:rsidR="00D30BDE" w14:paraId="3CDAB863" w14:textId="77777777" w:rsidTr="00EE1892">
        <w:tc>
          <w:tcPr>
            <w:tcW w:w="2405" w:type="dxa"/>
          </w:tcPr>
          <w:p w14:paraId="6AAAF7CE" w14:textId="77777777" w:rsidR="00D30BDE" w:rsidRPr="00984244" w:rsidRDefault="00D30BDE" w:rsidP="00EE1892">
            <w:r w:rsidRPr="0060014E">
              <w:t>Order (AINC &amp; MPNC)</w:t>
            </w:r>
          </w:p>
        </w:tc>
        <w:tc>
          <w:tcPr>
            <w:tcW w:w="7331" w:type="dxa"/>
          </w:tcPr>
          <w:p w14:paraId="3BF18DD3" w14:textId="77777777" w:rsidR="00D30BDE" w:rsidRPr="00BF070F" w:rsidRDefault="00D30BDE" w:rsidP="00EE1892">
            <w:pPr>
              <w:jc w:val="center"/>
              <w:rPr>
                <w:rFonts w:eastAsiaTheme="minorEastAsia"/>
                <w:lang w:eastAsia="zh-CN"/>
              </w:rPr>
            </w:pPr>
            <w:r>
              <w:rPr>
                <w:rFonts w:eastAsiaTheme="minorEastAsia" w:hint="eastAsia"/>
                <w:lang w:eastAsia="zh-CN"/>
              </w:rPr>
              <w:t>5</w:t>
            </w:r>
          </w:p>
        </w:tc>
      </w:tr>
      <w:tr w:rsidR="00D30BDE" w14:paraId="748EDA0B" w14:textId="77777777" w:rsidTr="00EE1892">
        <w:tc>
          <w:tcPr>
            <w:tcW w:w="2405" w:type="dxa"/>
          </w:tcPr>
          <w:p w14:paraId="2DE0748C" w14:textId="77777777" w:rsidR="00D30BDE" w:rsidRPr="00BF070F" w:rsidRDefault="00D30BDE" w:rsidP="00EE1892">
            <w:pPr>
              <w:rPr>
                <w:rFonts w:eastAsiaTheme="minorEastAsia"/>
                <w:lang w:eastAsia="zh-CN"/>
              </w:rPr>
            </w:pPr>
            <w:r>
              <w:rPr>
                <w:rFonts w:eastAsiaTheme="minorEastAsia"/>
                <w:lang w:eastAsia="zh-CN"/>
              </w:rPr>
              <w:t>Non-linearity factor</w:t>
            </w:r>
          </w:p>
        </w:tc>
        <w:tc>
          <w:tcPr>
            <w:tcW w:w="7331" w:type="dxa"/>
          </w:tcPr>
          <w:p w14:paraId="16E3FCBF" w14:textId="77777777" w:rsidR="00D30BDE" w:rsidRDefault="00D30BDE" w:rsidP="00EE1892">
            <w:pPr>
              <w:rPr>
                <w:rFonts w:eastAsiaTheme="minorEastAsia"/>
                <w:lang w:eastAsia="zh-CN"/>
              </w:rPr>
            </w:pPr>
            <w:r>
              <w:rPr>
                <w:rFonts w:eastAsiaTheme="minorEastAsia" w:hint="eastAsia"/>
                <w:lang w:eastAsia="zh-CN"/>
              </w:rPr>
              <w:t>P</w:t>
            </w:r>
            <w:r>
              <w:rPr>
                <w:rFonts w:eastAsiaTheme="minorEastAsia"/>
                <w:lang w:eastAsia="zh-CN"/>
              </w:rPr>
              <w:t xml:space="preserve">A non-linearity </w:t>
            </w:r>
          </w:p>
          <w:p w14:paraId="4363F5B7" w14:textId="554069E2" w:rsidR="00D30BDE" w:rsidRDefault="00D30BDE" w:rsidP="00EE1892">
            <w:pPr>
              <w:rPr>
                <w:rFonts w:eastAsiaTheme="minorEastAsia"/>
                <w:lang w:eastAsia="zh-CN"/>
              </w:rPr>
            </w:pPr>
            <w:r>
              <w:rPr>
                <w:rFonts w:eastAsiaTheme="minorEastAsia"/>
                <w:lang w:eastAsia="zh-CN"/>
              </w:rPr>
              <w:t xml:space="preserve">Rx EVM=4.5%, corresponds to </w:t>
            </w:r>
            <w:r w:rsidR="004223DD">
              <w:rPr>
                <w:rFonts w:eastAsiaTheme="minorEastAsia"/>
                <w:lang w:eastAsia="zh-CN"/>
              </w:rPr>
              <w:t>add</w:t>
            </w:r>
            <w:r w:rsidR="005C5A89">
              <w:rPr>
                <w:rFonts w:eastAsiaTheme="minorEastAsia"/>
                <w:lang w:eastAsia="zh-CN"/>
              </w:rPr>
              <w:t>itional</w:t>
            </w:r>
            <w:r w:rsidR="004223DD">
              <w:rPr>
                <w:rFonts w:eastAsiaTheme="minorEastAsia"/>
                <w:lang w:eastAsia="zh-CN"/>
              </w:rPr>
              <w:t xml:space="preserve"> </w:t>
            </w:r>
            <w:r>
              <w:rPr>
                <w:rFonts w:eastAsiaTheme="minorEastAsia" w:hint="eastAsia"/>
                <w:lang w:eastAsia="zh-CN"/>
              </w:rPr>
              <w:t>I</w:t>
            </w:r>
            <w:r>
              <w:rPr>
                <w:rFonts w:eastAsiaTheme="minorEastAsia"/>
                <w:lang w:eastAsia="zh-CN"/>
              </w:rPr>
              <w:t>/Q imbalance (A</w:t>
            </w:r>
            <w:r w:rsidRPr="00ED4CA9">
              <w:rPr>
                <w:rFonts w:eastAsiaTheme="minorEastAsia"/>
                <w:lang w:eastAsia="zh-CN"/>
              </w:rPr>
              <w:t>mp imbalance</w:t>
            </w:r>
            <w:r>
              <w:rPr>
                <w:rFonts w:eastAsiaTheme="minorEastAsia"/>
                <w:lang w:eastAsia="zh-CN"/>
              </w:rPr>
              <w:t xml:space="preserve"> ~ [0,0.1dB], </w:t>
            </w:r>
            <w:r w:rsidRPr="00ED4CA9">
              <w:rPr>
                <w:rFonts w:eastAsiaTheme="minorEastAsia"/>
                <w:lang w:eastAsia="zh-CN"/>
              </w:rPr>
              <w:t>phase imbalance</w:t>
            </w:r>
            <w:r>
              <w:rPr>
                <w:rFonts w:eastAsiaTheme="minorEastAsia"/>
                <w:lang w:eastAsia="zh-CN"/>
              </w:rPr>
              <w:t xml:space="preserve"> ~ [</w:t>
            </w:r>
            <w:r w:rsidR="002C14AC">
              <w:rPr>
                <w:rFonts w:eastAsiaTheme="minorEastAsia"/>
                <w:lang w:eastAsia="zh-CN"/>
              </w:rPr>
              <w:t>-5</w:t>
            </w:r>
            <w:r>
              <w:rPr>
                <w:rFonts w:eastAsiaTheme="minorEastAsia"/>
                <w:lang w:eastAsia="zh-CN"/>
              </w:rPr>
              <w:t>, 5 degree])</w:t>
            </w:r>
          </w:p>
          <w:p w14:paraId="6CD64E83" w14:textId="232AEA78" w:rsidR="00D30BDE" w:rsidRPr="00ED4CA9" w:rsidRDefault="00D30BDE" w:rsidP="00EE1892">
            <w:pPr>
              <w:rPr>
                <w:rFonts w:eastAsiaTheme="minorEastAsia"/>
                <w:lang w:eastAsia="zh-CN"/>
              </w:rPr>
            </w:pPr>
            <w:r>
              <w:rPr>
                <w:rFonts w:eastAsiaTheme="minorEastAsia"/>
                <w:lang w:eastAsia="zh-CN"/>
              </w:rPr>
              <w:t xml:space="preserve">Rx EVM=6%, corresponds to </w:t>
            </w:r>
            <w:r w:rsidR="004223DD">
              <w:rPr>
                <w:rFonts w:eastAsiaTheme="minorEastAsia"/>
                <w:lang w:eastAsia="zh-CN"/>
              </w:rPr>
              <w:t>ad</w:t>
            </w:r>
            <w:r w:rsidR="005C5A89">
              <w:rPr>
                <w:rFonts w:eastAsiaTheme="minorEastAsia"/>
                <w:lang w:eastAsia="zh-CN"/>
              </w:rPr>
              <w:t>ditional</w:t>
            </w:r>
            <w:r w:rsidR="004223DD">
              <w:rPr>
                <w:rFonts w:eastAsiaTheme="minorEastAsia"/>
                <w:lang w:eastAsia="zh-CN"/>
              </w:rPr>
              <w:t xml:space="preserve"> </w:t>
            </w:r>
            <w:r>
              <w:rPr>
                <w:rFonts w:eastAsiaTheme="minorEastAsia" w:hint="eastAsia"/>
                <w:lang w:eastAsia="zh-CN"/>
              </w:rPr>
              <w:t>I</w:t>
            </w:r>
            <w:r>
              <w:rPr>
                <w:rFonts w:eastAsiaTheme="minorEastAsia"/>
                <w:lang w:eastAsia="zh-CN"/>
              </w:rPr>
              <w:t>/Q imbalance (A</w:t>
            </w:r>
            <w:r w:rsidRPr="00ED4CA9">
              <w:rPr>
                <w:rFonts w:eastAsiaTheme="minorEastAsia"/>
                <w:lang w:eastAsia="zh-CN"/>
              </w:rPr>
              <w:t>mp imbalance</w:t>
            </w:r>
            <w:r>
              <w:rPr>
                <w:rFonts w:eastAsiaTheme="minorEastAsia"/>
                <w:lang w:eastAsia="zh-CN"/>
              </w:rPr>
              <w:t xml:space="preserve"> ~ </w:t>
            </w:r>
            <w:r w:rsidRPr="009F04A4">
              <w:rPr>
                <w:rFonts w:eastAsiaTheme="minorEastAsia"/>
                <w:lang w:eastAsia="zh-CN"/>
              </w:rPr>
              <w:t>[0,0.</w:t>
            </w:r>
            <w:r w:rsidR="009F04A4" w:rsidRPr="009F04A4">
              <w:rPr>
                <w:rFonts w:eastAsiaTheme="minorEastAsia"/>
                <w:lang w:eastAsia="zh-CN"/>
              </w:rPr>
              <w:t>5</w:t>
            </w:r>
            <w:r w:rsidRPr="009F04A4">
              <w:rPr>
                <w:rFonts w:eastAsiaTheme="minorEastAsia"/>
                <w:lang w:eastAsia="zh-CN"/>
              </w:rPr>
              <w:t>dB],</w:t>
            </w:r>
            <w:r>
              <w:rPr>
                <w:rFonts w:eastAsiaTheme="minorEastAsia"/>
                <w:lang w:eastAsia="zh-CN"/>
              </w:rPr>
              <w:t xml:space="preserve"> </w:t>
            </w:r>
            <w:r w:rsidRPr="00ED4CA9">
              <w:rPr>
                <w:rFonts w:eastAsiaTheme="minorEastAsia"/>
                <w:lang w:eastAsia="zh-CN"/>
              </w:rPr>
              <w:t>phase imbalance</w:t>
            </w:r>
            <w:r>
              <w:rPr>
                <w:rFonts w:eastAsiaTheme="minorEastAsia"/>
                <w:lang w:eastAsia="zh-CN"/>
              </w:rPr>
              <w:t xml:space="preserve"> ~ </w:t>
            </w:r>
            <w:r w:rsidRPr="009F04A4">
              <w:rPr>
                <w:rFonts w:eastAsiaTheme="minorEastAsia"/>
                <w:lang w:eastAsia="zh-CN"/>
              </w:rPr>
              <w:t>[</w:t>
            </w:r>
            <w:r w:rsidR="002C14AC">
              <w:rPr>
                <w:rFonts w:eastAsiaTheme="minorEastAsia"/>
                <w:lang w:eastAsia="zh-CN"/>
              </w:rPr>
              <w:t>-5</w:t>
            </w:r>
            <w:r w:rsidRPr="009F04A4">
              <w:rPr>
                <w:rFonts w:eastAsiaTheme="minorEastAsia"/>
                <w:lang w:eastAsia="zh-CN"/>
              </w:rPr>
              <w:t>, 5 degree])</w:t>
            </w:r>
          </w:p>
        </w:tc>
      </w:tr>
    </w:tbl>
    <w:p w14:paraId="274FCBE9" w14:textId="77777777" w:rsidR="00D30BDE" w:rsidRDefault="00D30BDE" w:rsidP="00D30BDE">
      <w:pPr>
        <w:rPr>
          <w:lang w:val="en-US"/>
        </w:rPr>
      </w:pPr>
    </w:p>
    <w:p w14:paraId="3B4E837C" w14:textId="77777777" w:rsidR="00D30BDE" w:rsidRPr="004A1A0F" w:rsidRDefault="00D30BDE" w:rsidP="00D30BDE">
      <w:pPr>
        <w:jc w:val="both"/>
        <w:rPr>
          <w:lang w:val="en-US"/>
        </w:rPr>
      </w:pPr>
      <w:r>
        <w:rPr>
          <w:lang w:val="en-US"/>
        </w:rPr>
        <w:t>Based on BLER performance comparison, it can observe that:</w:t>
      </w:r>
    </w:p>
    <w:p w14:paraId="4E16FDB8" w14:textId="383F4D2E" w:rsidR="00D30BDE" w:rsidRPr="00C0656C" w:rsidRDefault="00D30BDE" w:rsidP="00BA2A37">
      <w:pPr>
        <w:pStyle w:val="ListParagraph"/>
        <w:numPr>
          <w:ilvl w:val="0"/>
          <w:numId w:val="21"/>
        </w:numPr>
        <w:jc w:val="both"/>
        <w:rPr>
          <w:lang w:val="en-US"/>
        </w:rPr>
      </w:pPr>
      <w:r w:rsidRPr="00C0656C">
        <w:rPr>
          <w:lang w:val="en-US"/>
        </w:rPr>
        <w:t xml:space="preserve">When nonlinearity is </w:t>
      </w:r>
      <w:r>
        <w:rPr>
          <w:lang w:val="en-US"/>
        </w:rPr>
        <w:t>dominated</w:t>
      </w:r>
      <w:r w:rsidRPr="00C0656C">
        <w:rPr>
          <w:lang w:val="en-US"/>
        </w:rPr>
        <w:t xml:space="preserve"> by PA</w:t>
      </w:r>
      <w:r>
        <w:rPr>
          <w:lang w:val="en-US"/>
        </w:rPr>
        <w:t xml:space="preserve"> component, e.g., </w:t>
      </w:r>
      <w:r w:rsidRPr="00C0656C">
        <w:rPr>
          <w:lang w:val="en-US"/>
        </w:rPr>
        <w:t>I/Q imbalance is slight (</w:t>
      </w:r>
      <w:r>
        <w:rPr>
          <w:rFonts w:eastAsiaTheme="minorEastAsia"/>
          <w:lang w:eastAsia="zh-CN"/>
        </w:rPr>
        <w:t>Rx EVM=4.5% case</w:t>
      </w:r>
      <w:r w:rsidRPr="00C0656C">
        <w:rPr>
          <w:lang w:val="en-US"/>
        </w:rPr>
        <w:t xml:space="preserve">). For a memoryless PA, </w:t>
      </w:r>
      <w:r w:rsidR="009F04A4">
        <w:rPr>
          <w:lang w:val="en-US"/>
        </w:rPr>
        <w:t>GMP-NC</w:t>
      </w:r>
      <w:r w:rsidRPr="00C0656C">
        <w:rPr>
          <w:lang w:val="en-US"/>
        </w:rPr>
        <w:t xml:space="preserve"> can already fit PA model </w:t>
      </w:r>
      <w:r>
        <w:rPr>
          <w:lang w:val="en-US"/>
        </w:rPr>
        <w:t xml:space="preserve">so that </w:t>
      </w:r>
      <w:r w:rsidRPr="00C0656C">
        <w:rPr>
          <w:lang w:val="en-US"/>
        </w:rPr>
        <w:t xml:space="preserve">AI-NC </w:t>
      </w:r>
      <w:r>
        <w:rPr>
          <w:lang w:val="en-US"/>
        </w:rPr>
        <w:t>improves only a few over</w:t>
      </w:r>
      <w:r w:rsidRPr="00C0656C">
        <w:rPr>
          <w:lang w:val="en-US"/>
        </w:rPr>
        <w:t xml:space="preserve"> </w:t>
      </w:r>
      <w:r w:rsidR="009F04A4">
        <w:rPr>
          <w:lang w:val="en-US"/>
        </w:rPr>
        <w:t>GMP-NC</w:t>
      </w:r>
      <w:r w:rsidRPr="00C0656C">
        <w:rPr>
          <w:lang w:val="en-US"/>
        </w:rPr>
        <w:t xml:space="preserve">. </w:t>
      </w:r>
    </w:p>
    <w:p w14:paraId="6310553B" w14:textId="5C41BAD7" w:rsidR="00D30BDE" w:rsidRPr="00C0656C" w:rsidRDefault="00D30BDE" w:rsidP="00BA2A37">
      <w:pPr>
        <w:pStyle w:val="ListParagraph"/>
        <w:numPr>
          <w:ilvl w:val="0"/>
          <w:numId w:val="21"/>
        </w:numPr>
        <w:jc w:val="both"/>
        <w:rPr>
          <w:lang w:val="en-US"/>
        </w:rPr>
      </w:pPr>
      <w:r>
        <w:rPr>
          <w:lang w:val="en-US"/>
        </w:rPr>
        <w:lastRenderedPageBreak/>
        <w:t xml:space="preserve">When </w:t>
      </w:r>
      <w:r w:rsidRPr="00C0656C">
        <w:rPr>
          <w:lang w:val="en-US"/>
        </w:rPr>
        <w:t>nonlinearity is contributed by both of I/Q imbalance and nonlinear PA</w:t>
      </w:r>
      <w:r>
        <w:rPr>
          <w:lang w:val="en-US"/>
        </w:rPr>
        <w:t xml:space="preserve">, e.g., </w:t>
      </w:r>
      <w:r>
        <w:rPr>
          <w:rFonts w:eastAsiaTheme="minorEastAsia"/>
          <w:lang w:eastAsia="zh-CN"/>
        </w:rPr>
        <w:t>Rx EVM=6% case</w:t>
      </w:r>
      <w:r w:rsidRPr="00C0656C">
        <w:rPr>
          <w:lang w:val="en-US"/>
        </w:rPr>
        <w:t xml:space="preserve">. In such case, </w:t>
      </w:r>
      <w:r w:rsidR="009F04A4">
        <w:rPr>
          <w:lang w:val="en-US"/>
        </w:rPr>
        <w:t>G</w:t>
      </w:r>
      <w:r w:rsidRPr="00C0656C">
        <w:rPr>
          <w:lang w:val="en-US"/>
        </w:rPr>
        <w:t>MP</w:t>
      </w:r>
      <w:r w:rsidR="009F04A4">
        <w:rPr>
          <w:lang w:val="en-US"/>
        </w:rPr>
        <w:t>-</w:t>
      </w:r>
      <w:r w:rsidRPr="00C0656C">
        <w:rPr>
          <w:lang w:val="en-US"/>
        </w:rPr>
        <w:t>NC exhibits obvious under-fitting</w:t>
      </w:r>
      <w:r>
        <w:rPr>
          <w:lang w:val="en-US"/>
        </w:rPr>
        <w:t xml:space="preserve"> while </w:t>
      </w:r>
      <w:r w:rsidRPr="00C0656C">
        <w:rPr>
          <w:lang w:val="en-US"/>
        </w:rPr>
        <w:t>the nonlinearity can still be well-canceled by AI</w:t>
      </w:r>
      <w:r>
        <w:rPr>
          <w:lang w:val="en-US"/>
        </w:rPr>
        <w:t>-</w:t>
      </w:r>
      <w:r w:rsidRPr="00C0656C">
        <w:rPr>
          <w:lang w:val="en-US"/>
        </w:rPr>
        <w:t>NC.</w:t>
      </w:r>
    </w:p>
    <w:p w14:paraId="04A2AD07" w14:textId="77777777" w:rsidR="00D30BDE" w:rsidRPr="007F4832" w:rsidRDefault="00D30BDE" w:rsidP="00D30BDE">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observations prove that the capability of AI based NC to compensate the non-linearity through the whole loop instead of one particular component. Thus, AI NC is more robust to multiple non-linearity sources. </w:t>
      </w:r>
    </w:p>
    <w:p w14:paraId="6FD48AEE" w14:textId="77777777" w:rsidR="00D30BDE" w:rsidRDefault="00D30BDE" w:rsidP="00D30BDE">
      <w:pPr>
        <w:rPr>
          <w:lang w:val="en-US"/>
        </w:rPr>
      </w:pPr>
    </w:p>
    <w:p w14:paraId="47E2BECD" w14:textId="3FB20D86" w:rsidR="00D30BDE" w:rsidRPr="00DF09DD" w:rsidRDefault="00DF09DD" w:rsidP="00DE6E38">
      <w:pPr>
        <w:pStyle w:val="Caption"/>
        <w:rPr>
          <w:lang w:eastAsia="zh-CN"/>
        </w:rPr>
      </w:pPr>
      <w:r w:rsidRPr="00DF09DD">
        <w:t xml:space="preserve">Observation  </w:t>
      </w:r>
      <w:fldSimple w:instr=" SEQ Observation_ \* ARABIC ">
        <w:r w:rsidR="008E2D6D">
          <w:rPr>
            <w:noProof/>
          </w:rPr>
          <w:t>31</w:t>
        </w:r>
      </w:fldSimple>
      <w:r w:rsidR="00D30BDE" w:rsidRPr="00DF09DD">
        <w:rPr>
          <w:lang w:eastAsia="zh-CN"/>
        </w:rPr>
        <w:t xml:space="preserve">: AI-NC is more robust to multiple non-linearity sources comparing to </w:t>
      </w:r>
      <w:r w:rsidR="009F04A4" w:rsidRPr="00DF09DD">
        <w:rPr>
          <w:lang w:eastAsia="zh-CN"/>
        </w:rPr>
        <w:t>GMP-NC</w:t>
      </w:r>
      <w:r w:rsidR="00D30BDE" w:rsidRPr="00DF09DD">
        <w:rPr>
          <w:lang w:eastAsia="zh-CN"/>
        </w:rPr>
        <w:t>.</w:t>
      </w:r>
    </w:p>
    <w:p w14:paraId="2BD19662" w14:textId="77777777" w:rsidR="00FE4E1E" w:rsidRPr="00DF09DD" w:rsidRDefault="00FE4E1E" w:rsidP="00D30BDE">
      <w:pPr>
        <w:rPr>
          <w:rFonts w:eastAsiaTheme="minorEastAsia"/>
          <w:b/>
          <w:bCs/>
          <w:i/>
          <w:iCs/>
          <w:sz w:val="22"/>
          <w:szCs w:val="28"/>
          <w:lang w:val="en-US" w:eastAsia="zh-CN"/>
        </w:rPr>
      </w:pPr>
    </w:p>
    <w:p w14:paraId="78036E35" w14:textId="7E12EED1" w:rsidR="00FE4E1E" w:rsidRPr="00DF09DD" w:rsidRDefault="00DF09DD" w:rsidP="007C5049">
      <w:pPr>
        <w:pStyle w:val="Caption"/>
        <w:rPr>
          <w:lang w:eastAsia="zh-CN"/>
        </w:rPr>
      </w:pPr>
      <w:r w:rsidRPr="00DF09DD">
        <w:t xml:space="preserve">Proposal </w:t>
      </w:r>
      <w:fldSimple w:instr=" SEQ Proposal \* ARABIC ">
        <w:r w:rsidR="008E2D6D">
          <w:rPr>
            <w:noProof/>
          </w:rPr>
          <w:t>12</w:t>
        </w:r>
      </w:fldSimple>
      <w:r w:rsidR="00FE4E1E" w:rsidRPr="00DF09DD">
        <w:rPr>
          <w:lang w:eastAsia="zh-CN"/>
        </w:rPr>
        <w:t>: adopted following change in table G in observation from RAN1#122bis:</w:t>
      </w:r>
    </w:p>
    <w:tbl>
      <w:tblPr>
        <w:tblStyle w:val="TableGrid1"/>
        <w:tblW w:w="9621" w:type="dxa"/>
        <w:tblLook w:val="04A0" w:firstRow="1" w:lastRow="0" w:firstColumn="1" w:lastColumn="0" w:noHBand="0" w:noVBand="1"/>
      </w:tblPr>
      <w:tblGrid>
        <w:gridCol w:w="2227"/>
        <w:gridCol w:w="3978"/>
        <w:gridCol w:w="3416"/>
      </w:tblGrid>
      <w:tr w:rsidR="00FE4E1E" w:rsidRPr="00464C8B" w14:paraId="4C8C7694" w14:textId="77777777" w:rsidTr="00DF09DD">
        <w:trPr>
          <w:trHeight w:val="20"/>
        </w:trPr>
        <w:tc>
          <w:tcPr>
            <w:tcW w:w="2227" w:type="dxa"/>
          </w:tcPr>
          <w:p w14:paraId="5F4DE8F1" w14:textId="77777777" w:rsidR="00FE4E1E" w:rsidRPr="00464C8B" w:rsidRDefault="00FE4E1E" w:rsidP="00EE1892">
            <w:r w:rsidRPr="00464C8B">
              <w:t>Benchmark</w:t>
            </w:r>
          </w:p>
        </w:tc>
        <w:tc>
          <w:tcPr>
            <w:tcW w:w="3978" w:type="dxa"/>
          </w:tcPr>
          <w:p w14:paraId="4AEE5EC9" w14:textId="77777777" w:rsidR="00FE4E1E" w:rsidRPr="00464C8B" w:rsidRDefault="00FE4E1E" w:rsidP="00EE1892">
            <w:r w:rsidRPr="00464C8B">
              <w:t>Without compensation</w:t>
            </w:r>
            <w:r w:rsidRPr="007F4832">
              <w:rPr>
                <w:highlight w:val="yellow"/>
              </w:rPr>
              <w:t>, GMP model based NC</w:t>
            </w:r>
            <w:r w:rsidRPr="007F4832">
              <w:rPr>
                <w:highlight w:val="yellow"/>
                <w:vertAlign w:val="superscript"/>
              </w:rPr>
              <w:t>1</w:t>
            </w:r>
          </w:p>
        </w:tc>
        <w:tc>
          <w:tcPr>
            <w:tcW w:w="3416" w:type="dxa"/>
            <w:noWrap/>
          </w:tcPr>
          <w:p w14:paraId="35B71AD0" w14:textId="77777777" w:rsidR="00FE4E1E" w:rsidRPr="00464C8B" w:rsidRDefault="00FE4E1E" w:rsidP="00EE1892">
            <w:r w:rsidRPr="00464C8B">
              <w:t>No DPD</w:t>
            </w:r>
          </w:p>
        </w:tc>
      </w:tr>
    </w:tbl>
    <w:p w14:paraId="43ADDD83" w14:textId="77777777" w:rsidR="00FE4E1E" w:rsidRPr="000A10F5" w:rsidRDefault="00FE4E1E" w:rsidP="00FE4E1E">
      <w:pPr>
        <w:rPr>
          <w:rFonts w:eastAsiaTheme="minorEastAsia"/>
          <w:lang w:val="en-US" w:eastAsia="zh-CN"/>
        </w:rPr>
      </w:pPr>
    </w:p>
    <w:p w14:paraId="60BE9F81" w14:textId="77777777" w:rsidR="00D30BDE" w:rsidRDefault="00D30BDE" w:rsidP="007E761A">
      <w:pPr>
        <w:pStyle w:val="Heading3"/>
      </w:pPr>
      <w:r w:rsidRPr="007F4832">
        <w:t>Comparison with different consistent level of PAPR between data and DMRS</w:t>
      </w:r>
    </w:p>
    <w:p w14:paraId="0BF9FA53" w14:textId="77777777" w:rsidR="00D30BDE" w:rsidRDefault="00D30BDE" w:rsidP="00D30BDE">
      <w:pPr>
        <w:jc w:val="both"/>
        <w:rPr>
          <w:lang w:val="en-US"/>
        </w:rPr>
      </w:pPr>
      <w:r>
        <w:rPr>
          <w:rFonts w:eastAsiaTheme="minorEastAsia"/>
          <w:lang w:val="en-US" w:eastAsia="zh-CN"/>
        </w:rPr>
        <w:t xml:space="preserve">To fully utilizing the capability of AI NC, one key point is that whether the training can ‘learn’ full non-linearity that the data symbol will experience. On the other word, the consistent level of PAPR between data and DMRS (used for training) is very important. In the evaluation of this subsection, the performance of different settings of DMRS are exanimated. </w:t>
      </w:r>
      <w:r w:rsidRPr="00733919">
        <w:rPr>
          <w:lang w:val="en-US"/>
        </w:rPr>
        <w:t xml:space="preserve">Follow the evaluation assumptions in </w:t>
      </w:r>
      <w:r>
        <w:rPr>
          <w:lang w:val="en-US"/>
        </w:rPr>
        <w:t>subsection 2.5.1 with only PA non-linearity considered</w:t>
      </w:r>
      <w:r w:rsidRPr="00733919">
        <w:rPr>
          <w:lang w:val="en-US"/>
        </w:rPr>
        <w:t xml:space="preserve">. For DFT-s-OFDM, baseline EVM </w:t>
      </w:r>
      <w:r>
        <w:rPr>
          <w:lang w:val="en-US"/>
        </w:rPr>
        <w:t>improved</w:t>
      </w:r>
      <w:r w:rsidRPr="00733919">
        <w:rPr>
          <w:lang w:val="en-US"/>
        </w:rPr>
        <w:t xml:space="preserve"> to 3.5%</w:t>
      </w:r>
    </w:p>
    <w:p w14:paraId="1004E931" w14:textId="77777777" w:rsidR="00D30BDE" w:rsidRDefault="00D30BDE" w:rsidP="00D30BDE">
      <w:pPr>
        <w:rPr>
          <w:lang w:val="en-US"/>
        </w:rPr>
      </w:pPr>
    </w:p>
    <w:p w14:paraId="2772C8A1" w14:textId="77777777" w:rsidR="00D30BDE" w:rsidRDefault="00D30BDE" w:rsidP="00D30BDE">
      <w:pPr>
        <w:jc w:val="center"/>
        <w:rPr>
          <w:lang w:val="en-US"/>
        </w:rPr>
      </w:pPr>
      <w:r>
        <w:rPr>
          <w:noProof/>
          <w:lang w:val="en-US" w:eastAsia="zh-CN"/>
        </w:rPr>
        <w:drawing>
          <wp:inline distT="0" distB="0" distL="0" distR="0" wp14:anchorId="19D6346B" wp14:editId="49A5A12C">
            <wp:extent cx="3395904" cy="2547635"/>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3827" cy="2561081"/>
                    </a:xfrm>
                    <a:prstGeom prst="rect">
                      <a:avLst/>
                    </a:prstGeom>
                    <a:noFill/>
                    <a:ln>
                      <a:noFill/>
                    </a:ln>
                  </pic:spPr>
                </pic:pic>
              </a:graphicData>
            </a:graphic>
          </wp:inline>
        </w:drawing>
      </w:r>
    </w:p>
    <w:p w14:paraId="79879B6E" w14:textId="454A1575" w:rsidR="00D30BDE" w:rsidRPr="007F4832" w:rsidRDefault="00DF09DD" w:rsidP="007C5049">
      <w:pPr>
        <w:pStyle w:val="Caption"/>
        <w:jc w:val="center"/>
        <w:rPr>
          <w:lang w:eastAsia="zh-CN"/>
        </w:rPr>
      </w:pPr>
      <w:r>
        <w:t xml:space="preserve">Figure </w:t>
      </w:r>
      <w:fldSimple w:instr=" SEQ Figure \* ARABIC ">
        <w:r w:rsidR="008E2D6D">
          <w:rPr>
            <w:noProof/>
          </w:rPr>
          <w:t>11</w:t>
        </w:r>
      </w:fldSimple>
      <w:r>
        <w:t xml:space="preserve">  </w:t>
      </w:r>
      <w:r w:rsidR="00D30BDE">
        <w:rPr>
          <w:lang w:eastAsia="zh-CN"/>
        </w:rPr>
        <w:t>BLER performance c</w:t>
      </w:r>
      <w:r w:rsidR="00D30BDE" w:rsidRPr="00307348">
        <w:rPr>
          <w:lang w:eastAsia="zh-CN"/>
        </w:rPr>
        <w:t>omparison with different consistent level of PAPR between data and DMRS</w:t>
      </w:r>
    </w:p>
    <w:p w14:paraId="6262CE15" w14:textId="77777777" w:rsidR="00D30BDE" w:rsidRDefault="00D30BDE" w:rsidP="00D30BDE">
      <w:pPr>
        <w:jc w:val="center"/>
        <w:rPr>
          <w:lang w:val="en-US"/>
        </w:rPr>
      </w:pPr>
    </w:p>
    <w:p w14:paraId="0388F70A" w14:textId="56E18509" w:rsidR="00D30BDE" w:rsidRPr="007F4832" w:rsidRDefault="00DF09DD" w:rsidP="007C5049">
      <w:pPr>
        <w:pStyle w:val="Caption"/>
        <w:jc w:val="center"/>
        <w:rPr>
          <w:lang w:eastAsia="zh-CN"/>
        </w:rPr>
      </w:pPr>
      <w:r>
        <w:t xml:space="preserve">Table </w:t>
      </w:r>
      <w:fldSimple w:instr=" SEQ Table \* ARABIC ">
        <w:r w:rsidR="008E2D6D">
          <w:rPr>
            <w:noProof/>
          </w:rPr>
          <w:t>8</w:t>
        </w:r>
      </w:fldSimple>
      <w:r>
        <w:t xml:space="preserve"> </w:t>
      </w:r>
      <w:r w:rsidR="00D30BDE">
        <w:rPr>
          <w:lang w:eastAsia="zh-CN"/>
        </w:rPr>
        <w:t xml:space="preserve"> D</w:t>
      </w:r>
      <w:r w:rsidR="00D30BDE" w:rsidRPr="00307348">
        <w:rPr>
          <w:lang w:eastAsia="zh-CN"/>
        </w:rPr>
        <w:t>ifferent consistent level of PAPR between data and DMRS</w:t>
      </w:r>
    </w:p>
    <w:tbl>
      <w:tblPr>
        <w:tblStyle w:val="TableGrid"/>
        <w:tblW w:w="0" w:type="auto"/>
        <w:jc w:val="center"/>
        <w:tblLook w:val="04A0" w:firstRow="1" w:lastRow="0" w:firstColumn="1" w:lastColumn="0" w:noHBand="0" w:noVBand="1"/>
      </w:tblPr>
      <w:tblGrid>
        <w:gridCol w:w="3397"/>
        <w:gridCol w:w="1418"/>
        <w:gridCol w:w="1276"/>
      </w:tblGrid>
      <w:tr w:rsidR="00D30BDE" w14:paraId="5566C2FA" w14:textId="77777777" w:rsidTr="00EE1892">
        <w:trPr>
          <w:jc w:val="center"/>
        </w:trPr>
        <w:tc>
          <w:tcPr>
            <w:tcW w:w="3397" w:type="dxa"/>
          </w:tcPr>
          <w:p w14:paraId="3879F454" w14:textId="77777777" w:rsidR="00D30BDE" w:rsidRDefault="00D30BDE" w:rsidP="00EE1892">
            <w:pPr>
              <w:rPr>
                <w:lang w:val="en-US"/>
              </w:rPr>
            </w:pPr>
          </w:p>
        </w:tc>
        <w:tc>
          <w:tcPr>
            <w:tcW w:w="1418" w:type="dxa"/>
          </w:tcPr>
          <w:p w14:paraId="399F0F1C" w14:textId="77777777" w:rsidR="00D30BDE" w:rsidRDefault="00D30BDE" w:rsidP="00EE1892">
            <w:pPr>
              <w:rPr>
                <w:lang w:val="en-US"/>
              </w:rPr>
            </w:pPr>
            <w:r w:rsidRPr="00607394">
              <w:t>DMRS PAPR</w:t>
            </w:r>
          </w:p>
        </w:tc>
        <w:tc>
          <w:tcPr>
            <w:tcW w:w="1276" w:type="dxa"/>
          </w:tcPr>
          <w:p w14:paraId="261381C9" w14:textId="77777777" w:rsidR="00D30BDE" w:rsidRDefault="00D30BDE" w:rsidP="00EE1892">
            <w:pPr>
              <w:rPr>
                <w:lang w:val="en-US"/>
              </w:rPr>
            </w:pPr>
            <w:r w:rsidRPr="00607394">
              <w:t>Data PAPR</w:t>
            </w:r>
          </w:p>
        </w:tc>
      </w:tr>
      <w:tr w:rsidR="00D30BDE" w14:paraId="7C806A51" w14:textId="77777777" w:rsidTr="00EE1892">
        <w:trPr>
          <w:jc w:val="center"/>
        </w:trPr>
        <w:tc>
          <w:tcPr>
            <w:tcW w:w="3397" w:type="dxa"/>
          </w:tcPr>
          <w:p w14:paraId="6252CB2F" w14:textId="77777777" w:rsidR="00D30BDE" w:rsidRDefault="00D30BDE" w:rsidP="00EE1892">
            <w:pPr>
              <w:rPr>
                <w:lang w:val="en-US"/>
              </w:rPr>
            </w:pPr>
            <w:r>
              <w:t xml:space="preserve">Case 1: </w:t>
            </w:r>
            <w:r w:rsidRPr="0080513B">
              <w:t xml:space="preserve">ZC w/o </w:t>
            </w:r>
            <w:r w:rsidRPr="00733919">
              <w:t>transform precoding</w:t>
            </w:r>
          </w:p>
        </w:tc>
        <w:tc>
          <w:tcPr>
            <w:tcW w:w="1418" w:type="dxa"/>
          </w:tcPr>
          <w:p w14:paraId="1D49A62A" w14:textId="77777777" w:rsidR="00D30BDE" w:rsidRDefault="00D30BDE" w:rsidP="00EE1892">
            <w:pPr>
              <w:rPr>
                <w:lang w:val="en-US"/>
              </w:rPr>
            </w:pPr>
            <w:r w:rsidRPr="0080513B">
              <w:t>3.6 [dB]</w:t>
            </w:r>
          </w:p>
        </w:tc>
        <w:tc>
          <w:tcPr>
            <w:tcW w:w="1276" w:type="dxa"/>
          </w:tcPr>
          <w:p w14:paraId="2D7855CD" w14:textId="77777777" w:rsidR="00D30BDE" w:rsidRDefault="00D30BDE" w:rsidP="00EE1892">
            <w:pPr>
              <w:rPr>
                <w:lang w:val="en-US"/>
              </w:rPr>
            </w:pPr>
            <w:r w:rsidRPr="0080513B">
              <w:t>8 [dB]</w:t>
            </w:r>
          </w:p>
        </w:tc>
      </w:tr>
      <w:tr w:rsidR="00D30BDE" w14:paraId="46BF8283" w14:textId="77777777" w:rsidTr="00EE1892">
        <w:trPr>
          <w:jc w:val="center"/>
        </w:trPr>
        <w:tc>
          <w:tcPr>
            <w:tcW w:w="3397" w:type="dxa"/>
          </w:tcPr>
          <w:p w14:paraId="657BA540" w14:textId="77777777" w:rsidR="00D30BDE" w:rsidRDefault="00D30BDE" w:rsidP="00EE1892">
            <w:pPr>
              <w:rPr>
                <w:lang w:val="en-US"/>
              </w:rPr>
            </w:pPr>
            <w:r>
              <w:t xml:space="preserve">Case 2: </w:t>
            </w:r>
            <w:r w:rsidRPr="00FB0F3D">
              <w:t xml:space="preserve">PN w/o </w:t>
            </w:r>
            <w:r w:rsidRPr="00733919">
              <w:t>transform precoding</w:t>
            </w:r>
            <w:r w:rsidRPr="00062747">
              <w:t xml:space="preserve"> </w:t>
            </w:r>
          </w:p>
        </w:tc>
        <w:tc>
          <w:tcPr>
            <w:tcW w:w="1418" w:type="dxa"/>
          </w:tcPr>
          <w:p w14:paraId="537F83F5" w14:textId="77777777" w:rsidR="00D30BDE" w:rsidRDefault="00D30BDE" w:rsidP="00EE1892">
            <w:pPr>
              <w:rPr>
                <w:lang w:val="en-US"/>
              </w:rPr>
            </w:pPr>
            <w:r w:rsidRPr="00FB0F3D">
              <w:t>8.9 [dB]</w:t>
            </w:r>
          </w:p>
        </w:tc>
        <w:tc>
          <w:tcPr>
            <w:tcW w:w="1276" w:type="dxa"/>
          </w:tcPr>
          <w:p w14:paraId="5DF62392" w14:textId="77777777" w:rsidR="00D30BDE" w:rsidRDefault="00D30BDE" w:rsidP="00EE1892">
            <w:pPr>
              <w:rPr>
                <w:lang w:val="en-US"/>
              </w:rPr>
            </w:pPr>
            <w:r w:rsidRPr="00062747">
              <w:t>8 [dB]</w:t>
            </w:r>
          </w:p>
        </w:tc>
      </w:tr>
      <w:tr w:rsidR="00D30BDE" w14:paraId="6D8C924E" w14:textId="77777777" w:rsidTr="00EE1892">
        <w:trPr>
          <w:jc w:val="center"/>
        </w:trPr>
        <w:tc>
          <w:tcPr>
            <w:tcW w:w="3397" w:type="dxa"/>
          </w:tcPr>
          <w:p w14:paraId="3BFEB9B3" w14:textId="77777777" w:rsidR="00D30BDE" w:rsidRDefault="00D30BDE" w:rsidP="00EE1892">
            <w:pPr>
              <w:rPr>
                <w:lang w:val="en-US"/>
              </w:rPr>
            </w:pPr>
            <w:r>
              <w:t xml:space="preserve">Case 3: </w:t>
            </w:r>
            <w:r w:rsidRPr="00062747">
              <w:t xml:space="preserve">ZC w/i </w:t>
            </w:r>
            <w:r w:rsidRPr="00733919">
              <w:t>transform precoding</w:t>
            </w:r>
          </w:p>
        </w:tc>
        <w:tc>
          <w:tcPr>
            <w:tcW w:w="1418" w:type="dxa"/>
          </w:tcPr>
          <w:p w14:paraId="3626E743" w14:textId="77777777" w:rsidR="00D30BDE" w:rsidRDefault="00D30BDE" w:rsidP="00EE1892">
            <w:pPr>
              <w:rPr>
                <w:lang w:val="en-US"/>
              </w:rPr>
            </w:pPr>
            <w:r w:rsidRPr="00062747">
              <w:t>3.3 [dB]</w:t>
            </w:r>
          </w:p>
        </w:tc>
        <w:tc>
          <w:tcPr>
            <w:tcW w:w="1276" w:type="dxa"/>
          </w:tcPr>
          <w:p w14:paraId="0D82CA03" w14:textId="77777777" w:rsidR="00D30BDE" w:rsidRDefault="00D30BDE" w:rsidP="00EE1892">
            <w:pPr>
              <w:rPr>
                <w:lang w:val="en-US"/>
              </w:rPr>
            </w:pPr>
            <w:r w:rsidRPr="00FB0F3D">
              <w:t>8 [dB]</w:t>
            </w:r>
          </w:p>
        </w:tc>
      </w:tr>
      <w:tr w:rsidR="00D30BDE" w14:paraId="6B4F820B" w14:textId="77777777" w:rsidTr="00EE1892">
        <w:trPr>
          <w:jc w:val="center"/>
        </w:trPr>
        <w:tc>
          <w:tcPr>
            <w:tcW w:w="3397" w:type="dxa"/>
          </w:tcPr>
          <w:p w14:paraId="44D5A389" w14:textId="77777777" w:rsidR="00D30BDE" w:rsidRDefault="00D30BDE" w:rsidP="00EE1892">
            <w:pPr>
              <w:rPr>
                <w:lang w:val="en-US"/>
              </w:rPr>
            </w:pPr>
            <w:r>
              <w:t xml:space="preserve">Case 4: </w:t>
            </w:r>
            <w:r w:rsidRPr="0098177B">
              <w:t>PN w/</w:t>
            </w:r>
            <w:r>
              <w:t xml:space="preserve">i </w:t>
            </w:r>
            <w:r w:rsidRPr="00733919">
              <w:t>transform precoding</w:t>
            </w:r>
          </w:p>
        </w:tc>
        <w:tc>
          <w:tcPr>
            <w:tcW w:w="1418" w:type="dxa"/>
          </w:tcPr>
          <w:p w14:paraId="52EF9982" w14:textId="77777777" w:rsidR="00D30BDE" w:rsidRDefault="00D30BDE" w:rsidP="00EE1892">
            <w:pPr>
              <w:rPr>
                <w:lang w:val="en-US"/>
              </w:rPr>
            </w:pPr>
            <w:r w:rsidRPr="0098177B">
              <w:t>6 [dB]</w:t>
            </w:r>
          </w:p>
        </w:tc>
        <w:tc>
          <w:tcPr>
            <w:tcW w:w="1276" w:type="dxa"/>
          </w:tcPr>
          <w:p w14:paraId="4CE0E8CB" w14:textId="77777777" w:rsidR="00D30BDE" w:rsidRDefault="00D30BDE" w:rsidP="00EE1892">
            <w:pPr>
              <w:rPr>
                <w:lang w:val="en-US"/>
              </w:rPr>
            </w:pPr>
            <w:r w:rsidRPr="0098177B">
              <w:t>8 [dB]</w:t>
            </w:r>
          </w:p>
        </w:tc>
      </w:tr>
    </w:tbl>
    <w:p w14:paraId="643CD914" w14:textId="77777777" w:rsidR="00D30BDE" w:rsidRDefault="00D30BDE" w:rsidP="00D30BDE">
      <w:pPr>
        <w:rPr>
          <w:lang w:val="en-US"/>
        </w:rPr>
      </w:pPr>
    </w:p>
    <w:p w14:paraId="0D60C27D" w14:textId="77777777" w:rsidR="00D30BDE" w:rsidRDefault="00D30BDE" w:rsidP="00D30BDE">
      <w:pPr>
        <w:jc w:val="both"/>
        <w:rPr>
          <w:lang w:val="en-US"/>
        </w:rPr>
      </w:pPr>
      <w:r>
        <w:rPr>
          <w:lang w:val="en-US"/>
        </w:rPr>
        <w:t xml:space="preserve">Based on the simulation results, one observation we can get: </w:t>
      </w:r>
      <w:r>
        <w:rPr>
          <w:rFonts w:eastAsiaTheme="minorEastAsia"/>
          <w:lang w:val="en-US" w:eastAsia="zh-CN"/>
        </w:rPr>
        <w:t>the BLER performance is improved proportionally to the increase of PAPR similarity between DATA and DMRS.</w:t>
      </w:r>
    </w:p>
    <w:p w14:paraId="5411F04E" w14:textId="34892006" w:rsidR="00D30BDE" w:rsidRPr="007F4832" w:rsidRDefault="00D30BDE" w:rsidP="00BA2A37">
      <w:pPr>
        <w:pStyle w:val="ListParagraph"/>
        <w:numPr>
          <w:ilvl w:val="0"/>
          <w:numId w:val="22"/>
        </w:numPr>
        <w:jc w:val="both"/>
        <w:rPr>
          <w:lang w:val="en-US"/>
        </w:rPr>
      </w:pPr>
      <w:r>
        <w:rPr>
          <w:rFonts w:eastAsiaTheme="minorEastAsia"/>
          <w:lang w:val="en-US" w:eastAsia="zh-CN"/>
        </w:rPr>
        <w:t xml:space="preserve">The consistence level of PAPR between data and DMRS from high to low is: case </w:t>
      </w:r>
      <w:r w:rsidR="004870C4">
        <w:rPr>
          <w:rFonts w:eastAsiaTheme="minorEastAsia"/>
          <w:lang w:val="en-US" w:eastAsia="zh-CN"/>
        </w:rPr>
        <w:t>2</w:t>
      </w:r>
      <w:r>
        <w:rPr>
          <w:rFonts w:eastAsiaTheme="minorEastAsia"/>
          <w:lang w:val="en-US" w:eastAsia="zh-CN"/>
        </w:rPr>
        <w:t xml:space="preserve">&gt;case 4&gt;case 1&gt;case </w:t>
      </w:r>
      <w:r w:rsidR="004870C4">
        <w:rPr>
          <w:rFonts w:eastAsiaTheme="minorEastAsia"/>
          <w:lang w:val="en-US" w:eastAsia="zh-CN"/>
        </w:rPr>
        <w:t>3</w:t>
      </w:r>
      <w:r>
        <w:rPr>
          <w:rFonts w:eastAsiaTheme="minorEastAsia"/>
          <w:lang w:val="en-US" w:eastAsia="zh-CN"/>
        </w:rPr>
        <w:t>;</w:t>
      </w:r>
    </w:p>
    <w:p w14:paraId="4F3CB155" w14:textId="5543D815" w:rsidR="00D30BDE" w:rsidRPr="004D32E3" w:rsidRDefault="00D30BDE" w:rsidP="00BA2A37">
      <w:pPr>
        <w:pStyle w:val="ListParagraph"/>
        <w:numPr>
          <w:ilvl w:val="0"/>
          <w:numId w:val="22"/>
        </w:numPr>
        <w:jc w:val="both"/>
        <w:rPr>
          <w:lang w:val="en-US"/>
        </w:rPr>
      </w:pPr>
      <w:r>
        <w:rPr>
          <w:rFonts w:eastAsiaTheme="minorEastAsia"/>
          <w:lang w:val="en-US" w:eastAsia="zh-CN"/>
        </w:rPr>
        <w:t xml:space="preserve">The BLER performance from good to bad is: case </w:t>
      </w:r>
      <w:r w:rsidR="004870C4">
        <w:rPr>
          <w:rFonts w:eastAsiaTheme="minorEastAsia"/>
          <w:lang w:val="en-US" w:eastAsia="zh-CN"/>
        </w:rPr>
        <w:t>2</w:t>
      </w:r>
      <w:r>
        <w:rPr>
          <w:rFonts w:eastAsiaTheme="minorEastAsia"/>
          <w:lang w:val="en-US" w:eastAsia="zh-CN"/>
        </w:rPr>
        <w:t xml:space="preserve">&gt;case 4&gt;case 1&gt;case </w:t>
      </w:r>
      <w:r w:rsidR="004870C4">
        <w:rPr>
          <w:rFonts w:eastAsiaTheme="minorEastAsia"/>
          <w:lang w:val="en-US" w:eastAsia="zh-CN"/>
        </w:rPr>
        <w:t>3</w:t>
      </w:r>
      <w:r>
        <w:rPr>
          <w:rFonts w:eastAsiaTheme="minorEastAsia"/>
          <w:lang w:val="en-US" w:eastAsia="zh-CN"/>
        </w:rPr>
        <w:t>.</w:t>
      </w:r>
    </w:p>
    <w:p w14:paraId="666BF147" w14:textId="1E8D5510" w:rsidR="00D30BDE" w:rsidRDefault="00D30BDE" w:rsidP="00D30BDE">
      <w:pPr>
        <w:jc w:val="both"/>
        <w:rPr>
          <w:rFonts w:eastAsiaTheme="minorEastAsia"/>
          <w:lang w:val="en-US" w:eastAsia="zh-CN"/>
        </w:rPr>
      </w:pPr>
      <w:r w:rsidRPr="00733919">
        <w:rPr>
          <w:lang w:val="en-US"/>
        </w:rPr>
        <w:t>PN sequence without transform precoding significantly outperforms others since DMRS and Data have similar PAPR and nonlinearity in such case. AI-NC can learn most of their nonlinearity characteristics. For the two cases of ZC sequence,</w:t>
      </w:r>
      <w:r>
        <w:rPr>
          <w:lang w:val="en-US"/>
        </w:rPr>
        <w:t xml:space="preserve"> the PAPR difference is largest, the</w:t>
      </w:r>
      <w:r w:rsidRPr="00733919">
        <w:rPr>
          <w:lang w:val="en-US"/>
        </w:rPr>
        <w:t xml:space="preserve"> AI-NC only learns noise so that AI-NC results in </w:t>
      </w:r>
      <w:r>
        <w:rPr>
          <w:lang w:val="en-US"/>
        </w:rPr>
        <w:t>no improvement at all</w:t>
      </w:r>
      <w:r w:rsidRPr="00733919">
        <w:rPr>
          <w:lang w:val="en-US"/>
        </w:rPr>
        <w:t>.</w:t>
      </w:r>
      <w:r>
        <w:rPr>
          <w:rFonts w:eastAsiaTheme="minorEastAsia" w:hint="eastAsia"/>
          <w:lang w:val="en-US" w:eastAsia="zh-CN"/>
        </w:rPr>
        <w:t xml:space="preserve"> </w:t>
      </w:r>
      <w:r>
        <w:rPr>
          <w:rFonts w:eastAsiaTheme="minorEastAsia"/>
          <w:lang w:val="en-US" w:eastAsia="zh-CN"/>
        </w:rPr>
        <w:t xml:space="preserve">So the information from the simulation is showing that having a consistent PAPR level between DMRS and data is critical for fully utilizing the AI-NC. This observation motivates the spec impact </w:t>
      </w:r>
      <w:r w:rsidR="00293A7E">
        <w:rPr>
          <w:rFonts w:eastAsiaTheme="minorEastAsia"/>
          <w:lang w:val="en-US" w:eastAsia="zh-CN"/>
        </w:rPr>
        <w:t xml:space="preserve">on </w:t>
      </w:r>
      <w:r>
        <w:rPr>
          <w:rFonts w:eastAsiaTheme="minorEastAsia"/>
          <w:lang w:val="en-US" w:eastAsia="zh-CN"/>
        </w:rPr>
        <w:t>the DMRS design/selection.</w:t>
      </w:r>
    </w:p>
    <w:p w14:paraId="5614241B" w14:textId="77777777" w:rsidR="00D30BDE" w:rsidRDefault="00D30BDE" w:rsidP="00D30BDE">
      <w:pPr>
        <w:jc w:val="both"/>
        <w:rPr>
          <w:rFonts w:eastAsiaTheme="minorEastAsia"/>
          <w:lang w:val="en-US" w:eastAsia="zh-CN"/>
        </w:rPr>
      </w:pPr>
    </w:p>
    <w:p w14:paraId="5DBA0E8D" w14:textId="35B8A752" w:rsidR="00D30BDE" w:rsidRDefault="00DF09DD" w:rsidP="00DE6E38">
      <w:pPr>
        <w:pStyle w:val="Caption"/>
        <w:rPr>
          <w:lang w:eastAsia="zh-CN"/>
        </w:rPr>
      </w:pPr>
      <w:r w:rsidRPr="00DF09DD">
        <w:t xml:space="preserve">Observation  </w:t>
      </w:r>
      <w:fldSimple w:instr=" SEQ Observation_ \* ARABIC ">
        <w:r w:rsidR="008E2D6D">
          <w:rPr>
            <w:noProof/>
          </w:rPr>
          <w:t>32</w:t>
        </w:r>
      </w:fldSimple>
      <w:r w:rsidRPr="00DF09DD">
        <w:t xml:space="preserve"> </w:t>
      </w:r>
      <w:r w:rsidR="00D30BDE" w:rsidRPr="00DF09DD">
        <w:rPr>
          <w:lang w:eastAsia="zh-CN"/>
        </w:rPr>
        <w:t>: a consistent PAPR level between DMRS and data is essential for fully utilizing the AI-NC</w:t>
      </w:r>
      <w:r w:rsidRPr="00DF09DD">
        <w:rPr>
          <w:lang w:eastAsia="zh-CN"/>
        </w:rPr>
        <w:t>.</w:t>
      </w:r>
    </w:p>
    <w:p w14:paraId="0334095C" w14:textId="77777777" w:rsidR="007C5049" w:rsidRDefault="007C5049" w:rsidP="00DE6E38">
      <w:pPr>
        <w:pStyle w:val="Caption"/>
        <w:rPr>
          <w:lang w:eastAsia="zh-CN"/>
        </w:rPr>
      </w:pPr>
    </w:p>
    <w:p w14:paraId="4E6B600D" w14:textId="14B70FEB" w:rsidR="004870C4" w:rsidRPr="007C5049" w:rsidRDefault="007C5049" w:rsidP="007C5049">
      <w:pPr>
        <w:pStyle w:val="Caption"/>
        <w:rPr>
          <w:lang w:eastAsia="zh-CN"/>
        </w:rPr>
      </w:pPr>
      <w:r>
        <w:lastRenderedPageBreak/>
        <w:t xml:space="preserve">Proposal </w:t>
      </w:r>
      <w:fldSimple w:instr=" SEQ Proposal \* ARABIC ">
        <w:r w:rsidR="008E2D6D">
          <w:rPr>
            <w:noProof/>
          </w:rPr>
          <w:t>13</w:t>
        </w:r>
      </w:fldSimple>
      <w:r w:rsidR="004870C4" w:rsidRPr="007C5049">
        <w:rPr>
          <w:rFonts w:hint="eastAsia"/>
          <w:lang w:eastAsia="zh-CN"/>
        </w:rPr>
        <w:t>: the study of AI-NC in RAN1 should consider DMRS design to have similar PAPR level as corresponding data part in the same channel.</w:t>
      </w:r>
    </w:p>
    <w:p w14:paraId="5C0B156B" w14:textId="07F9FAAD" w:rsidR="007B5762" w:rsidRDefault="007B5762" w:rsidP="00D764EF">
      <w:pPr>
        <w:pStyle w:val="Heading2"/>
      </w:pPr>
      <w:r>
        <w:t>AI</w:t>
      </w:r>
      <w:r w:rsidR="00510443">
        <w:t>-enable</w:t>
      </w:r>
      <w:r w:rsidR="00294074">
        <w:t>d</w:t>
      </w:r>
      <w:r>
        <w:t xml:space="preserve"> uplink precoder indication</w:t>
      </w:r>
    </w:p>
    <w:p w14:paraId="30418762" w14:textId="77777777" w:rsidR="007B5762" w:rsidRDefault="007B5762" w:rsidP="007B5762">
      <w:pPr>
        <w:rPr>
          <w:lang w:val="en-US"/>
        </w:rPr>
      </w:pPr>
    </w:p>
    <w:p w14:paraId="51379949" w14:textId="77777777" w:rsidR="00BF5502" w:rsidRDefault="00BF5502" w:rsidP="00BF5502">
      <w:pPr>
        <w:rPr>
          <w:rFonts w:eastAsiaTheme="minorEastAsia"/>
          <w:lang w:val="en-US" w:eastAsia="zh-CN"/>
        </w:rPr>
      </w:pPr>
      <w:bookmarkStart w:id="17" w:name="_Hlk213339555"/>
      <w:r>
        <w:rPr>
          <w:rFonts w:eastAsiaTheme="minorEastAsia" w:hint="eastAsia"/>
          <w:lang w:val="en-US" w:eastAsia="zh-CN"/>
        </w:rPr>
        <w:t>I</w:t>
      </w:r>
      <w:r>
        <w:rPr>
          <w:rFonts w:eastAsiaTheme="minorEastAsia"/>
          <w:lang w:val="en-US" w:eastAsia="zh-CN"/>
        </w:rPr>
        <w:t xml:space="preserve">n RAN1#122bis, </w:t>
      </w:r>
      <w:r>
        <w:rPr>
          <w:rFonts w:eastAsiaTheme="minorEastAsia" w:hint="eastAsia"/>
          <w:lang w:val="en-US" w:eastAsia="zh-CN"/>
        </w:rPr>
        <w:t>following</w:t>
      </w:r>
      <w:r>
        <w:rPr>
          <w:rFonts w:eastAsiaTheme="minorEastAsia"/>
          <w:lang w:val="en-US" w:eastAsia="zh-CN"/>
        </w:rPr>
        <w:t xml:space="preserve"> observation is drawn on </w:t>
      </w:r>
      <w:r w:rsidRPr="00BD414B">
        <w:t>AI-enabled UL precoder indication</w:t>
      </w:r>
      <w:r>
        <w:rPr>
          <w:rFonts w:eastAsiaTheme="minorEastAsia"/>
          <w:lang w:val="en-US" w:eastAsia="zh-CN"/>
        </w:rPr>
        <w:t xml:space="preserve">. </w:t>
      </w:r>
    </w:p>
    <w:p w14:paraId="5D006E31" w14:textId="77777777" w:rsidR="00BF5502" w:rsidRPr="00AF310C" w:rsidRDefault="00BF5502" w:rsidP="00BF5502"/>
    <w:tbl>
      <w:tblPr>
        <w:tblW w:w="0" w:type="auto"/>
        <w:tblLook w:val="04A0" w:firstRow="1" w:lastRow="0" w:firstColumn="1" w:lastColumn="0" w:noHBand="0" w:noVBand="1"/>
      </w:tblPr>
      <w:tblGrid>
        <w:gridCol w:w="2830"/>
        <w:gridCol w:w="6906"/>
      </w:tblGrid>
      <w:tr w:rsidR="00BF5502" w:rsidRPr="00AF310C" w14:paraId="6789009E" w14:textId="77777777" w:rsidTr="00EE1892">
        <w:tc>
          <w:tcPr>
            <w:tcW w:w="283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7490447C" w14:textId="77777777" w:rsidR="00BF5502" w:rsidRPr="00AF310C" w:rsidRDefault="00BF5502" w:rsidP="00EE1892">
            <w:pPr>
              <w:rPr>
                <w:rFonts w:eastAsiaTheme="minorEastAsia"/>
              </w:rPr>
            </w:pPr>
            <w:r w:rsidRPr="00AF310C">
              <w:rPr>
                <w:rFonts w:eastAsiaTheme="minorEastAsia" w:hint="eastAsia"/>
              </w:rPr>
              <w:t>U</w:t>
            </w:r>
            <w:r w:rsidRPr="00AF310C">
              <w:rPr>
                <w:rFonts w:eastAsiaTheme="minorEastAsia"/>
              </w:rPr>
              <w:t>se case</w:t>
            </w:r>
          </w:p>
        </w:tc>
        <w:tc>
          <w:tcPr>
            <w:tcW w:w="690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DA03E75" w14:textId="77777777" w:rsidR="00BF5502" w:rsidRPr="00AF310C" w:rsidRDefault="00BF5502" w:rsidP="00EE1892">
            <w:pPr>
              <w:rPr>
                <w:rFonts w:eastAsia="等线"/>
              </w:rPr>
            </w:pPr>
            <w:r w:rsidRPr="00AF310C">
              <w:t>AI-</w:t>
            </w:r>
            <w:r w:rsidRPr="00AF310C">
              <w:rPr>
                <w:rFonts w:eastAsiaTheme="minorEastAsia" w:hint="eastAsia"/>
              </w:rPr>
              <w:t>enabled</w:t>
            </w:r>
            <w:r w:rsidRPr="00AF310C">
              <w:t xml:space="preserve"> UL </w:t>
            </w:r>
            <w:r w:rsidRPr="00AF310C">
              <w:rPr>
                <w:rFonts w:eastAsiaTheme="minorEastAsia" w:hint="eastAsia"/>
              </w:rPr>
              <w:t>precoder indication</w:t>
            </w:r>
          </w:p>
        </w:tc>
      </w:tr>
      <w:tr w:rsidR="00BF5502" w:rsidRPr="00AF310C" w14:paraId="1E7C0705" w14:textId="77777777" w:rsidTr="00EE1892">
        <w:tc>
          <w:tcPr>
            <w:tcW w:w="283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0DE99FBE" w14:textId="77777777" w:rsidR="00BF5502" w:rsidRPr="00AF310C" w:rsidRDefault="00BF5502" w:rsidP="00EE1892">
            <w:pPr>
              <w:rPr>
                <w:rFonts w:eastAsiaTheme="minorEastAsia"/>
              </w:rPr>
            </w:pPr>
            <w:r w:rsidRPr="00AF310C">
              <w:rPr>
                <w:rFonts w:eastAsiaTheme="minorEastAsia"/>
              </w:rPr>
              <w:t>Reported companies</w:t>
            </w:r>
          </w:p>
        </w:tc>
        <w:tc>
          <w:tcPr>
            <w:tcW w:w="690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56A1F68B" w14:textId="77777777" w:rsidR="00BF5502" w:rsidRPr="00AF310C" w:rsidRDefault="00BF5502" w:rsidP="00EE1892">
            <w:r w:rsidRPr="00AF310C">
              <w:t>(3) vivo</w:t>
            </w:r>
            <w:r w:rsidRPr="00AF310C">
              <w:rPr>
                <w:vertAlign w:val="superscript"/>
              </w:rPr>
              <w:t>1</w:t>
            </w:r>
            <w:r w:rsidRPr="00AF310C">
              <w:t>, Fujit</w:t>
            </w:r>
            <w:r w:rsidRPr="00AF310C">
              <w:rPr>
                <w:rFonts w:eastAsiaTheme="minorEastAsia" w:hint="eastAsia"/>
                <w:lang w:eastAsia="zh-CN"/>
              </w:rPr>
              <w:t>s</w:t>
            </w:r>
            <w:r w:rsidRPr="00AF310C">
              <w:t>u</w:t>
            </w:r>
            <w:r w:rsidRPr="00AF310C">
              <w:rPr>
                <w:vertAlign w:val="superscript"/>
              </w:rPr>
              <w:t>2</w:t>
            </w:r>
            <w:r w:rsidRPr="00AF310C">
              <w:t>, Samsung</w:t>
            </w:r>
            <w:r w:rsidRPr="00AF310C">
              <w:rPr>
                <w:vertAlign w:val="superscript"/>
              </w:rPr>
              <w:t>3</w:t>
            </w:r>
          </w:p>
        </w:tc>
      </w:tr>
      <w:tr w:rsidR="00BF5502" w:rsidRPr="00AF310C" w14:paraId="5BB53FB5" w14:textId="77777777" w:rsidTr="00EE1892">
        <w:tc>
          <w:tcPr>
            <w:tcW w:w="2830" w:type="dxa"/>
            <w:tcBorders>
              <w:top w:val="single" w:sz="4" w:space="0" w:color="auto"/>
              <w:left w:val="single" w:sz="4" w:space="0" w:color="auto"/>
              <w:bottom w:val="single" w:sz="4" w:space="0" w:color="auto"/>
              <w:right w:val="single" w:sz="4" w:space="0" w:color="auto"/>
            </w:tcBorders>
          </w:tcPr>
          <w:p w14:paraId="1725FA19" w14:textId="77777777" w:rsidR="00BF5502" w:rsidRPr="00AF310C" w:rsidRDefault="00BF5502" w:rsidP="00EE1892">
            <w:r w:rsidRPr="00AF310C">
              <w:rPr>
                <w:rFonts w:hint="eastAsia"/>
              </w:rPr>
              <w:t>Model input</w:t>
            </w:r>
          </w:p>
          <w:p w14:paraId="26F85C29" w14:textId="77777777" w:rsidR="00BF5502" w:rsidRPr="00AF310C" w:rsidRDefault="00BF5502" w:rsidP="00EE1892">
            <w:r w:rsidRPr="00AF310C">
              <w:t>of decoder or model output of encoder</w:t>
            </w:r>
          </w:p>
        </w:tc>
        <w:tc>
          <w:tcPr>
            <w:tcW w:w="6906" w:type="dxa"/>
            <w:tcBorders>
              <w:top w:val="single" w:sz="4" w:space="0" w:color="auto"/>
              <w:left w:val="single" w:sz="4" w:space="0" w:color="auto"/>
              <w:bottom w:val="single" w:sz="4" w:space="0" w:color="auto"/>
              <w:right w:val="single" w:sz="4" w:space="0" w:color="auto"/>
            </w:tcBorders>
          </w:tcPr>
          <w:p w14:paraId="20F46AE3" w14:textId="77777777" w:rsidR="00BF5502" w:rsidRPr="00AF310C" w:rsidRDefault="00BF5502" w:rsidP="00EE1892">
            <w:r w:rsidRPr="00AF310C">
              <w:t>UL precoder indicator/compressed UL precoder</w:t>
            </w:r>
          </w:p>
        </w:tc>
      </w:tr>
      <w:tr w:rsidR="00BF5502" w:rsidRPr="00AF310C" w14:paraId="4192C4EC" w14:textId="77777777" w:rsidTr="00EE1892">
        <w:tc>
          <w:tcPr>
            <w:tcW w:w="2830" w:type="dxa"/>
            <w:tcBorders>
              <w:top w:val="single" w:sz="4" w:space="0" w:color="auto"/>
              <w:left w:val="single" w:sz="4" w:space="0" w:color="auto"/>
              <w:bottom w:val="single" w:sz="4" w:space="0" w:color="auto"/>
              <w:right w:val="single" w:sz="4" w:space="0" w:color="auto"/>
            </w:tcBorders>
          </w:tcPr>
          <w:p w14:paraId="5359FA44" w14:textId="77777777" w:rsidR="00BF5502" w:rsidRPr="00AF310C" w:rsidRDefault="00BF5502" w:rsidP="00EE1892">
            <w:pPr>
              <w:rPr>
                <w:rFonts w:eastAsiaTheme="minorEastAsia"/>
              </w:rPr>
            </w:pPr>
            <w:r w:rsidRPr="00AF310C">
              <w:rPr>
                <w:rFonts w:hint="eastAsia"/>
              </w:rPr>
              <w:t>Model output</w:t>
            </w:r>
            <w:r w:rsidRPr="00AF310C">
              <w:t xml:space="preserve"> of decoder or model input of encoder</w:t>
            </w:r>
          </w:p>
        </w:tc>
        <w:tc>
          <w:tcPr>
            <w:tcW w:w="6906" w:type="dxa"/>
            <w:tcBorders>
              <w:top w:val="single" w:sz="4" w:space="0" w:color="auto"/>
              <w:left w:val="single" w:sz="4" w:space="0" w:color="auto"/>
              <w:bottom w:val="single" w:sz="4" w:space="0" w:color="auto"/>
              <w:right w:val="single" w:sz="4" w:space="0" w:color="auto"/>
            </w:tcBorders>
          </w:tcPr>
          <w:p w14:paraId="3DE2D1AE" w14:textId="77777777" w:rsidR="00BF5502" w:rsidRPr="00AF310C" w:rsidRDefault="00BF5502" w:rsidP="00EE1892">
            <w:pPr>
              <w:rPr>
                <w:rFonts w:eastAsiaTheme="minorEastAsia"/>
              </w:rPr>
            </w:pPr>
            <w:r w:rsidRPr="00AF310C">
              <w:t>(Reconstructed) eigenvectors of UL channel</w:t>
            </w:r>
          </w:p>
        </w:tc>
      </w:tr>
      <w:tr w:rsidR="00BF5502" w:rsidRPr="00AF310C" w14:paraId="0B0C4CAD" w14:textId="77777777" w:rsidTr="00EE1892">
        <w:tc>
          <w:tcPr>
            <w:tcW w:w="2830" w:type="dxa"/>
            <w:tcBorders>
              <w:top w:val="single" w:sz="4" w:space="0" w:color="auto"/>
              <w:left w:val="single" w:sz="4" w:space="0" w:color="auto"/>
              <w:bottom w:val="single" w:sz="4" w:space="0" w:color="auto"/>
              <w:right w:val="single" w:sz="4" w:space="0" w:color="auto"/>
            </w:tcBorders>
          </w:tcPr>
          <w:p w14:paraId="36995ADE" w14:textId="77777777" w:rsidR="00BF5502" w:rsidRPr="00AF310C" w:rsidRDefault="00BF5502" w:rsidP="00EE1892">
            <w:pPr>
              <w:rPr>
                <w:rFonts w:eastAsia="等线"/>
              </w:rPr>
            </w:pPr>
            <w:r w:rsidRPr="00AF310C">
              <w:rPr>
                <w:rFonts w:eastAsia="等线" w:hint="eastAsia"/>
              </w:rPr>
              <w:t>L</w:t>
            </w:r>
            <w:r w:rsidRPr="00AF310C">
              <w:rPr>
                <w:rFonts w:eastAsia="等线"/>
              </w:rPr>
              <w:t>abel</w:t>
            </w:r>
          </w:p>
        </w:tc>
        <w:tc>
          <w:tcPr>
            <w:tcW w:w="6906" w:type="dxa"/>
            <w:tcBorders>
              <w:top w:val="single" w:sz="4" w:space="0" w:color="auto"/>
              <w:left w:val="single" w:sz="4" w:space="0" w:color="auto"/>
              <w:bottom w:val="single" w:sz="4" w:space="0" w:color="auto"/>
              <w:right w:val="single" w:sz="4" w:space="0" w:color="auto"/>
            </w:tcBorders>
          </w:tcPr>
          <w:p w14:paraId="343FB4EA" w14:textId="77777777" w:rsidR="00BF5502" w:rsidRPr="00AF310C" w:rsidRDefault="00BF5502" w:rsidP="00EE1892">
            <w:r w:rsidRPr="00AF310C">
              <w:t>Estimated eigenvectors of UL channel based on SRS measurement</w:t>
            </w:r>
          </w:p>
        </w:tc>
      </w:tr>
      <w:tr w:rsidR="00BF5502" w:rsidRPr="00AF310C" w14:paraId="78819727" w14:textId="77777777" w:rsidTr="00EE1892">
        <w:tc>
          <w:tcPr>
            <w:tcW w:w="2830" w:type="dxa"/>
            <w:tcBorders>
              <w:top w:val="single" w:sz="4" w:space="0" w:color="auto"/>
              <w:left w:val="single" w:sz="4" w:space="0" w:color="auto"/>
              <w:bottom w:val="single" w:sz="4" w:space="0" w:color="auto"/>
              <w:right w:val="single" w:sz="4" w:space="0" w:color="auto"/>
            </w:tcBorders>
          </w:tcPr>
          <w:p w14:paraId="71E65040" w14:textId="77777777" w:rsidR="00BF5502" w:rsidRPr="00AF310C" w:rsidRDefault="00BF5502" w:rsidP="00EE1892">
            <w:pPr>
              <w:rPr>
                <w:rFonts w:eastAsia="等线"/>
              </w:rPr>
            </w:pPr>
            <w:r w:rsidRPr="00AF310C">
              <w:rPr>
                <w:rFonts w:eastAsia="等线" w:hint="eastAsia"/>
              </w:rPr>
              <w:t>T</w:t>
            </w:r>
            <w:r w:rsidRPr="00AF310C">
              <w:rPr>
                <w:rFonts w:eastAsia="等线"/>
              </w:rPr>
              <w:t>raining types</w:t>
            </w:r>
          </w:p>
        </w:tc>
        <w:tc>
          <w:tcPr>
            <w:tcW w:w="6906" w:type="dxa"/>
            <w:tcBorders>
              <w:top w:val="single" w:sz="4" w:space="0" w:color="auto"/>
              <w:left w:val="single" w:sz="4" w:space="0" w:color="auto"/>
              <w:bottom w:val="single" w:sz="4" w:space="0" w:color="auto"/>
              <w:right w:val="single" w:sz="4" w:space="0" w:color="auto"/>
            </w:tcBorders>
          </w:tcPr>
          <w:p w14:paraId="2BA1AB6D" w14:textId="77777777" w:rsidR="00BF5502" w:rsidRPr="00AF310C" w:rsidRDefault="00BF5502" w:rsidP="00EE1892">
            <w:r w:rsidRPr="00AF310C">
              <w:t>offline training</w:t>
            </w:r>
          </w:p>
          <w:p w14:paraId="743A37F5" w14:textId="77777777" w:rsidR="00BF5502" w:rsidRPr="00AF310C" w:rsidRDefault="00BF5502" w:rsidP="00EE1892">
            <w:r w:rsidRPr="00AF310C">
              <w:t>online finetune</w:t>
            </w:r>
            <w:r w:rsidRPr="00AF310C">
              <w:rPr>
                <w:vertAlign w:val="superscript"/>
              </w:rPr>
              <w:t>1</w:t>
            </w:r>
          </w:p>
        </w:tc>
      </w:tr>
      <w:tr w:rsidR="00BF5502" w:rsidRPr="00AF310C" w14:paraId="1790B917" w14:textId="77777777" w:rsidTr="00EE1892">
        <w:tc>
          <w:tcPr>
            <w:tcW w:w="2830" w:type="dxa"/>
            <w:tcBorders>
              <w:top w:val="single" w:sz="4" w:space="0" w:color="auto"/>
              <w:left w:val="single" w:sz="4" w:space="0" w:color="auto"/>
              <w:bottom w:val="single" w:sz="4" w:space="0" w:color="auto"/>
              <w:right w:val="single" w:sz="4" w:space="0" w:color="auto"/>
            </w:tcBorders>
          </w:tcPr>
          <w:p w14:paraId="1E90BBC4" w14:textId="77777777" w:rsidR="00BF5502" w:rsidRPr="00AF310C" w:rsidRDefault="00BF5502" w:rsidP="00EE1892">
            <w:pPr>
              <w:rPr>
                <w:rFonts w:eastAsia="等线"/>
              </w:rPr>
            </w:pPr>
            <w:r w:rsidRPr="00AF310C">
              <w:rPr>
                <w:rFonts w:eastAsia="等线" w:hint="eastAsia"/>
              </w:rPr>
              <w:t>K</w:t>
            </w:r>
            <w:r w:rsidRPr="00AF310C">
              <w:rPr>
                <w:rFonts w:eastAsia="等线"/>
              </w:rPr>
              <w:t>PI</w:t>
            </w:r>
          </w:p>
        </w:tc>
        <w:tc>
          <w:tcPr>
            <w:tcW w:w="6906" w:type="dxa"/>
            <w:tcBorders>
              <w:top w:val="single" w:sz="4" w:space="0" w:color="auto"/>
              <w:left w:val="single" w:sz="4" w:space="0" w:color="auto"/>
              <w:bottom w:val="single" w:sz="4" w:space="0" w:color="auto"/>
              <w:right w:val="single" w:sz="4" w:space="0" w:color="auto"/>
            </w:tcBorders>
          </w:tcPr>
          <w:p w14:paraId="318006C6" w14:textId="77777777" w:rsidR="00BF5502" w:rsidRPr="00AF310C" w:rsidRDefault="00BF5502" w:rsidP="00EE1892">
            <w:r w:rsidRPr="00AF310C">
              <w:rPr>
                <w:rFonts w:eastAsia="等线"/>
              </w:rPr>
              <w:t>SCGS, BLER</w:t>
            </w:r>
          </w:p>
        </w:tc>
      </w:tr>
      <w:tr w:rsidR="00BF5502" w:rsidRPr="00AF310C" w14:paraId="29FBE4D9" w14:textId="77777777" w:rsidTr="00EE1892">
        <w:tc>
          <w:tcPr>
            <w:tcW w:w="2830" w:type="dxa"/>
            <w:tcBorders>
              <w:top w:val="single" w:sz="4" w:space="0" w:color="auto"/>
              <w:left w:val="single" w:sz="4" w:space="0" w:color="auto"/>
              <w:bottom w:val="single" w:sz="4" w:space="0" w:color="auto"/>
              <w:right w:val="single" w:sz="4" w:space="0" w:color="auto"/>
            </w:tcBorders>
            <w:vAlign w:val="center"/>
          </w:tcPr>
          <w:p w14:paraId="2619750F" w14:textId="77777777" w:rsidR="00BF5502" w:rsidRPr="00AF310C" w:rsidRDefault="00BF5502" w:rsidP="00EE1892">
            <w:pPr>
              <w:rPr>
                <w:rFonts w:eastAsiaTheme="minorEastAsia"/>
                <w:szCs w:val="20"/>
              </w:rPr>
            </w:pPr>
            <w:r w:rsidRPr="00AF310C">
              <w:t>Benchmark</w:t>
            </w:r>
          </w:p>
        </w:tc>
        <w:tc>
          <w:tcPr>
            <w:tcW w:w="6906" w:type="dxa"/>
            <w:tcBorders>
              <w:top w:val="single" w:sz="4" w:space="0" w:color="auto"/>
              <w:left w:val="single" w:sz="4" w:space="0" w:color="auto"/>
              <w:bottom w:val="single" w:sz="4" w:space="0" w:color="auto"/>
              <w:right w:val="single" w:sz="4" w:space="0" w:color="auto"/>
            </w:tcBorders>
          </w:tcPr>
          <w:p w14:paraId="39AC81CA" w14:textId="77777777" w:rsidR="00BF5502" w:rsidRPr="00AF310C" w:rsidRDefault="00BF5502" w:rsidP="00EE1892">
            <w:r w:rsidRPr="00AF310C">
              <w:t>NR TPMI codebook</w:t>
            </w:r>
          </w:p>
        </w:tc>
      </w:tr>
      <w:tr w:rsidR="00BF5502" w:rsidRPr="00AF310C" w14:paraId="3121AD1C" w14:textId="77777777" w:rsidTr="00EE1892">
        <w:tc>
          <w:tcPr>
            <w:tcW w:w="2830" w:type="dxa"/>
            <w:tcBorders>
              <w:top w:val="single" w:sz="4" w:space="0" w:color="auto"/>
              <w:left w:val="single" w:sz="4" w:space="0" w:color="auto"/>
              <w:bottom w:val="single" w:sz="4" w:space="0" w:color="auto"/>
              <w:right w:val="single" w:sz="4" w:space="0" w:color="auto"/>
            </w:tcBorders>
          </w:tcPr>
          <w:p w14:paraId="3F8710BB" w14:textId="77777777" w:rsidR="00BF5502" w:rsidRPr="00AF310C" w:rsidRDefault="00BF5502" w:rsidP="00EE1892">
            <w:pPr>
              <w:rPr>
                <w:rFonts w:eastAsiaTheme="minorEastAsia"/>
              </w:rPr>
            </w:pPr>
            <w:r w:rsidRPr="00AF310C">
              <w:rPr>
                <w:rFonts w:eastAsiaTheme="minorEastAsia"/>
              </w:rPr>
              <w:t>Model location for inference</w:t>
            </w:r>
          </w:p>
        </w:tc>
        <w:tc>
          <w:tcPr>
            <w:tcW w:w="6906" w:type="dxa"/>
            <w:tcBorders>
              <w:top w:val="single" w:sz="4" w:space="0" w:color="auto"/>
              <w:left w:val="single" w:sz="4" w:space="0" w:color="auto"/>
              <w:bottom w:val="single" w:sz="4" w:space="0" w:color="auto"/>
              <w:right w:val="single" w:sz="4" w:space="0" w:color="auto"/>
            </w:tcBorders>
          </w:tcPr>
          <w:p w14:paraId="3B999CBE" w14:textId="77777777" w:rsidR="00BF5502" w:rsidRPr="00AF310C" w:rsidRDefault="00BF5502" w:rsidP="00EE1892">
            <w:r w:rsidRPr="00AF310C">
              <w:t>No model for inference</w:t>
            </w:r>
            <w:r w:rsidRPr="00AF310C">
              <w:rPr>
                <w:vertAlign w:val="superscript"/>
              </w:rPr>
              <w:t xml:space="preserve"> 1,3</w:t>
            </w:r>
          </w:p>
          <w:p w14:paraId="0F1EF174" w14:textId="77777777" w:rsidR="00BF5502" w:rsidRPr="00AF310C" w:rsidRDefault="00BF5502" w:rsidP="00EE1892">
            <w:r w:rsidRPr="00AF310C">
              <w:t>Two-sided model</w:t>
            </w:r>
            <w:r w:rsidRPr="00AF310C">
              <w:rPr>
                <w:vertAlign w:val="superscript"/>
              </w:rPr>
              <w:t>1,2</w:t>
            </w:r>
          </w:p>
        </w:tc>
      </w:tr>
      <w:tr w:rsidR="00BF5502" w:rsidRPr="00AF310C" w14:paraId="57F04B4B" w14:textId="77777777" w:rsidTr="00EE1892">
        <w:trPr>
          <w:trHeight w:val="248"/>
        </w:trPr>
        <w:tc>
          <w:tcPr>
            <w:tcW w:w="2830" w:type="dxa"/>
            <w:tcBorders>
              <w:top w:val="single" w:sz="4" w:space="0" w:color="auto"/>
              <w:left w:val="single" w:sz="4" w:space="0" w:color="auto"/>
              <w:bottom w:val="single" w:sz="4" w:space="0" w:color="auto"/>
              <w:right w:val="single" w:sz="4" w:space="0" w:color="auto"/>
            </w:tcBorders>
          </w:tcPr>
          <w:p w14:paraId="73FAC6F6" w14:textId="77777777" w:rsidR="00BF5502" w:rsidRPr="00AF310C" w:rsidRDefault="00BF5502" w:rsidP="00EE1892">
            <w:pPr>
              <w:rPr>
                <w:rFonts w:eastAsiaTheme="minorEastAsia"/>
              </w:rPr>
            </w:pPr>
            <w:r w:rsidRPr="00AF310C">
              <w:rPr>
                <w:rFonts w:eastAsiaTheme="minorEastAsia"/>
              </w:rPr>
              <w:t>Collaboration/interaction between UE and NW</w:t>
            </w:r>
          </w:p>
        </w:tc>
        <w:tc>
          <w:tcPr>
            <w:tcW w:w="6906" w:type="dxa"/>
            <w:tcBorders>
              <w:top w:val="single" w:sz="4" w:space="0" w:color="auto"/>
              <w:left w:val="single" w:sz="4" w:space="0" w:color="auto"/>
              <w:bottom w:val="single" w:sz="4" w:space="0" w:color="auto"/>
              <w:right w:val="single" w:sz="4" w:space="0" w:color="auto"/>
            </w:tcBorders>
          </w:tcPr>
          <w:p w14:paraId="76AFC99E" w14:textId="77777777" w:rsidR="00BF5502" w:rsidRPr="00AF310C" w:rsidRDefault="00BF5502" w:rsidP="00EE1892">
            <w:r w:rsidRPr="00AF310C">
              <w:t>Similar</w:t>
            </w:r>
            <w:r w:rsidRPr="00AF310C">
              <w:rPr>
                <w:rFonts w:eastAsiaTheme="minorEastAsia" w:hint="eastAsia"/>
                <w:lang w:eastAsia="zh-CN"/>
              </w:rPr>
              <w:t xml:space="preserve"> to</w:t>
            </w:r>
            <w:r w:rsidRPr="00AF310C">
              <w:t xml:space="preserve"> </w:t>
            </w:r>
            <w:r w:rsidRPr="00AF310C">
              <w:rPr>
                <w:rFonts w:eastAsiaTheme="minorEastAsia" w:hint="eastAsia"/>
                <w:lang w:eastAsia="zh-CN"/>
              </w:rPr>
              <w:t>one</w:t>
            </w:r>
            <w:r w:rsidRPr="00AF310C">
              <w:t>-sided model in</w:t>
            </w:r>
            <w:r w:rsidRPr="00AF310C">
              <w:rPr>
                <w:rFonts w:eastAsiaTheme="minorEastAsia" w:hint="eastAsia"/>
                <w:lang w:eastAsia="zh-CN"/>
              </w:rPr>
              <w:t xml:space="preserve"> NR</w:t>
            </w:r>
            <w:r w:rsidRPr="00AF310C">
              <w:rPr>
                <w:vertAlign w:val="superscript"/>
              </w:rPr>
              <w:t xml:space="preserve"> 1,3</w:t>
            </w:r>
            <w:r w:rsidRPr="00AF310C">
              <w:t xml:space="preserve"> </w:t>
            </w:r>
          </w:p>
          <w:p w14:paraId="50D6B526" w14:textId="77777777" w:rsidR="00BF5502" w:rsidRPr="00AF310C" w:rsidRDefault="00BF5502" w:rsidP="00EE1892">
            <w:pPr>
              <w:rPr>
                <w:rFonts w:eastAsiaTheme="minorEastAsia"/>
                <w:lang w:eastAsia="zh-CN"/>
              </w:rPr>
            </w:pPr>
            <w:r w:rsidRPr="00AF310C">
              <w:t>Similar as two-sided model in NR</w:t>
            </w:r>
            <w:r w:rsidRPr="00AF310C">
              <w:rPr>
                <w:vertAlign w:val="superscript"/>
              </w:rPr>
              <w:t>1,2</w:t>
            </w:r>
          </w:p>
        </w:tc>
      </w:tr>
      <w:tr w:rsidR="00BF5502" w:rsidRPr="00AF310C" w14:paraId="25172143" w14:textId="77777777" w:rsidTr="00EE1892">
        <w:trPr>
          <w:trHeight w:val="248"/>
        </w:trPr>
        <w:tc>
          <w:tcPr>
            <w:tcW w:w="2830" w:type="dxa"/>
            <w:tcBorders>
              <w:top w:val="single" w:sz="4" w:space="0" w:color="auto"/>
              <w:left w:val="single" w:sz="4" w:space="0" w:color="auto"/>
              <w:bottom w:val="single" w:sz="4" w:space="0" w:color="auto"/>
              <w:right w:val="single" w:sz="4" w:space="0" w:color="auto"/>
            </w:tcBorders>
          </w:tcPr>
          <w:p w14:paraId="388569F1" w14:textId="77777777" w:rsidR="00BF5502" w:rsidRPr="00AF310C" w:rsidRDefault="00BF5502" w:rsidP="00EE1892">
            <w:pPr>
              <w:rPr>
                <w:rFonts w:eastAsiaTheme="minorEastAsia"/>
              </w:rPr>
            </w:pPr>
            <w:r w:rsidRPr="00AF310C">
              <w:rPr>
                <w:rFonts w:eastAsiaTheme="minorEastAsia"/>
              </w:rPr>
              <w:t>Potential specification impact</w:t>
            </w:r>
          </w:p>
        </w:tc>
        <w:tc>
          <w:tcPr>
            <w:tcW w:w="6906" w:type="dxa"/>
            <w:tcBorders>
              <w:top w:val="single" w:sz="4" w:space="0" w:color="auto"/>
              <w:left w:val="single" w:sz="4" w:space="0" w:color="auto"/>
              <w:bottom w:val="single" w:sz="4" w:space="0" w:color="auto"/>
              <w:right w:val="single" w:sz="4" w:space="0" w:color="auto"/>
            </w:tcBorders>
          </w:tcPr>
          <w:p w14:paraId="713E1964" w14:textId="77777777" w:rsidR="00BF5502" w:rsidRPr="00AF310C" w:rsidRDefault="00BF5502" w:rsidP="00EE1892">
            <w:r w:rsidRPr="00AF310C">
              <w:t>1.The signaling/procedure related to the download/upload of UL codebooks/compressed UL precoder</w:t>
            </w:r>
          </w:p>
          <w:p w14:paraId="7660FF2C" w14:textId="77777777" w:rsidR="00BF5502" w:rsidRPr="00AF310C" w:rsidRDefault="00BF5502" w:rsidP="00EE1892">
            <w:r w:rsidRPr="00AF310C">
              <w:t xml:space="preserve">2. LCM procedure to facilitate the training of the downloadable/uploadable UL codebooks when no model for inference, </w:t>
            </w:r>
            <w:r w:rsidRPr="00AF310C">
              <w:rPr>
                <w:vertAlign w:val="superscript"/>
              </w:rPr>
              <w:t>1,3</w:t>
            </w:r>
          </w:p>
          <w:p w14:paraId="022A1FEB" w14:textId="77777777" w:rsidR="00BF5502" w:rsidRPr="00AF310C" w:rsidRDefault="00BF5502" w:rsidP="00EE1892">
            <w:r w:rsidRPr="00AF310C">
              <w:t xml:space="preserve">3. </w:t>
            </w:r>
            <w:r w:rsidRPr="00AF310C">
              <w:rPr>
                <w:lang w:eastAsia="en-GB"/>
              </w:rPr>
              <w:t xml:space="preserve">Signalling/ procedure related to LCM for </w:t>
            </w:r>
            <w:r w:rsidRPr="00AF310C">
              <w:t>for two-sided model including inter-vendor collaboration, when applicable</w:t>
            </w:r>
            <w:r w:rsidRPr="00AF310C">
              <w:rPr>
                <w:vertAlign w:val="superscript"/>
              </w:rPr>
              <w:t>1,2</w:t>
            </w:r>
          </w:p>
        </w:tc>
      </w:tr>
    </w:tbl>
    <w:p w14:paraId="0363C53D" w14:textId="0DE7B9BC" w:rsidR="00BF5502" w:rsidRDefault="00BF5502" w:rsidP="00BF5502">
      <w:pPr>
        <w:pStyle w:val="Heading3"/>
      </w:pPr>
      <w:r>
        <w:t xml:space="preserve">Further simulation results and </w:t>
      </w:r>
      <w:r w:rsidR="00A96274">
        <w:t>analysis</w:t>
      </w:r>
    </w:p>
    <w:p w14:paraId="25925AA0" w14:textId="797EFF01" w:rsidR="00BF5502" w:rsidRPr="00D75E24" w:rsidRDefault="00BF5502" w:rsidP="00BF5502">
      <w:pPr>
        <w:autoSpaceDE w:val="0"/>
        <w:autoSpaceDN w:val="0"/>
        <w:adjustRightInd w:val="0"/>
        <w:spacing w:after="240"/>
        <w:jc w:val="both"/>
        <w:rPr>
          <w:rFonts w:eastAsia="等线"/>
          <w:lang w:val="en-US" w:eastAsia="zh-CN"/>
        </w:rPr>
      </w:pPr>
      <w:r w:rsidRPr="00501D4E">
        <w:rPr>
          <w:rFonts w:eastAsia="等线"/>
          <w:lang w:val="en-US" w:eastAsia="zh-CN"/>
        </w:rPr>
        <w:t>Further</w:t>
      </w:r>
      <w:r>
        <w:rPr>
          <w:rFonts w:eastAsia="等线"/>
          <w:lang w:val="en-US" w:eastAsia="zh-CN"/>
        </w:rPr>
        <w:t xml:space="preserve"> simulation results in addition to the simulation results in RAN#122bis are </w:t>
      </w:r>
      <w:r w:rsidR="00B95629">
        <w:rPr>
          <w:rFonts w:eastAsia="等线"/>
          <w:lang w:val="en-US" w:eastAsia="zh-CN"/>
        </w:rPr>
        <w:t xml:space="preserve">provided and </w:t>
      </w:r>
      <w:r w:rsidR="00A96274">
        <w:t>analysed</w:t>
      </w:r>
      <w:r>
        <w:rPr>
          <w:rFonts w:eastAsia="等线"/>
          <w:lang w:val="en-US" w:eastAsia="zh-CN"/>
        </w:rPr>
        <w:t xml:space="preserve"> in this section. S</w:t>
      </w:r>
      <w:r w:rsidRPr="00D75E24">
        <w:rPr>
          <w:rFonts w:eastAsia="等线"/>
          <w:lang w:val="en-US" w:eastAsia="zh-CN"/>
        </w:rPr>
        <w:t xml:space="preserve">imulation related parameters are summarized in </w:t>
      </w:r>
      <w:r w:rsidR="007C5049">
        <w:rPr>
          <w:rFonts w:eastAsia="等线"/>
          <w:lang w:val="en-US" w:eastAsia="zh-CN"/>
        </w:rPr>
        <w:fldChar w:fldCharType="begin"/>
      </w:r>
      <w:r w:rsidR="007C5049">
        <w:rPr>
          <w:rFonts w:eastAsia="等线"/>
          <w:lang w:val="en-US" w:eastAsia="zh-CN"/>
        </w:rPr>
        <w:instrText xml:space="preserve"> REF _Ref213434678 \h </w:instrText>
      </w:r>
      <w:r w:rsidR="007C5049">
        <w:rPr>
          <w:rFonts w:eastAsia="等线"/>
          <w:lang w:val="en-US" w:eastAsia="zh-CN"/>
        </w:rPr>
      </w:r>
      <w:r w:rsidR="007C5049">
        <w:rPr>
          <w:rFonts w:eastAsia="等线"/>
          <w:lang w:val="en-US" w:eastAsia="zh-CN"/>
        </w:rPr>
        <w:fldChar w:fldCharType="separate"/>
      </w:r>
      <w:r w:rsidR="008E2D6D">
        <w:t xml:space="preserve">Table </w:t>
      </w:r>
      <w:r w:rsidR="008E2D6D">
        <w:rPr>
          <w:noProof/>
        </w:rPr>
        <w:t>9</w:t>
      </w:r>
      <w:r w:rsidR="007C5049">
        <w:rPr>
          <w:rFonts w:eastAsia="等线"/>
          <w:lang w:val="en-US" w:eastAsia="zh-CN"/>
        </w:rPr>
        <w:fldChar w:fldCharType="end"/>
      </w:r>
      <w:r w:rsidR="007C5049">
        <w:rPr>
          <w:rFonts w:eastAsia="等线"/>
          <w:lang w:val="en-US" w:eastAsia="zh-CN"/>
        </w:rPr>
        <w:t>.</w:t>
      </w:r>
      <w:r w:rsidRPr="00D75E24">
        <w:rPr>
          <w:rFonts w:eastAsia="等线"/>
          <w:lang w:val="en-US" w:eastAsia="zh-CN"/>
        </w:rPr>
        <w:t xml:space="preserve"> In particular, 4 </w:t>
      </w:r>
      <w:r>
        <w:rPr>
          <w:rFonts w:eastAsia="等线"/>
          <w:lang w:val="en-US" w:eastAsia="zh-CN"/>
        </w:rPr>
        <w:t>coherent antenna ports</w:t>
      </w:r>
      <w:r w:rsidRPr="00D75E24">
        <w:rPr>
          <w:rFonts w:eastAsia="等线"/>
          <w:lang w:val="en-US" w:eastAsia="zh-CN"/>
        </w:rPr>
        <w:t xml:space="preserve"> are used for simulation. For the baseline, the precod</w:t>
      </w:r>
      <w:r>
        <w:rPr>
          <w:rFonts w:eastAsia="等线"/>
          <w:lang w:val="en-US" w:eastAsia="zh-CN"/>
        </w:rPr>
        <w:t>ing</w:t>
      </w:r>
      <w:r w:rsidRPr="00D75E24">
        <w:rPr>
          <w:rFonts w:eastAsia="等线"/>
          <w:lang w:val="en-US" w:eastAsia="zh-CN"/>
        </w:rPr>
        <w:t xml:space="preserve"> matrix specified in TS38.211 are used. </w:t>
      </w:r>
      <w:r>
        <w:rPr>
          <w:rFonts w:eastAsia="等线"/>
          <w:lang w:val="en-US" w:eastAsia="zh-CN"/>
        </w:rPr>
        <w:t>Simulation results</w:t>
      </w:r>
      <w:r w:rsidRPr="00D75E24">
        <w:rPr>
          <w:rFonts w:eastAsia="等线"/>
          <w:lang w:val="en-US" w:eastAsia="zh-CN"/>
        </w:rPr>
        <w:t xml:space="preserve"> </w:t>
      </w:r>
      <w:r>
        <w:rPr>
          <w:rFonts w:eastAsia="等线"/>
          <w:lang w:val="en-US" w:eastAsia="zh-CN"/>
        </w:rPr>
        <w:t xml:space="preserve">are generated for both NR UL Codebook and Dlable </w:t>
      </w:r>
      <w:r>
        <w:rPr>
          <w:lang w:val="en-US" w:eastAsia="x-none"/>
        </w:rPr>
        <w:t>(downloadable) UL Codebook</w:t>
      </w:r>
      <w:r>
        <w:rPr>
          <w:rFonts w:eastAsia="等线"/>
          <w:lang w:val="en-US" w:eastAsia="zh-CN"/>
        </w:rPr>
        <w:t xml:space="preserve"> assuming different geometries for rank 1</w:t>
      </w:r>
      <w:r w:rsidRPr="00D75E24">
        <w:rPr>
          <w:rFonts w:eastAsia="等线"/>
          <w:lang w:val="en-US" w:eastAsia="zh-CN"/>
        </w:rPr>
        <w:t>.</w:t>
      </w:r>
      <w:r>
        <w:rPr>
          <w:rFonts w:eastAsia="等线"/>
          <w:lang w:val="en-US" w:eastAsia="zh-CN"/>
        </w:rPr>
        <w:t xml:space="preserve"> In particular, two antenna geometries (</w:t>
      </w:r>
      <w:r w:rsidRPr="00FE3309">
        <w:rPr>
          <w:rFonts w:eastAsia="等线"/>
          <w:lang w:val="en-US" w:eastAsia="zh-CN"/>
        </w:rPr>
        <w:t>Antenna geometry #</w:t>
      </w:r>
      <w:r>
        <w:rPr>
          <w:rFonts w:eastAsia="等线"/>
          <w:lang w:val="en-US" w:eastAsia="zh-CN"/>
        </w:rPr>
        <w:t xml:space="preserve">2 in </w:t>
      </w:r>
      <w:r w:rsidR="00BF493E">
        <w:rPr>
          <w:rFonts w:eastAsia="等线"/>
          <w:lang w:val="en-US" w:eastAsia="zh-CN"/>
        </w:rPr>
        <w:fldChar w:fldCharType="begin"/>
      </w:r>
      <w:r w:rsidR="00BF493E">
        <w:rPr>
          <w:rFonts w:eastAsia="等线"/>
          <w:lang w:val="en-US" w:eastAsia="zh-CN"/>
        </w:rPr>
        <w:instrText xml:space="preserve"> REF _Ref213344489 \h </w:instrText>
      </w:r>
      <w:r w:rsidR="00BF493E">
        <w:rPr>
          <w:rFonts w:eastAsia="等线"/>
          <w:lang w:val="en-US" w:eastAsia="zh-CN"/>
        </w:rPr>
      </w:r>
      <w:r w:rsidR="00BF493E">
        <w:rPr>
          <w:rFonts w:eastAsia="等线"/>
          <w:lang w:val="en-US" w:eastAsia="zh-CN"/>
        </w:rPr>
        <w:fldChar w:fldCharType="separate"/>
      </w:r>
      <w:r w:rsidR="008E2D6D">
        <w:t xml:space="preserve">Figure </w:t>
      </w:r>
      <w:r w:rsidR="008E2D6D">
        <w:rPr>
          <w:noProof/>
        </w:rPr>
        <w:t>13</w:t>
      </w:r>
      <w:r w:rsidR="00BF493E">
        <w:rPr>
          <w:rFonts w:eastAsia="等线"/>
          <w:lang w:val="en-US" w:eastAsia="zh-CN"/>
        </w:rPr>
        <w:fldChar w:fldCharType="end"/>
      </w:r>
      <w:r>
        <w:rPr>
          <w:rFonts w:eastAsia="等线"/>
          <w:lang w:val="en-US" w:eastAsia="zh-CN"/>
        </w:rPr>
        <w:t xml:space="preserve">, </w:t>
      </w:r>
      <w:r w:rsidRPr="00FE3309">
        <w:rPr>
          <w:rFonts w:eastAsia="等线"/>
          <w:lang w:val="en-US" w:eastAsia="zh-CN"/>
        </w:rPr>
        <w:t>Antenna geometry #</w:t>
      </w:r>
      <w:r>
        <w:rPr>
          <w:rFonts w:eastAsia="等线"/>
          <w:lang w:val="en-US" w:eastAsia="zh-CN"/>
        </w:rPr>
        <w:t xml:space="preserve">3 in </w:t>
      </w:r>
      <w:r w:rsidR="00BF493E">
        <w:rPr>
          <w:rFonts w:eastAsia="等线"/>
          <w:lang w:val="en-US" w:eastAsia="zh-CN"/>
        </w:rPr>
        <w:fldChar w:fldCharType="begin"/>
      </w:r>
      <w:r w:rsidR="00BF493E">
        <w:rPr>
          <w:rFonts w:eastAsia="等线"/>
          <w:lang w:val="en-US" w:eastAsia="zh-CN"/>
        </w:rPr>
        <w:instrText xml:space="preserve"> REF _Ref213344499 \h </w:instrText>
      </w:r>
      <w:r w:rsidR="00BF493E">
        <w:rPr>
          <w:rFonts w:eastAsia="等线"/>
          <w:lang w:val="en-US" w:eastAsia="zh-CN"/>
        </w:rPr>
      </w:r>
      <w:r w:rsidR="00BF493E">
        <w:rPr>
          <w:rFonts w:eastAsia="等线"/>
          <w:lang w:val="en-US" w:eastAsia="zh-CN"/>
        </w:rPr>
        <w:fldChar w:fldCharType="separate"/>
      </w:r>
      <w:r w:rsidR="008E2D6D">
        <w:t xml:space="preserve">Figure </w:t>
      </w:r>
      <w:r w:rsidR="008E2D6D">
        <w:rPr>
          <w:noProof/>
        </w:rPr>
        <w:t>14</w:t>
      </w:r>
      <w:r w:rsidR="00BF493E">
        <w:rPr>
          <w:rFonts w:eastAsia="等线"/>
          <w:lang w:val="en-US" w:eastAsia="zh-CN"/>
        </w:rPr>
        <w:fldChar w:fldCharType="end"/>
      </w:r>
      <w:r w:rsidR="00BF493E">
        <w:rPr>
          <w:rFonts w:eastAsia="等线"/>
          <w:lang w:val="en-US" w:eastAsia="zh-CN"/>
        </w:rPr>
        <w:t xml:space="preserve"> </w:t>
      </w:r>
      <w:r>
        <w:rPr>
          <w:rFonts w:eastAsia="等线"/>
          <w:lang w:val="en-US" w:eastAsia="zh-CN"/>
        </w:rPr>
        <w:t xml:space="preserve">are considered for simulation. Note that NR UL Codebook is designed based on </w:t>
      </w:r>
      <w:r w:rsidRPr="00FE3309">
        <w:rPr>
          <w:rFonts w:eastAsia="等线"/>
          <w:lang w:val="en-US" w:eastAsia="zh-CN"/>
        </w:rPr>
        <w:t>Antenna geometry #</w:t>
      </w:r>
      <w:r>
        <w:rPr>
          <w:rFonts w:eastAsia="等线"/>
          <w:lang w:val="en-US" w:eastAsia="zh-CN"/>
        </w:rPr>
        <w:t xml:space="preserve">1 in </w:t>
      </w:r>
      <w:r w:rsidR="00BF493E">
        <w:rPr>
          <w:rFonts w:eastAsia="等线"/>
          <w:lang w:val="en-US" w:eastAsia="zh-CN"/>
        </w:rPr>
        <w:fldChar w:fldCharType="begin"/>
      </w:r>
      <w:r w:rsidR="00BF493E">
        <w:rPr>
          <w:rFonts w:eastAsia="等线"/>
          <w:lang w:val="en-US" w:eastAsia="zh-CN"/>
        </w:rPr>
        <w:instrText xml:space="preserve"> REF _Ref213344479 \h </w:instrText>
      </w:r>
      <w:r w:rsidR="00BF493E">
        <w:rPr>
          <w:rFonts w:eastAsia="等线"/>
          <w:lang w:val="en-US" w:eastAsia="zh-CN"/>
        </w:rPr>
      </w:r>
      <w:r w:rsidR="00BF493E">
        <w:rPr>
          <w:rFonts w:eastAsia="等线"/>
          <w:lang w:val="en-US" w:eastAsia="zh-CN"/>
        </w:rPr>
        <w:fldChar w:fldCharType="separate"/>
      </w:r>
      <w:r w:rsidR="008E2D6D">
        <w:t xml:space="preserve">Figure </w:t>
      </w:r>
      <w:r w:rsidR="008E2D6D">
        <w:rPr>
          <w:noProof/>
        </w:rPr>
        <w:t>12</w:t>
      </w:r>
      <w:r w:rsidR="00BF493E">
        <w:rPr>
          <w:rFonts w:eastAsia="等线"/>
          <w:lang w:val="en-US" w:eastAsia="zh-CN"/>
        </w:rPr>
        <w:fldChar w:fldCharType="end"/>
      </w:r>
      <w:r>
        <w:rPr>
          <w:rFonts w:eastAsia="等线"/>
          <w:lang w:val="en-US" w:eastAsia="zh-CN"/>
        </w:rPr>
        <w:t>.</w:t>
      </w:r>
    </w:p>
    <w:p w14:paraId="7AAB7F11" w14:textId="1D292AAF" w:rsidR="00BF5502" w:rsidRPr="00FC1BF7" w:rsidRDefault="00DF09DD" w:rsidP="007C5049">
      <w:pPr>
        <w:pStyle w:val="Caption"/>
        <w:jc w:val="center"/>
      </w:pPr>
      <w:bookmarkStart w:id="18" w:name="_Ref213434678"/>
      <w:r>
        <w:t xml:space="preserve">Table </w:t>
      </w:r>
      <w:fldSimple w:instr=" SEQ Table \* ARABIC ">
        <w:r w:rsidR="008E2D6D">
          <w:rPr>
            <w:noProof/>
          </w:rPr>
          <w:t>9</w:t>
        </w:r>
      </w:fldSimple>
      <w:bookmarkEnd w:id="18"/>
      <w:r>
        <w:t xml:space="preserve"> </w:t>
      </w:r>
      <w:r w:rsidR="00BF5502" w:rsidRPr="00FC1BF7">
        <w:t xml:space="preserve"> Simulation parameters</w:t>
      </w:r>
    </w:p>
    <w:tbl>
      <w:tblPr>
        <w:tblStyle w:val="TableGrid"/>
        <w:tblW w:w="5812" w:type="dxa"/>
        <w:tblInd w:w="1980" w:type="dxa"/>
        <w:tblLook w:val="04A0" w:firstRow="1" w:lastRow="0" w:firstColumn="1" w:lastColumn="0" w:noHBand="0" w:noVBand="1"/>
      </w:tblPr>
      <w:tblGrid>
        <w:gridCol w:w="2268"/>
        <w:gridCol w:w="3544"/>
      </w:tblGrid>
      <w:tr w:rsidR="00BF5502" w:rsidRPr="006140B2" w14:paraId="0B5DBE84" w14:textId="77777777" w:rsidTr="00EE1892">
        <w:trPr>
          <w:trHeight w:val="268"/>
        </w:trPr>
        <w:tc>
          <w:tcPr>
            <w:tcW w:w="2268" w:type="dxa"/>
            <w:vAlign w:val="center"/>
            <w:hideMark/>
          </w:tcPr>
          <w:p w14:paraId="2036B24D" w14:textId="77777777" w:rsidR="00BF5502" w:rsidRPr="00BE04FA" w:rsidRDefault="00BF5502" w:rsidP="00EE1892">
            <w:pPr>
              <w:jc w:val="center"/>
              <w:textAlignment w:val="top"/>
              <w:rPr>
                <w:rFonts w:ascii="Times New Roman" w:eastAsia="宋体" w:hAnsi="Times New Roman"/>
                <w:b/>
                <w:bCs/>
                <w:szCs w:val="16"/>
                <w:lang w:val="en-US" w:eastAsia="zh-CN"/>
              </w:rPr>
            </w:pPr>
            <w:r w:rsidRPr="00BE04FA">
              <w:rPr>
                <w:rFonts w:ascii="Times New Roman" w:eastAsia="SamsungOneKoreanOTF 400" w:hAnsi="Times New Roman"/>
                <w:b/>
                <w:bCs/>
                <w:szCs w:val="16"/>
                <w:lang w:val="en-US" w:eastAsia="zh-CN"/>
              </w:rPr>
              <w:t>Parameters</w:t>
            </w:r>
          </w:p>
        </w:tc>
        <w:tc>
          <w:tcPr>
            <w:tcW w:w="3544" w:type="dxa"/>
            <w:vAlign w:val="center"/>
            <w:hideMark/>
          </w:tcPr>
          <w:p w14:paraId="6D630904" w14:textId="77777777" w:rsidR="00BF5502" w:rsidRPr="00BE04FA" w:rsidRDefault="00BF5502" w:rsidP="00EE1892">
            <w:pPr>
              <w:ind w:left="302"/>
              <w:jc w:val="center"/>
              <w:textAlignment w:val="top"/>
              <w:rPr>
                <w:rFonts w:ascii="Times New Roman" w:eastAsia="宋体" w:hAnsi="Times New Roman"/>
                <w:b/>
                <w:bCs/>
                <w:szCs w:val="16"/>
                <w:lang w:val="en-US" w:eastAsia="zh-CN"/>
              </w:rPr>
            </w:pPr>
            <w:r w:rsidRPr="00BE04FA">
              <w:rPr>
                <w:rFonts w:ascii="Times New Roman" w:eastAsia="SamsungOneKoreanOTF 400" w:hAnsi="Times New Roman"/>
                <w:b/>
                <w:bCs/>
                <w:szCs w:val="16"/>
                <w:lang w:val="en-US" w:eastAsia="zh-CN"/>
              </w:rPr>
              <w:t>Values</w:t>
            </w:r>
          </w:p>
        </w:tc>
      </w:tr>
      <w:tr w:rsidR="00BF5502" w:rsidRPr="006140B2" w14:paraId="1F1841AE" w14:textId="77777777" w:rsidTr="00EE1892">
        <w:trPr>
          <w:trHeight w:val="268"/>
        </w:trPr>
        <w:tc>
          <w:tcPr>
            <w:tcW w:w="2268" w:type="dxa"/>
            <w:vAlign w:val="center"/>
            <w:hideMark/>
          </w:tcPr>
          <w:p w14:paraId="26627C56"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Bandwidth, SCS</w:t>
            </w:r>
          </w:p>
        </w:tc>
        <w:tc>
          <w:tcPr>
            <w:tcW w:w="3544" w:type="dxa"/>
            <w:vAlign w:val="center"/>
            <w:hideMark/>
          </w:tcPr>
          <w:p w14:paraId="2B48B36E"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10MHz</w:t>
            </w:r>
            <w:r>
              <w:rPr>
                <w:rFonts w:ascii="Times New Roman" w:eastAsia="SamsungOneKoreanOTF 400" w:hAnsi="Times New Roman"/>
                <w:szCs w:val="16"/>
                <w:lang w:val="en-US" w:eastAsia="zh-CN"/>
              </w:rPr>
              <w:t xml:space="preserve"> (</w:t>
            </w:r>
            <w:r w:rsidRPr="00BE04FA">
              <w:rPr>
                <w:rFonts w:ascii="Times New Roman" w:eastAsia="SamsungOneKoreanOTF 400" w:hAnsi="Times New Roman"/>
                <w:szCs w:val="16"/>
                <w:lang w:val="en-US" w:eastAsia="zh-CN"/>
              </w:rPr>
              <w:t>52RB</w:t>
            </w:r>
            <w:r>
              <w:rPr>
                <w:rFonts w:ascii="Times New Roman" w:eastAsia="SamsungOneKoreanOTF 400" w:hAnsi="Times New Roman"/>
                <w:szCs w:val="16"/>
                <w:lang w:val="en-US" w:eastAsia="zh-CN"/>
              </w:rPr>
              <w:t>)</w:t>
            </w:r>
            <w:r w:rsidRPr="00BE04FA">
              <w:rPr>
                <w:rFonts w:ascii="Times New Roman" w:eastAsia="SamsungOneKoreanOTF 400" w:hAnsi="Times New Roman"/>
                <w:szCs w:val="16"/>
                <w:lang w:val="en-US" w:eastAsia="zh-CN"/>
              </w:rPr>
              <w:t>, 15kHz</w:t>
            </w:r>
          </w:p>
        </w:tc>
      </w:tr>
      <w:tr w:rsidR="00BF5502" w:rsidRPr="006140B2" w14:paraId="6934CA34" w14:textId="77777777" w:rsidTr="00EE1892">
        <w:trPr>
          <w:trHeight w:val="268"/>
        </w:trPr>
        <w:tc>
          <w:tcPr>
            <w:tcW w:w="2268" w:type="dxa"/>
            <w:vAlign w:val="center"/>
            <w:hideMark/>
          </w:tcPr>
          <w:p w14:paraId="009C64F7"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Tx ports</w:t>
            </w:r>
          </w:p>
        </w:tc>
        <w:tc>
          <w:tcPr>
            <w:tcW w:w="3544" w:type="dxa"/>
            <w:vAlign w:val="center"/>
            <w:hideMark/>
          </w:tcPr>
          <w:p w14:paraId="0ADA066A"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4</w:t>
            </w:r>
          </w:p>
        </w:tc>
      </w:tr>
      <w:tr w:rsidR="00BF5502" w:rsidRPr="006140B2" w14:paraId="26FDDE81" w14:textId="77777777" w:rsidTr="00EE1892">
        <w:trPr>
          <w:trHeight w:val="268"/>
        </w:trPr>
        <w:tc>
          <w:tcPr>
            <w:tcW w:w="2268" w:type="dxa"/>
            <w:vAlign w:val="center"/>
            <w:hideMark/>
          </w:tcPr>
          <w:p w14:paraId="293E0CFD"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Channel Model</w:t>
            </w:r>
          </w:p>
        </w:tc>
        <w:tc>
          <w:tcPr>
            <w:tcW w:w="3544" w:type="dxa"/>
            <w:vAlign w:val="center"/>
            <w:hideMark/>
          </w:tcPr>
          <w:p w14:paraId="4C850AD8" w14:textId="77777777" w:rsidR="00BF5502" w:rsidRPr="00BE04FA" w:rsidRDefault="00BF5502" w:rsidP="00EE1892">
            <w:pPr>
              <w:ind w:left="302"/>
              <w:jc w:val="center"/>
              <w:textAlignment w:val="top"/>
              <w:rPr>
                <w:rFonts w:ascii="Times New Roman" w:eastAsia="宋体" w:hAnsi="Times New Roman"/>
                <w:szCs w:val="16"/>
                <w:lang w:val="en-US" w:eastAsia="zh-CN"/>
              </w:rPr>
            </w:pPr>
            <w:r>
              <w:rPr>
                <w:rFonts w:ascii="Times New Roman" w:eastAsia="SamsungOneKoreanOTF 400" w:hAnsi="Times New Roman"/>
                <w:szCs w:val="16"/>
                <w:lang w:val="en-US" w:eastAsia="zh-CN"/>
              </w:rPr>
              <w:t>CDL-</w:t>
            </w:r>
            <w:r w:rsidRPr="00BE04FA">
              <w:rPr>
                <w:rFonts w:ascii="Times New Roman" w:eastAsia="SamsungOneKoreanOTF 400" w:hAnsi="Times New Roman"/>
                <w:szCs w:val="16"/>
                <w:lang w:val="en-US" w:eastAsia="zh-CN"/>
              </w:rPr>
              <w:t>C</w:t>
            </w:r>
          </w:p>
        </w:tc>
      </w:tr>
      <w:tr w:rsidR="00BF5502" w:rsidRPr="006140B2" w14:paraId="477EC293" w14:textId="77777777" w:rsidTr="00EE1892">
        <w:trPr>
          <w:trHeight w:val="268"/>
        </w:trPr>
        <w:tc>
          <w:tcPr>
            <w:tcW w:w="2268" w:type="dxa"/>
            <w:vAlign w:val="center"/>
            <w:hideMark/>
          </w:tcPr>
          <w:p w14:paraId="744DD320"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UL precoding granularity</w:t>
            </w:r>
          </w:p>
        </w:tc>
        <w:tc>
          <w:tcPr>
            <w:tcW w:w="3544" w:type="dxa"/>
            <w:vAlign w:val="center"/>
            <w:hideMark/>
          </w:tcPr>
          <w:p w14:paraId="68A971C7"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wideband</w:t>
            </w:r>
          </w:p>
        </w:tc>
      </w:tr>
      <w:tr w:rsidR="00BF5502" w:rsidRPr="006140B2" w14:paraId="0ADEE2D1" w14:textId="77777777" w:rsidTr="00EE1892">
        <w:trPr>
          <w:trHeight w:val="268"/>
        </w:trPr>
        <w:tc>
          <w:tcPr>
            <w:tcW w:w="2268" w:type="dxa"/>
            <w:vAlign w:val="center"/>
            <w:hideMark/>
          </w:tcPr>
          <w:p w14:paraId="64FB4EBA"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Payload size</w:t>
            </w:r>
          </w:p>
        </w:tc>
        <w:tc>
          <w:tcPr>
            <w:tcW w:w="3544" w:type="dxa"/>
            <w:vAlign w:val="center"/>
            <w:hideMark/>
          </w:tcPr>
          <w:p w14:paraId="180820CC"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5 bit</w:t>
            </w:r>
          </w:p>
        </w:tc>
      </w:tr>
      <w:tr w:rsidR="00BF5502" w:rsidRPr="006140B2" w14:paraId="787F5006" w14:textId="77777777" w:rsidTr="00EE1892">
        <w:trPr>
          <w:trHeight w:val="268"/>
        </w:trPr>
        <w:tc>
          <w:tcPr>
            <w:tcW w:w="2268" w:type="dxa"/>
            <w:vAlign w:val="center"/>
            <w:hideMark/>
          </w:tcPr>
          <w:p w14:paraId="23B021F3" w14:textId="77777777" w:rsidR="00BF5502" w:rsidRPr="001C6CFC" w:rsidRDefault="00BF5502" w:rsidP="00EE1892">
            <w:pPr>
              <w:jc w:val="center"/>
              <w:textAlignment w:val="top"/>
              <w:rPr>
                <w:rFonts w:ascii="Times New Roman" w:eastAsia="宋体" w:hAnsi="Times New Roman"/>
                <w:szCs w:val="16"/>
                <w:lang w:val="en-US" w:eastAsia="zh-CN"/>
              </w:rPr>
            </w:pPr>
            <w:r w:rsidRPr="001C6CFC">
              <w:rPr>
                <w:rFonts w:ascii="Times New Roman" w:eastAsia="SamsungOneKoreanOTF 400" w:hAnsi="Times New Roman"/>
                <w:szCs w:val="16"/>
                <w:lang w:val="en-US" w:eastAsia="zh-CN"/>
              </w:rPr>
              <w:t>Performance metric</w:t>
            </w:r>
          </w:p>
        </w:tc>
        <w:tc>
          <w:tcPr>
            <w:tcW w:w="3544" w:type="dxa"/>
            <w:vAlign w:val="center"/>
            <w:hideMark/>
          </w:tcPr>
          <w:p w14:paraId="37133FB2" w14:textId="77777777" w:rsidR="00BF5502" w:rsidRPr="00BE04FA" w:rsidRDefault="00BF5502" w:rsidP="00EE1892">
            <w:pPr>
              <w:ind w:left="302"/>
              <w:jc w:val="center"/>
              <w:textAlignment w:val="top"/>
              <w:rPr>
                <w:rFonts w:ascii="Times New Roman" w:eastAsia="宋体" w:hAnsi="Times New Roman"/>
                <w:szCs w:val="16"/>
                <w:lang w:val="en-US" w:eastAsia="zh-CN"/>
              </w:rPr>
            </w:pPr>
            <w:r w:rsidRPr="00BE04FA">
              <w:rPr>
                <w:rFonts w:ascii="Times New Roman" w:eastAsia="SamsungOneKoreanOTF 400" w:hAnsi="Times New Roman"/>
                <w:szCs w:val="16"/>
                <w:lang w:val="en-US" w:eastAsia="zh-CN"/>
              </w:rPr>
              <w:t>SGCS</w:t>
            </w:r>
          </w:p>
        </w:tc>
      </w:tr>
    </w:tbl>
    <w:p w14:paraId="472DF781" w14:textId="77777777" w:rsidR="00BF5502" w:rsidRDefault="00BF5502" w:rsidP="00BF5502">
      <w:pPr>
        <w:autoSpaceDE w:val="0"/>
        <w:autoSpaceDN w:val="0"/>
        <w:adjustRightInd w:val="0"/>
        <w:jc w:val="both"/>
        <w:rPr>
          <w:rFonts w:eastAsia="等线"/>
          <w:lang w:val="en-US" w:eastAsia="zh-CN"/>
        </w:rPr>
      </w:pPr>
    </w:p>
    <w:p w14:paraId="497CFD7C" w14:textId="77777777" w:rsidR="00BF5502" w:rsidRDefault="00BF5502" w:rsidP="00BF5502">
      <w:pPr>
        <w:rPr>
          <w:rFonts w:eastAsia="等线"/>
        </w:rPr>
      </w:pPr>
    </w:p>
    <w:p w14:paraId="5B154DEB" w14:textId="77777777" w:rsidR="00BF5502" w:rsidRDefault="00BF5502" w:rsidP="00BF5502">
      <w:pPr>
        <w:keepNext/>
        <w:jc w:val="center"/>
      </w:pPr>
      <w:r>
        <w:object w:dxaOrig="2498" w:dyaOrig="1777" w14:anchorId="058396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15pt;height:89.2pt" o:ole="">
            <v:imagedata r:id="rId25" o:title=""/>
          </v:shape>
          <o:OLEObject Type="Embed" ProgID="Visio.Drawing.15" ShapeID="_x0000_i1025" DrawAspect="Content" ObjectID="_1824731772" r:id="rId26"/>
        </w:object>
      </w:r>
    </w:p>
    <w:p w14:paraId="5B5B2256" w14:textId="37B3BBB7" w:rsidR="00BF5502" w:rsidRPr="00DE7392" w:rsidRDefault="00DF09DD" w:rsidP="007C5049">
      <w:pPr>
        <w:pStyle w:val="Caption"/>
        <w:jc w:val="center"/>
      </w:pPr>
      <w:bookmarkStart w:id="19" w:name="_Ref213344479"/>
      <w:bookmarkStart w:id="20" w:name="_Hlk212713837"/>
      <w:r>
        <w:t xml:space="preserve">Figure </w:t>
      </w:r>
      <w:fldSimple w:instr=" SEQ Figure \* ARABIC ">
        <w:r w:rsidR="008E2D6D">
          <w:rPr>
            <w:noProof/>
          </w:rPr>
          <w:t>12</w:t>
        </w:r>
      </w:fldSimple>
      <w:bookmarkEnd w:id="19"/>
      <w:r>
        <w:t xml:space="preserve"> </w:t>
      </w:r>
      <w:r w:rsidR="00BF5502">
        <w:t xml:space="preserve"> </w:t>
      </w:r>
      <w:r w:rsidR="00BF5502" w:rsidRPr="00367B98">
        <w:t xml:space="preserve">Antenna </w:t>
      </w:r>
      <w:r w:rsidR="00BF5502" w:rsidRPr="00367B98">
        <w:rPr>
          <w:rFonts w:eastAsia="等线"/>
          <w:szCs w:val="24"/>
        </w:rPr>
        <w:t>geometry</w:t>
      </w:r>
      <w:r w:rsidR="00BF5502" w:rsidRPr="00367B98">
        <w:t xml:space="preserve"> #1: </w:t>
      </w:r>
      <m:oMath>
        <m:r>
          <m:rPr>
            <m:sty m:val="bi"/>
          </m:rPr>
          <w:rPr>
            <w:rFonts w:ascii="Cambria Math" w:hAnsi="Cambria Math"/>
          </w:rPr>
          <m:t>2×1</m:t>
        </m:r>
      </m:oMath>
      <w:r w:rsidR="00BF5502" w:rsidRPr="00367B98">
        <w:t xml:space="preserve"> </w:t>
      </w:r>
      <w:bookmarkEnd w:id="20"/>
      <w:r w:rsidR="00BF5502" w:rsidRPr="00367B98">
        <w:t>antenna with dual polarization</w:t>
      </w:r>
    </w:p>
    <w:p w14:paraId="524121A5" w14:textId="77777777" w:rsidR="00BF5502" w:rsidRDefault="00BF5502" w:rsidP="00BF5502">
      <w:pPr>
        <w:keepNext/>
        <w:jc w:val="center"/>
      </w:pPr>
      <w:r>
        <w:object w:dxaOrig="4028" w:dyaOrig="1756" w14:anchorId="2431B9AB">
          <v:shape id="_x0000_i1026" type="#_x0000_t75" style="width:201pt;height:87.6pt" o:ole="">
            <v:imagedata r:id="rId27" o:title=""/>
          </v:shape>
          <o:OLEObject Type="Embed" ProgID="Visio.Drawing.15" ShapeID="_x0000_i1026" DrawAspect="Content" ObjectID="_1824731773" r:id="rId28"/>
        </w:object>
      </w:r>
    </w:p>
    <w:p w14:paraId="27B4A011" w14:textId="20A4E757" w:rsidR="00BF5502" w:rsidRPr="00DE7392" w:rsidRDefault="00BF493E" w:rsidP="007C5049">
      <w:pPr>
        <w:pStyle w:val="Caption"/>
        <w:jc w:val="center"/>
      </w:pPr>
      <w:bookmarkStart w:id="21" w:name="_Ref213344489"/>
      <w:r>
        <w:t xml:space="preserve">Figure </w:t>
      </w:r>
      <w:fldSimple w:instr=" SEQ Figure \* ARABIC ">
        <w:r w:rsidR="008E2D6D">
          <w:rPr>
            <w:noProof/>
          </w:rPr>
          <w:t>13</w:t>
        </w:r>
      </w:fldSimple>
      <w:bookmarkEnd w:id="21"/>
      <w:r>
        <w:t xml:space="preserve"> </w:t>
      </w:r>
      <w:r w:rsidR="00BF5502">
        <w:t xml:space="preserve"> </w:t>
      </w:r>
      <w:r w:rsidR="00BF5502" w:rsidRPr="00367B98">
        <w:t xml:space="preserve">Antenna </w:t>
      </w:r>
      <w:r w:rsidR="00BF5502" w:rsidRPr="00367B98">
        <w:rPr>
          <w:rFonts w:eastAsia="等线"/>
          <w:szCs w:val="24"/>
        </w:rPr>
        <w:t>geometry</w:t>
      </w:r>
      <w:r w:rsidR="00BF5502" w:rsidRPr="00367B98">
        <w:t xml:space="preserve"> #</w:t>
      </w:r>
      <w:r w:rsidR="00BF5502">
        <w:t>2</w:t>
      </w:r>
      <w:r w:rsidR="00BF5502" w:rsidRPr="009F4F1D">
        <w:t xml:space="preserve">: </w:t>
      </w:r>
      <m:oMath>
        <m:r>
          <m:rPr>
            <m:sty m:val="bi"/>
          </m:rPr>
          <w:rPr>
            <w:rFonts w:ascii="Cambria Math" w:hAnsi="Cambria Math"/>
          </w:rPr>
          <m:t>4×1</m:t>
        </m:r>
      </m:oMath>
      <w:r w:rsidR="00BF5502" w:rsidRPr="00F2512F">
        <w:t xml:space="preserve"> </w:t>
      </w:r>
      <w:r w:rsidR="00BF5502" w:rsidRPr="00846275">
        <w:t>antenna</w:t>
      </w:r>
      <w:r w:rsidR="00BF5502">
        <w:t xml:space="preserve"> with single polarization</w:t>
      </w:r>
    </w:p>
    <w:p w14:paraId="576D7FF2" w14:textId="77777777" w:rsidR="00BF5502" w:rsidRDefault="00BF5502" w:rsidP="00BF5502">
      <w:pPr>
        <w:keepNext/>
        <w:jc w:val="center"/>
      </w:pPr>
      <w:r>
        <w:object w:dxaOrig="5386" w:dyaOrig="2475" w14:anchorId="22AC90B1">
          <v:shape id="_x0000_i1027" type="#_x0000_t75" style="width:227.85pt;height:93.55pt" o:ole="">
            <v:imagedata r:id="rId29" o:title="" cropbottom="7025f"/>
          </v:shape>
          <o:OLEObject Type="Embed" ProgID="Visio.Drawing.15" ShapeID="_x0000_i1027" DrawAspect="Content" ObjectID="_1824731774" r:id="rId30"/>
        </w:object>
      </w:r>
    </w:p>
    <w:p w14:paraId="1ED2439A" w14:textId="59B829CD" w:rsidR="00BF5502" w:rsidRDefault="00BF493E" w:rsidP="007C5049">
      <w:pPr>
        <w:pStyle w:val="Caption"/>
        <w:jc w:val="center"/>
      </w:pPr>
      <w:bookmarkStart w:id="22" w:name="_Ref213344499"/>
      <w:r>
        <w:t xml:space="preserve">Figure </w:t>
      </w:r>
      <w:fldSimple w:instr=" SEQ Figure \* ARABIC ">
        <w:r w:rsidR="008E2D6D">
          <w:rPr>
            <w:noProof/>
          </w:rPr>
          <w:t>14</w:t>
        </w:r>
      </w:fldSimple>
      <w:bookmarkEnd w:id="22"/>
      <w:r>
        <w:t xml:space="preserve">  </w:t>
      </w:r>
      <w:r w:rsidR="00BF5502">
        <w:t xml:space="preserve">. </w:t>
      </w:r>
      <w:r w:rsidR="00BF5502" w:rsidRPr="00367B98">
        <w:t xml:space="preserve">Antenna </w:t>
      </w:r>
      <w:r w:rsidR="00BF5502" w:rsidRPr="00367B98">
        <w:rPr>
          <w:rFonts w:eastAsia="等线"/>
          <w:szCs w:val="24"/>
        </w:rPr>
        <w:t>geometry</w:t>
      </w:r>
      <w:r w:rsidR="00BF5502" w:rsidRPr="00367B98">
        <w:t xml:space="preserve"> #</w:t>
      </w:r>
      <w:r w:rsidR="00BF5502">
        <w:t>3</w:t>
      </w:r>
      <w:r w:rsidR="00BF5502" w:rsidRPr="009F4F1D">
        <w:t xml:space="preserve">: </w:t>
      </w:r>
      <m:oMath>
        <m:r>
          <m:rPr>
            <m:sty m:val="bi"/>
          </m:rPr>
          <w:rPr>
            <w:rFonts w:ascii="Cambria Math" w:hAnsi="Cambria Math"/>
          </w:rPr>
          <m:t>4×1</m:t>
        </m:r>
      </m:oMath>
      <w:r w:rsidR="00BF5502" w:rsidRPr="00F2512F">
        <w:t xml:space="preserve"> </w:t>
      </w:r>
      <w:r w:rsidR="00BF5502" w:rsidRPr="00846275">
        <w:t>antenna</w:t>
      </w:r>
      <w:r w:rsidR="00BF5502">
        <w:t xml:space="preserve"> with single polarization</w:t>
      </w:r>
    </w:p>
    <w:p w14:paraId="3406ED65" w14:textId="77777777" w:rsidR="007C5049" w:rsidRPr="007C5049" w:rsidRDefault="007C5049" w:rsidP="007C5049">
      <w:pPr>
        <w:rPr>
          <w:lang w:val="en-US"/>
        </w:rPr>
      </w:pPr>
    </w:p>
    <w:p w14:paraId="037838E0" w14:textId="77777777" w:rsidR="00BF5502" w:rsidRDefault="00BF5502" w:rsidP="00BF5502">
      <w:pPr>
        <w:jc w:val="center"/>
      </w:pPr>
      <w:r>
        <w:rPr>
          <w:noProof/>
          <w:lang w:val="en-US" w:eastAsia="zh-CN"/>
        </w:rPr>
        <w:drawing>
          <wp:inline distT="0" distB="0" distL="0" distR="0" wp14:anchorId="7E1B73F6" wp14:editId="7E3C9595">
            <wp:extent cx="3054985" cy="1727619"/>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图片 398"/>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3054985" cy="1727619"/>
                    </a:xfrm>
                    <a:prstGeom prst="rect">
                      <a:avLst/>
                    </a:prstGeom>
                    <a:noFill/>
                  </pic:spPr>
                </pic:pic>
              </a:graphicData>
            </a:graphic>
          </wp:inline>
        </w:drawing>
      </w:r>
    </w:p>
    <w:p w14:paraId="362A9941" w14:textId="5321BCF4" w:rsidR="00BF5502" w:rsidRDefault="00BF493E" w:rsidP="007C5049">
      <w:pPr>
        <w:pStyle w:val="Caption"/>
        <w:jc w:val="center"/>
      </w:pPr>
      <w:bookmarkStart w:id="23" w:name="_Ref213344510"/>
      <w:r>
        <w:t xml:space="preserve">Figure </w:t>
      </w:r>
      <w:fldSimple w:instr=" SEQ Figure \* ARABIC ">
        <w:r w:rsidR="008E2D6D">
          <w:rPr>
            <w:noProof/>
          </w:rPr>
          <w:t>15</w:t>
        </w:r>
      </w:fldSimple>
      <w:bookmarkEnd w:id="23"/>
      <w:r>
        <w:t xml:space="preserve">  </w:t>
      </w:r>
      <w:r w:rsidR="00BF5502">
        <w:t>SCGS for NR UL codebook and Dlable UL codebook</w:t>
      </w:r>
    </w:p>
    <w:p w14:paraId="613D20B2" w14:textId="77777777" w:rsidR="007C5049" w:rsidRPr="007C5049" w:rsidRDefault="007C5049" w:rsidP="007C5049">
      <w:pPr>
        <w:rPr>
          <w:lang w:val="en-US"/>
        </w:rPr>
      </w:pPr>
    </w:p>
    <w:p w14:paraId="1B462F14" w14:textId="4BDC5870" w:rsidR="00BF5502" w:rsidRDefault="00BF5502" w:rsidP="00BF5502">
      <w:pPr>
        <w:autoSpaceDE w:val="0"/>
        <w:autoSpaceDN w:val="0"/>
        <w:adjustRightInd w:val="0"/>
        <w:spacing w:after="240"/>
        <w:jc w:val="both"/>
        <w:rPr>
          <w:lang w:val="en-US" w:eastAsia="x-none"/>
        </w:rPr>
      </w:pPr>
      <w:r w:rsidRPr="00BE04FA">
        <w:rPr>
          <w:rFonts w:eastAsia="等线"/>
          <w:lang w:val="en-US" w:eastAsia="zh-CN"/>
        </w:rPr>
        <w:t xml:space="preserve">Simulation results are provided in </w:t>
      </w:r>
      <w:r w:rsidR="00BF493E">
        <w:rPr>
          <w:rFonts w:eastAsia="等线"/>
          <w:lang w:val="en-US" w:eastAsia="zh-CN"/>
        </w:rPr>
        <w:fldChar w:fldCharType="begin"/>
      </w:r>
      <w:r w:rsidR="00BF493E">
        <w:rPr>
          <w:rFonts w:eastAsia="等线"/>
          <w:lang w:val="en-US" w:eastAsia="zh-CN"/>
        </w:rPr>
        <w:instrText xml:space="preserve"> REF _Ref213344510 \h </w:instrText>
      </w:r>
      <w:r w:rsidR="00BF493E">
        <w:rPr>
          <w:rFonts w:eastAsia="等线"/>
          <w:lang w:val="en-US" w:eastAsia="zh-CN"/>
        </w:rPr>
      </w:r>
      <w:r w:rsidR="00BF493E">
        <w:rPr>
          <w:rFonts w:eastAsia="等线"/>
          <w:lang w:val="en-US" w:eastAsia="zh-CN"/>
        </w:rPr>
        <w:fldChar w:fldCharType="separate"/>
      </w:r>
      <w:r w:rsidR="008E2D6D">
        <w:t xml:space="preserve">Figure </w:t>
      </w:r>
      <w:r w:rsidR="008E2D6D">
        <w:rPr>
          <w:noProof/>
        </w:rPr>
        <w:t>15</w:t>
      </w:r>
      <w:r w:rsidR="00BF493E">
        <w:rPr>
          <w:rFonts w:eastAsia="等线"/>
          <w:lang w:val="en-US" w:eastAsia="zh-CN"/>
        </w:rPr>
        <w:fldChar w:fldCharType="end"/>
      </w:r>
      <w:r w:rsidRPr="00BE04FA">
        <w:rPr>
          <w:rFonts w:eastAsia="等线"/>
          <w:lang w:val="en-US" w:eastAsia="zh-CN"/>
        </w:rPr>
        <w:t>.</w:t>
      </w:r>
      <w:r>
        <w:rPr>
          <w:rFonts w:eastAsia="等线"/>
          <w:lang w:val="en-US" w:eastAsia="zh-CN"/>
        </w:rPr>
        <w:t xml:space="preserve"> For Rank 1, Performance gain can be observed from Dlable codebook in comparison with NR UL Codebook. In particular, 6.9% SCGS gain can be obtained from Antenna geometry #2 and 35.6% SCGS gain can be obtained from Antenna geometry #3.</w:t>
      </w:r>
      <w:r w:rsidRPr="00D75E24">
        <w:rPr>
          <w:rFonts w:eastAsia="等线"/>
          <w:lang w:val="en-US" w:eastAsia="zh-CN"/>
        </w:rPr>
        <w:t xml:space="preserve"> </w:t>
      </w:r>
      <w:r>
        <w:rPr>
          <w:rFonts w:eastAsia="等线"/>
          <w:lang w:val="en-US" w:eastAsia="zh-CN"/>
        </w:rPr>
        <w:t xml:space="preserve">For Antenna geometry #2, the gain of Dlable UL Codebook is from the better match of antenna geometry with the feature of 4-Tx linear antenna array. For Antenna geometry #3,  the gain of Dlable UL Codebook is even more </w:t>
      </w:r>
      <w:r>
        <w:rPr>
          <w:rFonts w:eastAsia="等线" w:hint="eastAsia"/>
          <w:lang w:val="en-US" w:eastAsia="zh-CN"/>
        </w:rPr>
        <w:t>since</w:t>
      </w:r>
      <w:r>
        <w:rPr>
          <w:rFonts w:eastAsia="等线"/>
          <w:lang w:val="en-US" w:eastAsia="zh-CN"/>
        </w:rPr>
        <w:t xml:space="preserve"> legacy NR UL Codebook is designed with the assumption that the first two antenna port and the last two antenna port have high spatial correlation. However, this assumption does not hold for Antenna geometry #3. With the use of Dlable UL codebook, the mismatch is addressed and hence with a large performance improvement.</w:t>
      </w:r>
    </w:p>
    <w:p w14:paraId="6E88CB49" w14:textId="79F6412D" w:rsidR="00BF5502" w:rsidRPr="00BF493E" w:rsidRDefault="00BF5502" w:rsidP="00DE6E38">
      <w:pPr>
        <w:pStyle w:val="Caption"/>
      </w:pPr>
      <w:r w:rsidRPr="00BF493E">
        <w:rPr>
          <w:lang w:eastAsia="ko-KR"/>
        </w:rPr>
        <w:t xml:space="preserve">Observation </w:t>
      </w:r>
      <w:r w:rsidRPr="00BF493E">
        <w:fldChar w:fldCharType="begin"/>
      </w:r>
      <w:r w:rsidRPr="00BF493E">
        <w:rPr>
          <w:lang w:eastAsia="ko-KR"/>
        </w:rPr>
        <w:instrText xml:space="preserve"> SEQ Observation_ \* ARABIC </w:instrText>
      </w:r>
      <w:r w:rsidRPr="00BF493E">
        <w:fldChar w:fldCharType="separate"/>
      </w:r>
      <w:r w:rsidR="008E2D6D">
        <w:rPr>
          <w:noProof/>
          <w:lang w:eastAsia="ko-KR"/>
        </w:rPr>
        <w:t>33</w:t>
      </w:r>
      <w:r w:rsidRPr="00BF493E">
        <w:fldChar w:fldCharType="end"/>
      </w:r>
      <w:r w:rsidRPr="00BF493E">
        <w:rPr>
          <w:rFonts w:hint="eastAsia"/>
          <w:lang w:eastAsia="ko-KR"/>
        </w:rPr>
        <w:t>:</w:t>
      </w:r>
      <w:r w:rsidRPr="00BF493E">
        <w:t xml:space="preserve"> Dlable UL codebook provides performance gain in comparison with NR UL codebook.</w:t>
      </w:r>
    </w:p>
    <w:p w14:paraId="10EB9221" w14:textId="77777777" w:rsidR="00BF5502" w:rsidRDefault="00BF5502" w:rsidP="00BF5502">
      <w:pPr>
        <w:pStyle w:val="Heading3"/>
      </w:pPr>
      <w:r w:rsidRPr="00A80D87">
        <w:t>Benefit of the use case</w:t>
      </w:r>
    </w:p>
    <w:p w14:paraId="3851B0F7" w14:textId="726FFABA" w:rsidR="00BF5502" w:rsidRPr="00ED158A" w:rsidRDefault="00BF5502" w:rsidP="00BF5502">
      <w:pPr>
        <w:rPr>
          <w:lang w:val="en-US" w:eastAsia="x-none"/>
        </w:rPr>
      </w:pPr>
      <w:r>
        <w:rPr>
          <w:lang w:val="en-US" w:eastAsia="x-none"/>
        </w:rPr>
        <w:t>The benefit</w:t>
      </w:r>
      <w:r w:rsidR="00BF493E">
        <w:rPr>
          <w:lang w:val="en-US" w:eastAsia="x-none"/>
        </w:rPr>
        <w:t>s</w:t>
      </w:r>
      <w:r>
        <w:rPr>
          <w:lang w:val="en-US" w:eastAsia="x-none"/>
        </w:rPr>
        <w:t xml:space="preserve"> of Dlable </w:t>
      </w:r>
      <w:r w:rsidRPr="0026285F">
        <w:rPr>
          <w:lang w:val="en-US" w:eastAsia="x-none"/>
        </w:rPr>
        <w:t xml:space="preserve">UL codebook </w:t>
      </w:r>
      <w:r>
        <w:rPr>
          <w:lang w:val="en-US" w:eastAsia="x-none"/>
        </w:rPr>
        <w:t>are listed as follows:</w:t>
      </w:r>
    </w:p>
    <w:p w14:paraId="30FEB751" w14:textId="6E5B9D8C" w:rsidR="00BF5502" w:rsidRDefault="00BF5502" w:rsidP="00BA2A37">
      <w:pPr>
        <w:pStyle w:val="ListParagraph"/>
        <w:numPr>
          <w:ilvl w:val="0"/>
          <w:numId w:val="37"/>
        </w:numPr>
        <w:overflowPunct/>
        <w:autoSpaceDE/>
        <w:autoSpaceDN/>
        <w:adjustRightInd/>
        <w:snapToGrid w:val="0"/>
        <w:spacing w:after="0"/>
        <w:contextualSpacing w:val="0"/>
        <w:jc w:val="both"/>
        <w:textAlignment w:val="auto"/>
      </w:pPr>
      <w:r>
        <w:t>Performance optimization</w:t>
      </w:r>
    </w:p>
    <w:p w14:paraId="36CB721F" w14:textId="37FDA793" w:rsidR="00BF5502" w:rsidRDefault="00BF5502" w:rsidP="00BA2A37">
      <w:pPr>
        <w:pStyle w:val="ListParagraph"/>
        <w:numPr>
          <w:ilvl w:val="0"/>
          <w:numId w:val="37"/>
        </w:numPr>
        <w:overflowPunct/>
        <w:autoSpaceDE/>
        <w:autoSpaceDN/>
        <w:adjustRightInd/>
        <w:snapToGrid w:val="0"/>
        <w:spacing w:after="0"/>
        <w:contextualSpacing w:val="0"/>
        <w:textAlignment w:val="auto"/>
      </w:pPr>
      <w:r>
        <w:rPr>
          <w:rFonts w:hint="eastAsia"/>
        </w:rPr>
        <w:t>F</w:t>
      </w:r>
      <w:r>
        <w:t>uture-proofness</w:t>
      </w:r>
    </w:p>
    <w:p w14:paraId="35E5E4FB" w14:textId="7764D5EE" w:rsidR="00BF5502" w:rsidRPr="0026285F" w:rsidRDefault="00BF5502" w:rsidP="00BA2A37">
      <w:pPr>
        <w:pStyle w:val="ListParagraph"/>
        <w:numPr>
          <w:ilvl w:val="0"/>
          <w:numId w:val="37"/>
        </w:numPr>
        <w:overflowPunct/>
        <w:snapToGrid w:val="0"/>
        <w:spacing w:after="240"/>
        <w:contextualSpacing w:val="0"/>
        <w:jc w:val="both"/>
        <w:textAlignment w:val="auto"/>
        <w:rPr>
          <w:rFonts w:eastAsiaTheme="minorEastAsia"/>
          <w:lang w:eastAsia="zh-CN"/>
        </w:rPr>
      </w:pPr>
      <w:r w:rsidRPr="0026285F">
        <w:t>No risk of disclosing UE-side antenna structures</w:t>
      </w:r>
    </w:p>
    <w:p w14:paraId="4F8E433B" w14:textId="77777777" w:rsidR="00BF5502" w:rsidRDefault="00BF5502" w:rsidP="00BF5502">
      <w:pPr>
        <w:autoSpaceDE w:val="0"/>
        <w:autoSpaceDN w:val="0"/>
        <w:adjustRightInd w:val="0"/>
        <w:spacing w:after="240"/>
        <w:jc w:val="both"/>
        <w:rPr>
          <w:rFonts w:eastAsiaTheme="minorEastAsia"/>
          <w:lang w:val="en-US" w:eastAsia="zh-CN"/>
        </w:rPr>
      </w:pPr>
      <w:r>
        <w:t>For the first aspect of benefit, p</w:t>
      </w:r>
      <w:r w:rsidRPr="00D60FDE">
        <w:t xml:space="preserve">erformance optimization </w:t>
      </w:r>
      <w:r>
        <w:t xml:space="preserve">means that </w:t>
      </w:r>
      <w:r>
        <w:rPr>
          <w:lang w:val="en-US" w:eastAsia="x-none"/>
        </w:rPr>
        <w:t>Dlable</w:t>
      </w:r>
      <w:r w:rsidRPr="0026285F">
        <w:t xml:space="preserve"> UL codebook</w:t>
      </w:r>
      <w:r>
        <w:rPr>
          <w:rFonts w:ascii="Times New Roman" w:hAnsi="Times New Roman"/>
          <w:szCs w:val="20"/>
        </w:rPr>
        <w:t xml:space="preserve"> </w:t>
      </w:r>
      <w:r w:rsidRPr="0069755E">
        <w:rPr>
          <w:rFonts w:ascii="Times New Roman" w:hAnsi="Times New Roman"/>
          <w:szCs w:val="20"/>
        </w:rPr>
        <w:t>can minimize the performance degradation due to the mismatch between the generic antenna structure or layout assumed for codebook design and the actual antenna structure or layout used for UL transmission.</w:t>
      </w:r>
      <w:r>
        <w:rPr>
          <w:rFonts w:ascii="Times New Roman" w:hAnsi="Times New Roman"/>
          <w:szCs w:val="20"/>
        </w:rPr>
        <w:t xml:space="preserve"> This can be observed from the simulation results above. </w:t>
      </w:r>
      <w:r w:rsidRPr="009D4AC5">
        <w:rPr>
          <w:rFonts w:eastAsiaTheme="minorEastAsia"/>
          <w:lang w:val="en-US" w:eastAsia="zh-CN"/>
        </w:rPr>
        <w:t>UE antenna geometries are less-structured considering different UE types such as CPE, mobile device, etc. Even for the same UE type, e.g., mobile device, the implementation of antenna geometr</w:t>
      </w:r>
      <w:r>
        <w:rPr>
          <w:rFonts w:eastAsiaTheme="minorEastAsia"/>
          <w:lang w:val="en-US" w:eastAsia="zh-CN"/>
        </w:rPr>
        <w:t>y</w:t>
      </w:r>
      <w:r w:rsidRPr="009D4AC5">
        <w:rPr>
          <w:rFonts w:eastAsiaTheme="minorEastAsia"/>
          <w:lang w:val="en-US" w:eastAsia="zh-CN"/>
        </w:rPr>
        <w:t xml:space="preserve"> for each UE can be very different due to the different appearance of mobile devices. If </w:t>
      </w:r>
      <w:r>
        <w:rPr>
          <w:lang w:val="en-US" w:eastAsia="x-none"/>
        </w:rPr>
        <w:t>Dlable</w:t>
      </w:r>
      <w:r w:rsidRPr="009D4AC5">
        <w:t xml:space="preserve"> UL codebook is adopted, </w:t>
      </w:r>
      <w:r w:rsidRPr="009D4AC5">
        <w:rPr>
          <w:rFonts w:eastAsiaTheme="minorEastAsia"/>
          <w:lang w:val="en-US" w:eastAsia="zh-CN"/>
        </w:rPr>
        <w:t>better performance</w:t>
      </w:r>
      <w:r w:rsidRPr="009D4AC5">
        <w:t xml:space="preserve"> </w:t>
      </w:r>
      <w:r>
        <w:rPr>
          <w:rFonts w:eastAsiaTheme="minorEastAsia"/>
          <w:lang w:val="en-US" w:eastAsia="zh-CN"/>
        </w:rPr>
        <w:t xml:space="preserve">for some antenna </w:t>
      </w:r>
      <w:r w:rsidRPr="009D4AC5">
        <w:rPr>
          <w:rFonts w:eastAsiaTheme="minorEastAsia"/>
          <w:lang w:val="en-US" w:eastAsia="zh-CN"/>
        </w:rPr>
        <w:t>geometr</w:t>
      </w:r>
      <w:r>
        <w:rPr>
          <w:rFonts w:eastAsiaTheme="minorEastAsia"/>
          <w:lang w:val="en-US" w:eastAsia="zh-CN"/>
        </w:rPr>
        <w:t>y</w:t>
      </w:r>
      <w:r w:rsidRPr="009D4AC5">
        <w:t xml:space="preserve"> can be expected</w:t>
      </w:r>
      <w:r>
        <w:rPr>
          <w:rFonts w:eastAsiaTheme="minorEastAsia"/>
          <w:lang w:val="en-US" w:eastAsia="zh-CN"/>
        </w:rPr>
        <w:t xml:space="preserve"> </w:t>
      </w:r>
      <w:r w:rsidRPr="009D4AC5">
        <w:rPr>
          <w:rFonts w:eastAsiaTheme="minorEastAsia"/>
          <w:lang w:val="en-US" w:eastAsia="zh-CN"/>
        </w:rPr>
        <w:t xml:space="preserve">in comparison with </w:t>
      </w:r>
      <w:r>
        <w:rPr>
          <w:rFonts w:eastAsiaTheme="minorEastAsia"/>
          <w:lang w:val="en-US" w:eastAsia="zh-CN"/>
        </w:rPr>
        <w:t>fixed</w:t>
      </w:r>
      <w:r w:rsidRPr="009D4AC5">
        <w:rPr>
          <w:rFonts w:eastAsiaTheme="minorEastAsia"/>
          <w:lang w:val="en-US" w:eastAsia="zh-CN"/>
        </w:rPr>
        <w:t xml:space="preserve"> UL codebook.</w:t>
      </w:r>
    </w:p>
    <w:p w14:paraId="1FB6044E" w14:textId="77777777" w:rsidR="00BF5502" w:rsidRDefault="00BF5502" w:rsidP="00BF5502">
      <w:pPr>
        <w:autoSpaceDE w:val="0"/>
        <w:autoSpaceDN w:val="0"/>
        <w:adjustRightInd w:val="0"/>
        <w:spacing w:after="240"/>
        <w:jc w:val="both"/>
        <w:rPr>
          <w:rFonts w:eastAsiaTheme="minorEastAsia"/>
          <w:lang w:val="en-US" w:eastAsia="zh-CN"/>
        </w:rPr>
      </w:pPr>
      <w:r>
        <w:t>For the second aspect of benefit, f</w:t>
      </w:r>
      <w:r w:rsidRPr="00077C58">
        <w:t xml:space="preserve">uture-proofness </w:t>
      </w:r>
      <w:r>
        <w:t>means that w</w:t>
      </w:r>
      <w:r>
        <w:rPr>
          <w:rFonts w:ascii="Times New Roman" w:hAnsi="Times New Roman"/>
          <w:szCs w:val="20"/>
        </w:rPr>
        <w:t xml:space="preserve">henever a new </w:t>
      </w:r>
      <w:r w:rsidRPr="00C43340">
        <w:rPr>
          <w:rFonts w:ascii="Times New Roman" w:hAnsi="Times New Roman"/>
          <w:szCs w:val="20"/>
        </w:rPr>
        <w:t>U</w:t>
      </w:r>
      <w:r>
        <w:rPr>
          <w:rFonts w:ascii="Times New Roman" w:hAnsi="Times New Roman"/>
          <w:szCs w:val="20"/>
        </w:rPr>
        <w:t>L</w:t>
      </w:r>
      <w:r w:rsidRPr="00C43340">
        <w:rPr>
          <w:rFonts w:ascii="Times New Roman" w:hAnsi="Times New Roman"/>
          <w:szCs w:val="20"/>
        </w:rPr>
        <w:t xml:space="preserve"> antenna</w:t>
      </w:r>
      <w:r>
        <w:rPr>
          <w:rFonts w:ascii="Times New Roman" w:hAnsi="Times New Roman"/>
          <w:szCs w:val="20"/>
        </w:rPr>
        <w:t xml:space="preserve"> structure is used/applied, the corresponding </w:t>
      </w:r>
      <w:r>
        <w:rPr>
          <w:lang w:val="en-US" w:eastAsia="x-none"/>
        </w:rPr>
        <w:t>Dlable</w:t>
      </w:r>
      <w:r>
        <w:rPr>
          <w:rFonts w:ascii="Times New Roman" w:hAnsi="Times New Roman"/>
          <w:szCs w:val="20"/>
        </w:rPr>
        <w:t xml:space="preserve"> UL codebook can be configured after offline engineering of UL codebook development. This can </w:t>
      </w:r>
      <w:r>
        <w:rPr>
          <w:rFonts w:ascii="Times New Roman" w:hAnsi="Times New Roman"/>
          <w:szCs w:val="20"/>
        </w:rPr>
        <w:lastRenderedPageBreak/>
        <w:t xml:space="preserve">largely reduce the standard exercise on the design/optimization of UL codebook based on a particular UE antenna structure in the future. </w:t>
      </w:r>
    </w:p>
    <w:p w14:paraId="24CFDDF5" w14:textId="77777777" w:rsidR="00BF5502" w:rsidRDefault="00BF5502" w:rsidP="00BF5502">
      <w:pPr>
        <w:autoSpaceDE w:val="0"/>
        <w:autoSpaceDN w:val="0"/>
        <w:adjustRightInd w:val="0"/>
        <w:spacing w:after="240"/>
        <w:jc w:val="both"/>
        <w:rPr>
          <w:rFonts w:eastAsiaTheme="minorEastAsia"/>
          <w:lang w:val="en-US" w:eastAsia="zh-CN"/>
        </w:rPr>
      </w:pPr>
      <w:r>
        <w:t xml:space="preserve">For the third aspect of benefit, </w:t>
      </w:r>
      <w:r>
        <w:rPr>
          <w:rFonts w:eastAsiaTheme="minorEastAsia"/>
          <w:lang w:val="en-US" w:eastAsia="zh-CN"/>
        </w:rPr>
        <w:t xml:space="preserve">the key idea of </w:t>
      </w:r>
      <w:r>
        <w:rPr>
          <w:lang w:val="en-US" w:eastAsia="x-none"/>
        </w:rPr>
        <w:t>Dlable</w:t>
      </w:r>
      <w:r w:rsidRPr="0092353D">
        <w:rPr>
          <w:rFonts w:eastAsiaTheme="minorEastAsia"/>
          <w:i/>
          <w:iCs/>
          <w:lang w:val="en-US" w:eastAsia="zh-CN"/>
        </w:rPr>
        <w:t xml:space="preserve"> </w:t>
      </w:r>
      <w:r w:rsidRPr="005651E5">
        <w:rPr>
          <w:rFonts w:eastAsiaTheme="minorEastAsia"/>
          <w:lang w:val="en-US" w:eastAsia="zh-CN"/>
        </w:rPr>
        <w:t xml:space="preserve">UL codebook </w:t>
      </w:r>
      <w:r>
        <w:rPr>
          <w:rFonts w:eastAsiaTheme="minorEastAsia"/>
          <w:lang w:val="en-US" w:eastAsia="zh-CN"/>
        </w:rPr>
        <w:t xml:space="preserve">is to </w:t>
      </w:r>
      <w:r w:rsidRPr="00E50555">
        <w:rPr>
          <w:rFonts w:eastAsiaTheme="minorEastAsia" w:hint="eastAsia"/>
          <w:lang w:val="en-US" w:eastAsia="zh-CN"/>
        </w:rPr>
        <w:t>leverage</w:t>
      </w:r>
      <w:r>
        <w:rPr>
          <w:rFonts w:eastAsiaTheme="minorEastAsia"/>
          <w:lang w:val="en-US" w:eastAsia="zh-CN"/>
        </w:rPr>
        <w:t xml:space="preserve"> offline engineering or data-driven method (e.g., training based on AI/ML) to figure out the best set of </w:t>
      </w:r>
      <w:r w:rsidRPr="001A0CBF">
        <w:rPr>
          <w:rFonts w:eastAsiaTheme="minorEastAsia"/>
          <w:lang w:val="en-US" w:eastAsia="zh-CN"/>
        </w:rPr>
        <w:t>UL codebook</w:t>
      </w:r>
      <w:r>
        <w:rPr>
          <w:rFonts w:eastAsiaTheme="minorEastAsia"/>
          <w:lang w:val="en-US" w:eastAsia="zh-CN"/>
        </w:rPr>
        <w:t xml:space="preserve">s for UE(s) without disclosing </w:t>
      </w:r>
      <w:r w:rsidRPr="001A0CBF">
        <w:rPr>
          <w:rFonts w:eastAsiaTheme="minorEastAsia"/>
          <w:lang w:val="en-US" w:eastAsia="zh-CN"/>
        </w:rPr>
        <w:t>UE implementation on antenna structures</w:t>
      </w:r>
      <w:r>
        <w:rPr>
          <w:rFonts w:eastAsiaTheme="minorEastAsia"/>
          <w:lang w:val="en-US" w:eastAsia="zh-CN"/>
        </w:rPr>
        <w:t>.</w:t>
      </w:r>
    </w:p>
    <w:p w14:paraId="5582CDA1" w14:textId="77777777" w:rsidR="00BF5502" w:rsidRDefault="00BF5502" w:rsidP="00BF5502">
      <w:pPr>
        <w:pStyle w:val="Heading3"/>
      </w:pPr>
      <w:r>
        <w:t>Aspects for further study</w:t>
      </w:r>
    </w:p>
    <w:p w14:paraId="16177A39" w14:textId="77777777" w:rsidR="00BF5502" w:rsidRDefault="00BF5502" w:rsidP="00BF5502">
      <w:pPr>
        <w:autoSpaceDE w:val="0"/>
        <w:autoSpaceDN w:val="0"/>
        <w:adjustRightInd w:val="0"/>
        <w:spacing w:after="120"/>
        <w:jc w:val="both"/>
        <w:rPr>
          <w:rFonts w:eastAsia="等线"/>
          <w:lang w:val="en-US" w:eastAsia="zh-CN"/>
        </w:rPr>
      </w:pPr>
      <w:r>
        <w:rPr>
          <w:rFonts w:eastAsia="等线"/>
          <w:lang w:val="en-US" w:eastAsia="zh-CN"/>
        </w:rPr>
        <w:t>The key aspect is</w:t>
      </w:r>
      <w:r w:rsidRPr="006D33E7">
        <w:rPr>
          <w:rFonts w:eastAsia="等线"/>
          <w:lang w:val="en-US" w:eastAsia="zh-CN"/>
        </w:rPr>
        <w:t xml:space="preserve"> </w:t>
      </w:r>
      <w:r w:rsidRPr="00EB5B88">
        <w:rPr>
          <w:rFonts w:eastAsia="等线"/>
          <w:lang w:val="en-US" w:eastAsia="zh-CN"/>
        </w:rPr>
        <w:t xml:space="preserve">the </w:t>
      </w:r>
      <w:r>
        <w:rPr>
          <w:rFonts w:eastAsia="等线"/>
          <w:lang w:val="en-US" w:eastAsia="zh-CN"/>
        </w:rPr>
        <w:t>configuration and indication</w:t>
      </w:r>
      <w:r w:rsidRPr="00EB5B88">
        <w:rPr>
          <w:rFonts w:eastAsia="等线"/>
          <w:lang w:val="en-US" w:eastAsia="zh-CN"/>
        </w:rPr>
        <w:t xml:space="preserve"> of</w:t>
      </w:r>
      <w:r>
        <w:rPr>
          <w:rFonts w:eastAsia="等线"/>
          <w:lang w:val="en-US" w:eastAsia="zh-CN"/>
        </w:rPr>
        <w:t xml:space="preserve"> Dlable</w:t>
      </w:r>
      <w:r w:rsidRPr="00EB5B88">
        <w:rPr>
          <w:rFonts w:eastAsia="等线"/>
          <w:lang w:val="en-US" w:eastAsia="zh-CN"/>
        </w:rPr>
        <w:t xml:space="preserve"> UL codebooks</w:t>
      </w:r>
      <w:r w:rsidRPr="00D75E24">
        <w:rPr>
          <w:rFonts w:eastAsia="等线"/>
          <w:lang w:val="en-US" w:eastAsia="zh-CN"/>
        </w:rPr>
        <w:t>.</w:t>
      </w:r>
      <w:r>
        <w:rPr>
          <w:rFonts w:eastAsia="等线"/>
          <w:lang w:val="en-US" w:eastAsia="zh-CN"/>
        </w:rPr>
        <w:t xml:space="preserve"> An exemplary procedure for the use of Dlable UL codebook can be as follows: 1) Step 1. </w:t>
      </w:r>
      <w:r w:rsidRPr="00C16B83">
        <w:rPr>
          <w:rFonts w:eastAsia="等线"/>
          <w:lang w:val="en-US" w:eastAsia="zh-CN"/>
        </w:rPr>
        <w:t>UL codebook with a set of Dlable precoding matrix</w:t>
      </w:r>
      <w:r>
        <w:rPr>
          <w:rFonts w:eastAsia="等线"/>
          <w:lang w:val="en-US" w:eastAsia="zh-CN"/>
        </w:rPr>
        <w:t xml:space="preserve">; 2) Step 2. UE receive the indication of an precoding matrix, where the </w:t>
      </w:r>
      <w:r w:rsidRPr="00A20C27">
        <w:rPr>
          <w:rFonts w:eastAsia="等线"/>
          <w:lang w:val="en-US" w:eastAsia="zh-CN"/>
        </w:rPr>
        <w:t>precoding matrix</w:t>
      </w:r>
      <w:r>
        <w:rPr>
          <w:rFonts w:eastAsia="等线"/>
          <w:lang w:val="en-US" w:eastAsia="zh-CN"/>
        </w:rPr>
        <w:t xml:space="preserve"> can correspond to a </w:t>
      </w:r>
      <w:r w:rsidRPr="00C16B83">
        <w:rPr>
          <w:rFonts w:eastAsia="等线"/>
          <w:lang w:val="en-US" w:eastAsia="zh-CN"/>
        </w:rPr>
        <w:t>Dlable precoding matrix</w:t>
      </w:r>
      <w:r>
        <w:rPr>
          <w:rFonts w:eastAsia="等线"/>
          <w:lang w:val="en-US" w:eastAsia="zh-CN"/>
        </w:rPr>
        <w:t>; 3) UE use the indicated precoding matrix for PUSCH transmission.</w:t>
      </w:r>
    </w:p>
    <w:p w14:paraId="1DB8A34B" w14:textId="77777777" w:rsidR="00BF5502" w:rsidRPr="00F226D0" w:rsidRDefault="00BF5502" w:rsidP="00BF5502">
      <w:pPr>
        <w:autoSpaceDE w:val="0"/>
        <w:autoSpaceDN w:val="0"/>
        <w:adjustRightInd w:val="0"/>
        <w:spacing w:after="240"/>
        <w:jc w:val="both"/>
      </w:pPr>
      <w:r>
        <w:rPr>
          <w:rFonts w:eastAsia="等线"/>
          <w:lang w:val="en-US" w:eastAsia="zh-CN"/>
        </w:rPr>
        <w:t xml:space="preserve">Another aspect is the necessary procedure to facilitate the </w:t>
      </w:r>
      <w:bookmarkStart w:id="24" w:name="_Hlk213339121"/>
      <w:r>
        <w:rPr>
          <w:rFonts w:eastAsia="等线"/>
          <w:lang w:val="en-US" w:eastAsia="zh-CN"/>
        </w:rPr>
        <w:t>development</w:t>
      </w:r>
      <w:bookmarkEnd w:id="24"/>
      <w:r>
        <w:rPr>
          <w:rFonts w:eastAsia="等线"/>
          <w:lang w:val="en-US" w:eastAsia="zh-CN"/>
        </w:rPr>
        <w:t xml:space="preserve"> or performance monitoring of Dlable UL codebook. For example, it is necessary to study how the perform data collection and the related procedure for the </w:t>
      </w:r>
      <w:r w:rsidRPr="001A1A3F">
        <w:rPr>
          <w:rFonts w:eastAsia="等线"/>
          <w:lang w:val="en-US" w:eastAsia="zh-CN"/>
        </w:rPr>
        <w:t>development</w:t>
      </w:r>
      <w:r>
        <w:rPr>
          <w:rFonts w:eastAsia="等线"/>
          <w:lang w:val="en-US" w:eastAsia="zh-CN"/>
        </w:rPr>
        <w:t xml:space="preserve"> (e.g., training or offline engineering) of Dlable UL codebook. Also, for performance monitoring, mechanisms are needed to enable the comparison (performance monitoring) between the UL performance using Dlable</w:t>
      </w:r>
      <w:r w:rsidRPr="00840C30">
        <w:rPr>
          <w:rFonts w:eastAsia="等线"/>
          <w:lang w:val="en-US" w:eastAsia="zh-CN"/>
        </w:rPr>
        <w:t xml:space="preserve"> UL codebooks</w:t>
      </w:r>
      <w:r>
        <w:rPr>
          <w:rFonts w:eastAsia="等线"/>
          <w:lang w:val="en-US" w:eastAsia="zh-CN"/>
        </w:rPr>
        <w:t xml:space="preserve"> and the </w:t>
      </w:r>
      <w:r w:rsidRPr="00840C30">
        <w:rPr>
          <w:rFonts w:eastAsia="等线"/>
          <w:lang w:val="en-US" w:eastAsia="zh-CN"/>
        </w:rPr>
        <w:t>UL performance using</w:t>
      </w:r>
      <w:r>
        <w:rPr>
          <w:rFonts w:eastAsia="等线"/>
          <w:lang w:val="en-US" w:eastAsia="zh-CN"/>
        </w:rPr>
        <w:t xml:space="preserve"> fixed UL codebooks.</w:t>
      </w:r>
    </w:p>
    <w:p w14:paraId="4F5D2BC4" w14:textId="3FF14CC0" w:rsidR="00BF5502" w:rsidRPr="007C5049" w:rsidRDefault="00BF493E" w:rsidP="00DE6E38">
      <w:pPr>
        <w:pStyle w:val="Caption"/>
      </w:pPr>
      <w:r w:rsidRPr="007C5049">
        <w:t xml:space="preserve">Proposal </w:t>
      </w:r>
      <w:fldSimple w:instr=" SEQ Proposal \* ARABIC ">
        <w:r w:rsidR="008E2D6D">
          <w:rPr>
            <w:noProof/>
          </w:rPr>
          <w:t>14</w:t>
        </w:r>
      </w:fldSimple>
      <w:r w:rsidR="00BF5502" w:rsidRPr="007C5049">
        <w:t xml:space="preserve">: </w:t>
      </w:r>
      <w:r w:rsidR="00BF5502" w:rsidRPr="007C5049">
        <w:rPr>
          <w:rFonts w:hint="eastAsia"/>
        </w:rPr>
        <w:t>S</w:t>
      </w:r>
      <w:r w:rsidR="00BF5502" w:rsidRPr="007C5049">
        <w:t>upport the study of Dlable UL codebooks [in MIMO agenda item], including the following</w:t>
      </w:r>
    </w:p>
    <w:p w14:paraId="4464EEE5" w14:textId="77777777" w:rsidR="00BF5502" w:rsidRPr="007C5049" w:rsidRDefault="00BF5502"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Signaling/procedure related to the download of UL codebooks</w:t>
      </w:r>
    </w:p>
    <w:p w14:paraId="77EA99CE" w14:textId="34E591D9" w:rsidR="00BF5502" w:rsidRPr="007C5049" w:rsidRDefault="00BF5502"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b/>
          <w:bCs/>
          <w:i/>
          <w:iCs/>
          <w:lang w:val="en-US"/>
        </w:rPr>
        <w:t>Signaling/procedure to facilitate development or performance monitoring of the Dlable UL codebooks</w:t>
      </w:r>
      <w:bookmarkEnd w:id="17"/>
    </w:p>
    <w:p w14:paraId="6EC19075" w14:textId="61B28EEA" w:rsidR="007B5762" w:rsidRPr="00BF493E" w:rsidRDefault="007B5762" w:rsidP="00D764EF">
      <w:pPr>
        <w:pStyle w:val="Heading2"/>
      </w:pPr>
      <w:r>
        <w:t xml:space="preserve">AI for PAPR reduction for waveform </w:t>
      </w:r>
    </w:p>
    <w:p w14:paraId="4FE6FC40" w14:textId="77777777" w:rsidR="00D22775" w:rsidRDefault="00D22775" w:rsidP="007E761A">
      <w:pPr>
        <w:pStyle w:val="Heading3"/>
      </w:pPr>
      <w:r>
        <w:t>Further clarification of use case</w:t>
      </w:r>
    </w:p>
    <w:p w14:paraId="6B67FA17" w14:textId="77777777" w:rsidR="00D22775" w:rsidRPr="00A16F2F" w:rsidRDefault="00D22775" w:rsidP="00D22775">
      <w:pPr>
        <w:autoSpaceDE w:val="0"/>
        <w:autoSpaceDN w:val="0"/>
        <w:adjustRightInd w:val="0"/>
        <w:spacing w:after="120"/>
        <w:jc w:val="both"/>
        <w:rPr>
          <w:rFonts w:eastAsia="等线"/>
          <w:lang w:val="en-US" w:eastAsia="zh-CN"/>
        </w:rPr>
      </w:pPr>
      <w:r w:rsidRPr="00595EE0">
        <w:rPr>
          <w:rFonts w:eastAsia="等线"/>
          <w:lang w:val="en-US" w:eastAsia="zh-CN"/>
        </w:rPr>
        <w:t xml:space="preserve">The proposed use case is based on a two-sided model architecture for baseband (BB) side PAPR reduction, which can be combined with AI-NC for RF side optimization. Some companies have proposed UE-sided model approaches for PAPR reduction, but these raise fundamental questions about their distinction from AI-designed waveforms. If a UE-sided model for BB PAPR </w:t>
      </w:r>
      <w:r w:rsidRPr="00A16F2F">
        <w:rPr>
          <w:rFonts w:eastAsia="等线"/>
          <w:lang w:val="en-US" w:eastAsia="zh-CN"/>
        </w:rPr>
        <w:t>reduction operates independently without considering RF nonlinearity, it essentially becomes equivalent to designing a fixed filter coefficient through AI, regardless of symbol combinations, channel conditions, or other dynamic features. This is functionally equivalent to AI-designed waveform rather than adaptive AI/ML-based signal processing.</w:t>
      </w:r>
    </w:p>
    <w:p w14:paraId="0EF23234" w14:textId="77777777" w:rsidR="00D22775" w:rsidRDefault="00D22775" w:rsidP="00D22775">
      <w:pPr>
        <w:autoSpaceDE w:val="0"/>
        <w:autoSpaceDN w:val="0"/>
        <w:adjustRightInd w:val="0"/>
        <w:spacing w:after="120"/>
        <w:jc w:val="both"/>
        <w:rPr>
          <w:rFonts w:eastAsia="等线"/>
          <w:lang w:val="en-US" w:eastAsia="zh-CN"/>
        </w:rPr>
      </w:pPr>
      <w:r w:rsidRPr="00A16F2F">
        <w:rPr>
          <w:rFonts w:eastAsia="等线"/>
          <w:lang w:val="en-US" w:eastAsia="zh-CN"/>
        </w:rPr>
        <w:t>For UE-sided models to be valid and distinguishable from simple AI-designed waveforms, they must jointly consider both RF and BB characteristics. W</w:t>
      </w:r>
      <w:r w:rsidRPr="00595EE0">
        <w:rPr>
          <w:rFonts w:eastAsia="等线"/>
          <w:lang w:val="en-US" w:eastAsia="zh-CN"/>
        </w:rPr>
        <w:t xml:space="preserve">hen RF nonlinearity is incorporated into the optimization, the model must adapt to specific PA characteristics, making it truly device-specific and adaptive rather than a predetermined filter design. However, this approach introduces significant challenges including the need for PA-specific training, device-specific model deployment, and inter-vendor interoperability issues. In contrast, the proposed two-sided model operates at the BB level and can be combined with </w:t>
      </w:r>
      <w:r>
        <w:rPr>
          <w:rFonts w:eastAsia="等线"/>
          <w:lang w:val="en-US" w:eastAsia="zh-CN"/>
        </w:rPr>
        <w:t xml:space="preserve">a </w:t>
      </w:r>
      <w:r w:rsidRPr="00595EE0">
        <w:rPr>
          <w:rFonts w:eastAsia="等线"/>
          <w:lang w:val="en-US" w:eastAsia="zh-CN"/>
        </w:rPr>
        <w:t>separate AI-NC at the RF level</w:t>
      </w:r>
      <w:r>
        <w:rPr>
          <w:rFonts w:eastAsia="等线"/>
          <w:lang w:val="en-US" w:eastAsia="zh-CN"/>
        </w:rPr>
        <w:t>. This implies</w:t>
      </w:r>
      <w:r w:rsidRPr="00595EE0">
        <w:rPr>
          <w:rFonts w:eastAsia="等线"/>
          <w:lang w:val="en-US" w:eastAsia="zh-CN"/>
        </w:rPr>
        <w:t xml:space="preserve"> </w:t>
      </w:r>
      <w:r>
        <w:rPr>
          <w:rFonts w:eastAsia="等线"/>
          <w:lang w:val="en-US" w:eastAsia="zh-CN"/>
        </w:rPr>
        <w:t xml:space="preserve">UE-implementation agnostic training and it addresses </w:t>
      </w:r>
      <w:r w:rsidRPr="00595EE0">
        <w:rPr>
          <w:rFonts w:eastAsia="等线"/>
          <w:lang w:val="en-US" w:eastAsia="zh-CN"/>
        </w:rPr>
        <w:t>the</w:t>
      </w:r>
      <w:r>
        <w:rPr>
          <w:rFonts w:eastAsia="等线"/>
          <w:lang w:val="en-US" w:eastAsia="zh-CN"/>
        </w:rPr>
        <w:t xml:space="preserve"> </w:t>
      </w:r>
      <w:r w:rsidRPr="00595EE0">
        <w:rPr>
          <w:rFonts w:eastAsia="等线"/>
          <w:lang w:val="en-US" w:eastAsia="zh-CN"/>
        </w:rPr>
        <w:t>concerns</w:t>
      </w:r>
      <w:r>
        <w:rPr>
          <w:rFonts w:eastAsia="等线"/>
          <w:lang w:val="en-US" w:eastAsia="zh-CN"/>
        </w:rPr>
        <w:t xml:space="preserve"> for UE-specific training,</w:t>
      </w:r>
      <w:r w:rsidRPr="00595EE0">
        <w:rPr>
          <w:rFonts w:eastAsia="等线"/>
          <w:lang w:val="en-US" w:eastAsia="zh-CN"/>
        </w:rPr>
        <w:t xml:space="preserve"> </w:t>
      </w:r>
      <w:r>
        <w:rPr>
          <w:rFonts w:eastAsia="等线"/>
          <w:lang w:val="en-US" w:eastAsia="zh-CN"/>
        </w:rPr>
        <w:t xml:space="preserve">and the inter-vendor collaboration complexity thereafter, </w:t>
      </w:r>
      <w:r w:rsidRPr="00595EE0">
        <w:rPr>
          <w:rFonts w:eastAsia="等线"/>
          <w:lang w:val="en-US" w:eastAsia="zh-CN"/>
        </w:rPr>
        <w:t>while enabling joint optimization through the overall transmit chain.</w:t>
      </w:r>
    </w:p>
    <w:p w14:paraId="7C7CB374" w14:textId="0F212A79" w:rsidR="00D22775" w:rsidRPr="00280378" w:rsidRDefault="00BF493E" w:rsidP="00DE6E38">
      <w:pPr>
        <w:pStyle w:val="Caption"/>
        <w:rPr>
          <w:lang w:eastAsia="ko-KR"/>
        </w:rPr>
      </w:pPr>
      <w:r>
        <w:t xml:space="preserve">Observation  </w:t>
      </w:r>
      <w:fldSimple w:instr=" SEQ Observation_ \* ARABIC ">
        <w:r w:rsidR="008E2D6D">
          <w:rPr>
            <w:noProof/>
          </w:rPr>
          <w:t>34</w:t>
        </w:r>
      </w:fldSimple>
      <w:r w:rsidR="00D22775" w:rsidRPr="00280378">
        <w:rPr>
          <w:lang w:eastAsia="zh-CN"/>
        </w:rPr>
        <w:t xml:space="preserve">: The proposed two-sided model-based transform precoder operates in the baseband (BB) level not subject to </w:t>
      </w:r>
      <w:r w:rsidR="00D22775">
        <w:rPr>
          <w:lang w:eastAsia="zh-CN"/>
        </w:rPr>
        <w:t xml:space="preserve">a specific </w:t>
      </w:r>
      <w:r w:rsidR="00D22775" w:rsidRPr="00280378">
        <w:rPr>
          <w:lang w:eastAsia="zh-CN"/>
        </w:rPr>
        <w:t>PA nonlinearity characteristic</w:t>
      </w:r>
      <w:r w:rsidR="00D22775">
        <w:rPr>
          <w:lang w:eastAsia="zh-CN"/>
        </w:rPr>
        <w:t>. This UE-implementation agnostic approach relieves the need for UE-specific training. Conversely, the proposed approach can be applied along AI-based nonlinearity correction (AI-NC) approaches which operate in the RF level.</w:t>
      </w:r>
      <w:r w:rsidR="00D22775" w:rsidRPr="00280378">
        <w:rPr>
          <w:lang w:eastAsia="zh-CN"/>
        </w:rPr>
        <w:t xml:space="preserve"> </w:t>
      </w:r>
    </w:p>
    <w:p w14:paraId="56FD5CAE" w14:textId="77777777" w:rsidR="00D22775" w:rsidRDefault="00D22775" w:rsidP="007E761A">
      <w:pPr>
        <w:pStyle w:val="Heading3"/>
      </w:pPr>
      <w:r>
        <w:t>Benefits</w:t>
      </w:r>
    </w:p>
    <w:p w14:paraId="50D95CA5"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rFonts w:hint="eastAsia"/>
          <w:b/>
          <w:bCs/>
          <w:lang w:val="en-US"/>
        </w:rPr>
        <w:t>U</w:t>
      </w:r>
      <w:r w:rsidRPr="00BF493E">
        <w:rPr>
          <w:b/>
          <w:bCs/>
          <w:lang w:val="en-US"/>
        </w:rPr>
        <w:t>E power saving</w:t>
      </w:r>
    </w:p>
    <w:p w14:paraId="3DC41330" w14:textId="77777777" w:rsidR="00D22775" w:rsidRPr="000E2A16" w:rsidRDefault="00D22775" w:rsidP="00D22775">
      <w:pPr>
        <w:autoSpaceDE w:val="0"/>
        <w:autoSpaceDN w:val="0"/>
        <w:adjustRightInd w:val="0"/>
        <w:spacing w:after="120"/>
        <w:jc w:val="both"/>
        <w:rPr>
          <w:lang w:val="en-US" w:eastAsia="ko-KR"/>
        </w:rPr>
      </w:pPr>
      <w:r w:rsidRPr="00595EE0">
        <w:rPr>
          <w:rFonts w:eastAsia="等线"/>
          <w:lang w:val="en-US" w:eastAsia="zh-CN"/>
        </w:rPr>
        <w:t>The AI/ML-based transform precoding framework achieves approximately 1.2 dB PAPR reduction compared to traditional DFT-s-OFDM systems, enabling the power amplifier to operate closer to its saturation region where efficiency is maximized. This enhanced PA efficiency directly translates to extended battery life for user equipment, as less DC power is wasted as heat and more energy is converted into radiated RF power. The computational complexity analysis reveals only 0.365 MFLOPs at the transmitter, representing merely a 27% increase compared to DFT-s-OFDM, making the power savings implementation practically feasible.</w:t>
      </w:r>
    </w:p>
    <w:p w14:paraId="2620EBD6"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Uplink coverage enhancement</w:t>
      </w:r>
    </w:p>
    <w:p w14:paraId="58042A96" w14:textId="77777777" w:rsidR="00D22775" w:rsidRDefault="00D22775" w:rsidP="00D22775">
      <w:pPr>
        <w:autoSpaceDE w:val="0"/>
        <w:autoSpaceDN w:val="0"/>
        <w:adjustRightInd w:val="0"/>
        <w:spacing w:after="120"/>
        <w:jc w:val="both"/>
        <w:rPr>
          <w:lang w:val="en-US" w:eastAsia="ko-KR"/>
        </w:rPr>
      </w:pPr>
      <w:r w:rsidRPr="00380265">
        <w:rPr>
          <w:lang w:val="en-US" w:eastAsia="ko-KR"/>
        </w:rPr>
        <w:t>The proposed framework improves uplink link budget and extended coverage range, particularly for cell-edge users. Lower PAPR enables UE to transmit at higher average power levels while maintaining the same peak power constraints, improving the received signal strength at the sNB and enabling successful demodulation at greater distances. The AI-based transform precoder adaptively optimizes the transformation based on actual signal characteristics, addressing the paradox where cell-</w:t>
      </w:r>
      <w:r w:rsidRPr="00380265">
        <w:rPr>
          <w:lang w:val="en-US" w:eastAsia="ko-KR"/>
        </w:rPr>
        <w:lastRenderedPageBreak/>
        <w:t>edge UEs with smaller resource allocations experience significant PAPR issues. The improved uplink coverage enables larger cell sizes and reduces the density of required sNB, lowering deployment costs and enabling economically viable service in rural and remote areas.</w:t>
      </w:r>
    </w:p>
    <w:p w14:paraId="32E29F06"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Backward compatibility and simplified network evolution</w:t>
      </w:r>
    </w:p>
    <w:p w14:paraId="3AFB7D8D" w14:textId="77777777" w:rsidR="00D22775" w:rsidRDefault="00D22775" w:rsidP="00D22775">
      <w:pPr>
        <w:autoSpaceDE w:val="0"/>
        <w:autoSpaceDN w:val="0"/>
        <w:adjustRightInd w:val="0"/>
        <w:spacing w:after="120"/>
        <w:jc w:val="both"/>
        <w:rPr>
          <w:lang w:val="en-US" w:eastAsia="ko-KR"/>
        </w:rPr>
      </w:pPr>
      <w:r w:rsidRPr="00380265">
        <w:rPr>
          <w:lang w:val="en-US" w:eastAsia="ko-KR"/>
        </w:rPr>
        <w:t>The proposed framework maintains comprehensive backward compatibility with existing network infrastructure and protocols, retaining the signal flow of DFT-s-OFDM and ensuring fundamental structure and timing of transmissions remain unchanged. Channel estimation, equalization procedures, reference signal design (e.g., DMRS/SRS), and higher layer procedures require no modification, minimizing standardization complexity and deployment barriers. The standardization approach leverages fully specified reference models for TxNet and RxNet, enabling vendors to train interoperable implementations while optimizing for their specific deployment scenarios and hardware characteristics. Since the training dataset utilizes modulation symbols, additional data collection may not be necessary as the reference model can be trained based on synthesized training data. In this case, no interaction between UE and the NW is required. By avoiding wholesale infrastructure replacement, operators can upgrade network capabilities through software updates and targeted equipment deployment, accelerating technology adoption and enabling rapid realization of benefits.</w:t>
      </w:r>
    </w:p>
    <w:p w14:paraId="5D0C51ED" w14:textId="77777777" w:rsidR="00D22775" w:rsidRDefault="00D22775" w:rsidP="007E761A">
      <w:pPr>
        <w:pStyle w:val="Heading3"/>
      </w:pPr>
      <w:r>
        <w:t>Aspects for further study</w:t>
      </w:r>
    </w:p>
    <w:p w14:paraId="3CAFEAC8"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Generalization</w:t>
      </w:r>
    </w:p>
    <w:p w14:paraId="43CED3E5" w14:textId="77777777" w:rsidR="00D22775" w:rsidRDefault="00D22775" w:rsidP="00D22775">
      <w:pPr>
        <w:autoSpaceDE w:val="0"/>
        <w:autoSpaceDN w:val="0"/>
        <w:adjustRightInd w:val="0"/>
        <w:spacing w:after="120"/>
        <w:jc w:val="both"/>
        <w:rPr>
          <w:lang w:val="en-US" w:eastAsia="ko-KR"/>
        </w:rPr>
      </w:pPr>
      <w:r w:rsidRPr="000E2A16">
        <w:rPr>
          <w:lang w:val="en-US" w:eastAsia="ko-KR"/>
        </w:rPr>
        <w:t>For two-sided models operating at the BB level, generalization must be demonstrated across various channel conditions, modulation schemes, and resource allocation patterns. The interaction with AI-</w:t>
      </w:r>
      <w:r>
        <w:rPr>
          <w:lang w:val="en-US" w:eastAsia="ko-KR"/>
        </w:rPr>
        <w:t>NC</w:t>
      </w:r>
      <w:r w:rsidRPr="000E2A16">
        <w:rPr>
          <w:lang w:val="en-US" w:eastAsia="ko-KR"/>
        </w:rPr>
        <w:t xml:space="preserve"> at the RF level </w:t>
      </w:r>
      <w:r>
        <w:rPr>
          <w:lang w:val="en-US" w:eastAsia="ko-KR"/>
        </w:rPr>
        <w:t>could also</w:t>
      </w:r>
      <w:r w:rsidRPr="000E2A16">
        <w:rPr>
          <w:lang w:val="en-US" w:eastAsia="ko-KR"/>
        </w:rPr>
        <w:t xml:space="preserve"> be studied to ensure the BB-side model generalizes properly regardless of the specific PA nonlinearity compensation approach used. The study should verify that the two-sided model maintains performance when combined with different AI-</w:t>
      </w:r>
      <w:r>
        <w:rPr>
          <w:lang w:val="en-US" w:eastAsia="ko-KR"/>
        </w:rPr>
        <w:t>NC</w:t>
      </w:r>
      <w:r w:rsidRPr="000E2A16">
        <w:rPr>
          <w:lang w:val="en-US" w:eastAsia="ko-KR"/>
        </w:rPr>
        <w:t xml:space="preserve"> implementations from various vendors.</w:t>
      </w:r>
    </w:p>
    <w:p w14:paraId="70A3DED7"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Coexist with non-AI UEs</w:t>
      </w:r>
    </w:p>
    <w:p w14:paraId="59A8D876" w14:textId="77777777" w:rsidR="00D22775" w:rsidRDefault="00D22775" w:rsidP="00D22775">
      <w:pPr>
        <w:autoSpaceDE w:val="0"/>
        <w:autoSpaceDN w:val="0"/>
        <w:adjustRightInd w:val="0"/>
        <w:spacing w:after="120"/>
        <w:jc w:val="both"/>
        <w:rPr>
          <w:lang w:val="en-US" w:eastAsia="ko-KR"/>
        </w:rPr>
      </w:pPr>
      <w:r w:rsidRPr="00B32D36">
        <w:rPr>
          <w:lang w:val="en-US" w:eastAsia="ko-KR"/>
        </w:rPr>
        <w:t>The two-sided model architecture inherently requires both the transmitter (UE) and receiver (</w:t>
      </w:r>
      <w:r>
        <w:rPr>
          <w:lang w:val="en-US" w:eastAsia="ko-KR"/>
        </w:rPr>
        <w:t>sNB</w:t>
      </w:r>
      <w:r w:rsidRPr="00B32D36">
        <w:rPr>
          <w:lang w:val="en-US" w:eastAsia="ko-KR"/>
        </w:rPr>
        <w:t>) to support AI/ML processing capabilities, creating potential compatibility issues with legacy or low-complexity devices. Network implementations must consider strategies such as separate time-frequency resources for different device types.</w:t>
      </w:r>
    </w:p>
    <w:p w14:paraId="3D851889" w14:textId="77777777" w:rsidR="00D22775" w:rsidRPr="00BF493E" w:rsidRDefault="00D22775" w:rsidP="00BA2A37">
      <w:pPr>
        <w:pStyle w:val="ListParagraph"/>
        <w:numPr>
          <w:ilvl w:val="0"/>
          <w:numId w:val="10"/>
        </w:numPr>
        <w:snapToGrid w:val="0"/>
        <w:spacing w:after="0"/>
        <w:contextualSpacing w:val="0"/>
        <w:rPr>
          <w:b/>
          <w:bCs/>
          <w:lang w:val="en-US"/>
        </w:rPr>
      </w:pPr>
      <w:r w:rsidRPr="00BF493E">
        <w:rPr>
          <w:b/>
          <w:bCs/>
          <w:lang w:val="en-US"/>
        </w:rPr>
        <w:t xml:space="preserve"> Inter-vendor collaboration aspects</w:t>
      </w:r>
    </w:p>
    <w:p w14:paraId="360B084D" w14:textId="77777777" w:rsidR="00D22775" w:rsidRPr="000E2A16" w:rsidRDefault="00D22775" w:rsidP="00D22775">
      <w:pPr>
        <w:rPr>
          <w:lang w:val="en-US" w:eastAsia="ko-KR"/>
        </w:rPr>
      </w:pPr>
      <w:r w:rsidRPr="000E2A16">
        <w:rPr>
          <w:lang w:val="en-US" w:eastAsia="ko-KR"/>
        </w:rPr>
        <w:t>The two-sided model approach offers clearer inter-vendor collaboration paths compared to UE-sided models, as the standardized reference models can define both TxNet and RxNet architectures ensuring interoperability. The specification impact includes defining model architectures</w:t>
      </w:r>
      <w:r>
        <w:rPr>
          <w:lang w:val="en-US" w:eastAsia="ko-KR"/>
        </w:rPr>
        <w:t xml:space="preserve"> as well as parameters</w:t>
      </w:r>
      <w:r w:rsidRPr="000E2A16">
        <w:rPr>
          <w:lang w:val="en-US" w:eastAsia="ko-KR"/>
        </w:rPr>
        <w:t>, input/output formats, and verification procedures. For deployments combining with AI-</w:t>
      </w:r>
      <w:r>
        <w:rPr>
          <w:lang w:val="en-US" w:eastAsia="ko-KR"/>
        </w:rPr>
        <w:t>NC is possible by clarifying</w:t>
      </w:r>
      <w:r w:rsidRPr="000E2A16">
        <w:rPr>
          <w:lang w:val="en-US" w:eastAsia="ko-KR"/>
        </w:rPr>
        <w:t xml:space="preserve"> the interface between BB and RF processing </w:t>
      </w:r>
      <w:r>
        <w:rPr>
          <w:lang w:val="en-US" w:eastAsia="ko-KR"/>
        </w:rPr>
        <w:t>to</w:t>
      </w:r>
      <w:r w:rsidRPr="000E2A16">
        <w:rPr>
          <w:lang w:val="en-US" w:eastAsia="ko-KR"/>
        </w:rPr>
        <w:t xml:space="preserve"> enable independent optimization while maintaining overall performance.</w:t>
      </w:r>
    </w:p>
    <w:p w14:paraId="604A4537" w14:textId="77777777" w:rsidR="00D22775" w:rsidRDefault="00D22775" w:rsidP="007E761A">
      <w:pPr>
        <w:pStyle w:val="Heading3"/>
      </w:pPr>
      <w:r>
        <w:t>Specification impact</w:t>
      </w:r>
    </w:p>
    <w:p w14:paraId="1C4E479E" w14:textId="5E6F245B" w:rsidR="00D22775" w:rsidRPr="00C5526E" w:rsidRDefault="00D22775" w:rsidP="00D22775">
      <w:pPr>
        <w:autoSpaceDE w:val="0"/>
        <w:autoSpaceDN w:val="0"/>
        <w:adjustRightInd w:val="0"/>
        <w:spacing w:after="120"/>
        <w:jc w:val="both"/>
        <w:rPr>
          <w:rFonts w:eastAsia="等线"/>
          <w:lang w:val="en-US" w:eastAsia="zh-CN"/>
        </w:rPr>
      </w:pPr>
      <w:r w:rsidRPr="00C5526E">
        <w:rPr>
          <w:rFonts w:eastAsia="等线"/>
          <w:lang w:val="en-US" w:eastAsia="zh-CN"/>
        </w:rPr>
        <w:t xml:space="preserve">While the </w:t>
      </w:r>
      <w:r w:rsidR="00BF493E">
        <w:rPr>
          <w:rFonts w:eastAsia="等线"/>
          <w:lang w:val="en-US" w:eastAsia="zh-CN"/>
        </w:rPr>
        <w:t>[1]</w:t>
      </w:r>
      <w:r w:rsidRPr="00C5526E">
        <w:rPr>
          <w:rFonts w:eastAsia="等线"/>
          <w:lang w:val="en-US" w:eastAsia="zh-CN"/>
        </w:rPr>
        <w:t xml:space="preserve"> identifies basic specification impacts (reference models for TxNet and RxNet, monitoring methods, data collection), additional specification areas require study. The specification must address UE capability reporting including applicability indication for different deployment scenarios and hardware configurations. Physical layer procedures for </w:t>
      </w:r>
      <w:r>
        <w:rPr>
          <w:rFonts w:eastAsia="等线"/>
          <w:lang w:val="en-US" w:eastAsia="zh-CN"/>
        </w:rPr>
        <w:t>waveform</w:t>
      </w:r>
      <w:r w:rsidRPr="00C5526E">
        <w:rPr>
          <w:rFonts w:eastAsia="等线"/>
          <w:lang w:val="en-US" w:eastAsia="zh-CN"/>
        </w:rPr>
        <w:t xml:space="preserve"> switching and handling of AI/ML</w:t>
      </w:r>
      <w:r>
        <w:rPr>
          <w:rFonts w:eastAsia="等线"/>
          <w:lang w:val="en-US" w:eastAsia="zh-CN"/>
        </w:rPr>
        <w:t>-based waveform</w:t>
      </w:r>
      <w:r w:rsidRPr="00C5526E">
        <w:rPr>
          <w:rFonts w:eastAsia="等线"/>
          <w:lang w:val="en-US" w:eastAsia="zh-CN"/>
        </w:rPr>
        <w:t xml:space="preserve"> and legacy </w:t>
      </w:r>
      <w:r>
        <w:rPr>
          <w:rFonts w:eastAsia="等线"/>
          <w:lang w:val="en-US" w:eastAsia="zh-CN"/>
        </w:rPr>
        <w:t>waveforms</w:t>
      </w:r>
      <w:r w:rsidRPr="00C5526E">
        <w:rPr>
          <w:rFonts w:eastAsia="等线"/>
          <w:lang w:val="en-US" w:eastAsia="zh-CN"/>
        </w:rPr>
        <w:t xml:space="preserve"> must be defined.</w:t>
      </w:r>
    </w:p>
    <w:p w14:paraId="5D0FA4D1" w14:textId="6862CE18" w:rsidR="00D22775" w:rsidRPr="00BF493E" w:rsidRDefault="00BF493E" w:rsidP="00DE6E38">
      <w:pPr>
        <w:pStyle w:val="Caption"/>
        <w:rPr>
          <w:rFonts w:ascii="Calibri" w:eastAsia="Gulim" w:hAnsi="Calibri"/>
          <w:szCs w:val="24"/>
          <w:lang w:eastAsia="ko-KR"/>
        </w:rPr>
      </w:pPr>
      <w:r w:rsidRPr="00BF493E">
        <w:t xml:space="preserve">Proposal </w:t>
      </w:r>
      <w:fldSimple w:instr=" SEQ Proposal \* ARABIC ">
        <w:r w:rsidR="008E2D6D">
          <w:rPr>
            <w:noProof/>
          </w:rPr>
          <w:t>15</w:t>
        </w:r>
      </w:fldSimple>
      <w:r w:rsidR="00D22775" w:rsidRPr="00BF493E">
        <w:t xml:space="preserve">: For AI for PAPR reduction for waveform study, </w:t>
      </w:r>
    </w:p>
    <w:p w14:paraId="3C32DB0B" w14:textId="77777777" w:rsidR="00D22775" w:rsidRPr="00BF493E" w:rsidRDefault="00D22775" w:rsidP="00BA2A37">
      <w:pPr>
        <w:pStyle w:val="ListParagraph"/>
        <w:numPr>
          <w:ilvl w:val="0"/>
          <w:numId w:val="17"/>
        </w:numPr>
        <w:adjustRightInd/>
        <w:spacing w:after="0"/>
        <w:textAlignment w:val="auto"/>
        <w:rPr>
          <w:b/>
          <w:bCs/>
          <w:i/>
          <w:iCs/>
        </w:rPr>
      </w:pPr>
      <w:r w:rsidRPr="00BF493E">
        <w:rPr>
          <w:b/>
          <w:bCs/>
          <w:i/>
          <w:iCs/>
        </w:rPr>
        <w:t>Use case: transformed symbols symbol in frequency domain/</w:t>
      </w:r>
      <w:r w:rsidRPr="00BF493E">
        <w:rPr>
          <w:i/>
          <w:iCs/>
        </w:rPr>
        <w:t xml:space="preserve"> </w:t>
      </w:r>
      <w:r w:rsidRPr="00BF493E">
        <w:rPr>
          <w:b/>
          <w:bCs/>
          <w:i/>
          <w:iCs/>
        </w:rPr>
        <w:t xml:space="preserve">the modulated symbol in frequency domain /label free </w:t>
      </w:r>
    </w:p>
    <w:p w14:paraId="0609FBCF" w14:textId="77777777" w:rsidR="00D22775" w:rsidRPr="00BF493E" w:rsidRDefault="00D22775" w:rsidP="00BA2A37">
      <w:pPr>
        <w:pStyle w:val="ListParagraph"/>
        <w:numPr>
          <w:ilvl w:val="0"/>
          <w:numId w:val="17"/>
        </w:numPr>
        <w:adjustRightInd/>
        <w:spacing w:after="0"/>
        <w:textAlignment w:val="auto"/>
        <w:rPr>
          <w:b/>
          <w:bCs/>
          <w:i/>
          <w:iCs/>
        </w:rPr>
      </w:pPr>
      <w:r w:rsidRPr="00BF493E">
        <w:rPr>
          <w:b/>
          <w:bCs/>
          <w:i/>
          <w:iCs/>
        </w:rPr>
        <w:t xml:space="preserve">Evaluation assumption: </w:t>
      </w:r>
    </w:p>
    <w:p w14:paraId="480DDA43" w14:textId="77777777" w:rsidR="00D22775" w:rsidRPr="00BF493E" w:rsidRDefault="00D22775" w:rsidP="00BA2A37">
      <w:pPr>
        <w:pStyle w:val="ListParagraph"/>
        <w:numPr>
          <w:ilvl w:val="1"/>
          <w:numId w:val="17"/>
        </w:numPr>
        <w:adjustRightInd/>
        <w:spacing w:after="0"/>
        <w:textAlignment w:val="auto"/>
        <w:rPr>
          <w:b/>
          <w:bCs/>
          <w:i/>
          <w:iCs/>
        </w:rPr>
      </w:pPr>
      <w:r w:rsidRPr="00BF493E">
        <w:rPr>
          <w:b/>
          <w:bCs/>
          <w:i/>
          <w:iCs/>
        </w:rPr>
        <w:t>KPI: BLER, CCDF of PAPR, throughput</w:t>
      </w:r>
    </w:p>
    <w:p w14:paraId="567B20AB" w14:textId="77777777" w:rsidR="00D22775" w:rsidRPr="00BF493E" w:rsidRDefault="00D22775" w:rsidP="00BA2A37">
      <w:pPr>
        <w:pStyle w:val="ListParagraph"/>
        <w:numPr>
          <w:ilvl w:val="1"/>
          <w:numId w:val="17"/>
        </w:numPr>
        <w:adjustRightInd/>
        <w:spacing w:after="0"/>
        <w:textAlignment w:val="auto"/>
        <w:rPr>
          <w:b/>
          <w:bCs/>
          <w:i/>
          <w:iCs/>
        </w:rPr>
      </w:pPr>
      <w:r w:rsidRPr="00BF493E">
        <w:rPr>
          <w:b/>
          <w:bCs/>
          <w:i/>
          <w:iCs/>
        </w:rPr>
        <w:t>Benchmark: DFT-s-OFDM</w:t>
      </w:r>
    </w:p>
    <w:p w14:paraId="4CA12247" w14:textId="77777777" w:rsidR="00D22775" w:rsidRPr="00BF493E" w:rsidRDefault="00D22775" w:rsidP="00BA2A37">
      <w:pPr>
        <w:pStyle w:val="ListParagraph"/>
        <w:numPr>
          <w:ilvl w:val="0"/>
          <w:numId w:val="17"/>
        </w:numPr>
        <w:adjustRightInd/>
        <w:spacing w:after="0"/>
        <w:textAlignment w:val="auto"/>
        <w:rPr>
          <w:b/>
          <w:bCs/>
          <w:i/>
          <w:iCs/>
        </w:rPr>
      </w:pPr>
      <w:r w:rsidRPr="00BF493E">
        <w:rPr>
          <w:b/>
          <w:bCs/>
          <w:i/>
          <w:iCs/>
        </w:rPr>
        <w:t>AI/ML specific assumption/aspects</w:t>
      </w:r>
    </w:p>
    <w:p w14:paraId="5CACD5AF" w14:textId="77777777" w:rsidR="00D22775" w:rsidRPr="00BF493E" w:rsidRDefault="00D22775" w:rsidP="00BA2A37">
      <w:pPr>
        <w:pStyle w:val="ListParagraph"/>
        <w:numPr>
          <w:ilvl w:val="1"/>
          <w:numId w:val="17"/>
        </w:numPr>
        <w:adjustRightInd/>
        <w:spacing w:after="0"/>
        <w:textAlignment w:val="auto"/>
        <w:rPr>
          <w:b/>
          <w:bCs/>
          <w:i/>
          <w:iCs/>
        </w:rPr>
      </w:pPr>
      <w:r w:rsidRPr="00BF493E">
        <w:rPr>
          <w:b/>
          <w:bCs/>
          <w:i/>
          <w:iCs/>
        </w:rPr>
        <w:t>Generalization must be demonstrated across various channel conditions, modulation schemes, and resource allocation patterns</w:t>
      </w:r>
    </w:p>
    <w:p w14:paraId="6D8E76E2" w14:textId="77777777" w:rsidR="00D22775" w:rsidRPr="00BF493E" w:rsidRDefault="00D22775" w:rsidP="00BA2A37">
      <w:pPr>
        <w:pStyle w:val="ListParagraph"/>
        <w:numPr>
          <w:ilvl w:val="1"/>
          <w:numId w:val="17"/>
        </w:numPr>
        <w:adjustRightInd/>
        <w:spacing w:after="0"/>
        <w:textAlignment w:val="auto"/>
        <w:rPr>
          <w:b/>
          <w:bCs/>
          <w:i/>
          <w:iCs/>
        </w:rPr>
      </w:pPr>
      <w:r w:rsidRPr="00BF493E">
        <w:rPr>
          <w:b/>
          <w:bCs/>
          <w:i/>
          <w:iCs/>
        </w:rPr>
        <w:t>Inter-vendor collaboration (fully specified reference model)</w:t>
      </w:r>
    </w:p>
    <w:p w14:paraId="0D73B3EA" w14:textId="77777777" w:rsidR="00D22775" w:rsidRPr="00BF493E" w:rsidRDefault="00D22775" w:rsidP="00BA2A37">
      <w:pPr>
        <w:pStyle w:val="ListParagraph"/>
        <w:numPr>
          <w:ilvl w:val="0"/>
          <w:numId w:val="17"/>
        </w:numPr>
        <w:adjustRightInd/>
        <w:spacing w:after="0"/>
        <w:textAlignment w:val="auto"/>
        <w:rPr>
          <w:b/>
          <w:bCs/>
          <w:i/>
          <w:iCs/>
        </w:rPr>
      </w:pPr>
      <w:r w:rsidRPr="00BF493E">
        <w:rPr>
          <w:b/>
          <w:bCs/>
          <w:i/>
          <w:iCs/>
        </w:rPr>
        <w:t>Specification impact: inter-vendor collaboration, waveform switching</w:t>
      </w:r>
    </w:p>
    <w:p w14:paraId="59E48BC6" w14:textId="77777777" w:rsidR="00F5397B" w:rsidRDefault="00F5397B" w:rsidP="007B5762"/>
    <w:p w14:paraId="0E280104" w14:textId="52561748" w:rsidR="004605F5" w:rsidRDefault="007B5762" w:rsidP="00D764EF">
      <w:pPr>
        <w:pStyle w:val="Heading2"/>
      </w:pPr>
      <w:r>
        <w:t xml:space="preserve">AI for PRACH detection and early contention resolution </w:t>
      </w:r>
    </w:p>
    <w:p w14:paraId="4BD8C0D1" w14:textId="1EDAFE2F" w:rsidR="004605F5" w:rsidRPr="00BF493E" w:rsidRDefault="004605F5" w:rsidP="00BF493E">
      <w:pPr>
        <w:pStyle w:val="Heading3"/>
      </w:pPr>
      <w:r w:rsidRPr="00BF493E">
        <w:t>Motivation and use case description</w:t>
      </w:r>
    </w:p>
    <w:p w14:paraId="5569EF83" w14:textId="77777777" w:rsidR="004605F5" w:rsidRDefault="004605F5" w:rsidP="007C5049">
      <w:pPr>
        <w:autoSpaceDE w:val="0"/>
        <w:autoSpaceDN w:val="0"/>
        <w:adjustRightInd w:val="0"/>
        <w:spacing w:after="120"/>
        <w:jc w:val="both"/>
        <w:rPr>
          <w:rFonts w:eastAsia="宋体"/>
          <w:lang w:eastAsia="zh-CN"/>
        </w:rPr>
      </w:pPr>
      <w:r>
        <w:rPr>
          <w:rFonts w:eastAsia="宋体"/>
          <w:lang w:eastAsia="zh-CN"/>
        </w:rPr>
        <w:t xml:space="preserve">In mobile communication system, </w:t>
      </w:r>
      <w:r w:rsidRPr="0021029A">
        <w:rPr>
          <w:rFonts w:eastAsia="宋体"/>
          <w:lang w:eastAsia="zh-CN"/>
        </w:rPr>
        <w:t xml:space="preserve">the </w:t>
      </w:r>
      <w:r>
        <w:rPr>
          <w:rFonts w:eastAsia="宋体"/>
          <w:lang w:eastAsia="zh-CN"/>
        </w:rPr>
        <w:t>r</w:t>
      </w:r>
      <w:r w:rsidRPr="0021029A">
        <w:rPr>
          <w:rFonts w:eastAsia="宋体"/>
          <w:lang w:eastAsia="zh-CN"/>
        </w:rPr>
        <w:t xml:space="preserve">andom </w:t>
      </w:r>
      <w:r>
        <w:rPr>
          <w:rFonts w:eastAsia="宋体"/>
          <w:lang w:eastAsia="zh-CN"/>
        </w:rPr>
        <w:t>a</w:t>
      </w:r>
      <w:r w:rsidRPr="0021029A">
        <w:rPr>
          <w:rFonts w:eastAsia="宋体"/>
          <w:lang w:eastAsia="zh-CN"/>
        </w:rPr>
        <w:t xml:space="preserve">ccess (RA) procedure serves as a critical mechanism for establishing uplink </w:t>
      </w:r>
      <w:r w:rsidRPr="007C5049">
        <w:rPr>
          <w:rFonts w:eastAsia="等线"/>
          <w:lang w:val="en-US" w:eastAsia="zh-CN"/>
        </w:rPr>
        <w:t>synchronization</w:t>
      </w:r>
      <w:r w:rsidRPr="0021029A">
        <w:rPr>
          <w:rFonts w:eastAsia="宋体"/>
          <w:lang w:eastAsia="zh-CN"/>
        </w:rPr>
        <w:t xml:space="preserve"> by resolving two key parameters: the preamble index (RAPID) and timing advance (TA) between UE and BS</w:t>
      </w:r>
      <w:r w:rsidRPr="001849F4">
        <w:rPr>
          <w:rFonts w:eastAsia="宋体"/>
          <w:lang w:eastAsia="zh-CN"/>
        </w:rPr>
        <w:t xml:space="preserve">. </w:t>
      </w:r>
      <w:r w:rsidRPr="006A31EF">
        <w:rPr>
          <w:rFonts w:eastAsia="宋体"/>
          <w:lang w:eastAsia="zh-CN"/>
        </w:rPr>
        <w:t xml:space="preserve">For </w:t>
      </w:r>
      <w:r w:rsidRPr="00A41259">
        <w:rPr>
          <w:rFonts w:eastAsia="宋体"/>
          <w:lang w:eastAsia="zh-CN"/>
        </w:rPr>
        <w:t>contention-based random access (CBRA)</w:t>
      </w:r>
      <w:r w:rsidRPr="006A31EF">
        <w:rPr>
          <w:rFonts w:eastAsia="宋体"/>
          <w:lang w:eastAsia="zh-CN"/>
        </w:rPr>
        <w:t>, UE</w:t>
      </w:r>
      <w:r>
        <w:rPr>
          <w:rFonts w:eastAsia="宋体"/>
          <w:lang w:eastAsia="zh-CN"/>
        </w:rPr>
        <w:t>s</w:t>
      </w:r>
      <w:r w:rsidRPr="006A31EF">
        <w:rPr>
          <w:rFonts w:eastAsia="宋体"/>
          <w:lang w:eastAsia="zh-CN"/>
        </w:rPr>
        <w:t xml:space="preserve"> </w:t>
      </w:r>
      <w:r>
        <w:rPr>
          <w:rFonts w:eastAsia="宋体"/>
          <w:lang w:eastAsia="zh-CN"/>
        </w:rPr>
        <w:t xml:space="preserve">autonomously </w:t>
      </w:r>
      <w:r w:rsidRPr="006A31EF">
        <w:rPr>
          <w:rFonts w:eastAsia="宋体"/>
          <w:lang w:eastAsia="zh-CN"/>
        </w:rPr>
        <w:t>select preamble</w:t>
      </w:r>
      <w:r>
        <w:rPr>
          <w:rFonts w:eastAsia="宋体"/>
          <w:lang w:eastAsia="zh-CN"/>
        </w:rPr>
        <w:t>s</w:t>
      </w:r>
      <w:r w:rsidRPr="006A31EF">
        <w:rPr>
          <w:rFonts w:eastAsia="宋体"/>
          <w:lang w:eastAsia="zh-CN"/>
        </w:rPr>
        <w:t xml:space="preserve"> from </w:t>
      </w:r>
      <w:r>
        <w:rPr>
          <w:rFonts w:eastAsia="宋体"/>
          <w:lang w:eastAsia="zh-CN"/>
        </w:rPr>
        <w:t>a limited pool of</w:t>
      </w:r>
      <w:r w:rsidRPr="006A31EF">
        <w:rPr>
          <w:rFonts w:eastAsia="宋体"/>
          <w:lang w:eastAsia="zh-CN"/>
        </w:rPr>
        <w:t xml:space="preserve"> preamble</w:t>
      </w:r>
      <w:r>
        <w:rPr>
          <w:rFonts w:eastAsia="宋体"/>
          <w:lang w:eastAsia="zh-CN"/>
        </w:rPr>
        <w:t xml:space="preserve"> </w:t>
      </w:r>
      <w:r>
        <w:rPr>
          <w:rFonts w:eastAsia="宋体"/>
          <w:lang w:eastAsia="zh-CN"/>
        </w:rPr>
        <w:lastRenderedPageBreak/>
        <w:t>sequence</w:t>
      </w:r>
      <w:r w:rsidRPr="006A31EF">
        <w:rPr>
          <w:rFonts w:eastAsia="宋体"/>
          <w:lang w:eastAsia="zh-CN"/>
        </w:rPr>
        <w:t xml:space="preserve">, </w:t>
      </w:r>
      <w:r>
        <w:rPr>
          <w:rFonts w:eastAsia="宋体"/>
          <w:lang w:eastAsia="zh-CN"/>
        </w:rPr>
        <w:t>creating inherent</w:t>
      </w:r>
      <w:r w:rsidRPr="006A31EF">
        <w:rPr>
          <w:rFonts w:eastAsia="宋体"/>
          <w:lang w:eastAsia="zh-CN"/>
        </w:rPr>
        <w:t xml:space="preserve"> </w:t>
      </w:r>
      <w:r>
        <w:rPr>
          <w:rFonts w:eastAsia="宋体"/>
          <w:lang w:eastAsia="zh-CN"/>
        </w:rPr>
        <w:t>collision</w:t>
      </w:r>
      <w:r w:rsidRPr="006A31EF">
        <w:rPr>
          <w:rFonts w:eastAsia="宋体"/>
          <w:lang w:eastAsia="zh-CN"/>
        </w:rPr>
        <w:t xml:space="preserve"> </w:t>
      </w:r>
      <w:r>
        <w:rPr>
          <w:rFonts w:eastAsia="宋体"/>
          <w:lang w:eastAsia="zh-CN"/>
        </w:rPr>
        <w:t>risks</w:t>
      </w:r>
      <w:r w:rsidRPr="006A31EF">
        <w:rPr>
          <w:rFonts w:eastAsia="宋体"/>
          <w:lang w:eastAsia="zh-CN"/>
        </w:rPr>
        <w:t xml:space="preserve"> when multiple UEs select the </w:t>
      </w:r>
      <w:r>
        <w:rPr>
          <w:rFonts w:eastAsia="宋体"/>
          <w:lang w:eastAsia="zh-CN"/>
        </w:rPr>
        <w:t>identical</w:t>
      </w:r>
      <w:r w:rsidRPr="006A31EF">
        <w:rPr>
          <w:rFonts w:eastAsia="宋体"/>
          <w:lang w:eastAsia="zh-CN"/>
        </w:rPr>
        <w:t xml:space="preserve"> </w:t>
      </w:r>
      <w:r>
        <w:rPr>
          <w:rFonts w:eastAsia="宋体"/>
          <w:lang w:eastAsia="zh-CN"/>
        </w:rPr>
        <w:t>preamble</w:t>
      </w:r>
      <w:r w:rsidRPr="006A31EF">
        <w:rPr>
          <w:rFonts w:eastAsia="宋体"/>
          <w:lang w:eastAsia="zh-CN"/>
        </w:rPr>
        <w:t xml:space="preserve">. </w:t>
      </w:r>
      <w:r w:rsidRPr="009A2FA2">
        <w:rPr>
          <w:rFonts w:eastAsia="宋体"/>
          <w:lang w:eastAsia="zh-CN"/>
        </w:rPr>
        <w:t>Such collisions force contending UEs to initiate power-ramped preamble retransmissions</w:t>
      </w:r>
      <w:r>
        <w:rPr>
          <w:rFonts w:eastAsia="宋体"/>
          <w:lang w:eastAsia="zh-CN"/>
        </w:rPr>
        <w:t>, resulting</w:t>
      </w:r>
      <w:r w:rsidRPr="0046078E">
        <w:rPr>
          <w:rFonts w:eastAsia="宋体"/>
          <w:lang w:eastAsia="zh-CN"/>
        </w:rPr>
        <w:t xml:space="preserve"> in higher power consumption and latency on the UE side, especially for power-constrained </w:t>
      </w:r>
      <w:r>
        <w:rPr>
          <w:rFonts w:eastAsia="宋体"/>
          <w:lang w:eastAsia="zh-CN"/>
        </w:rPr>
        <w:t xml:space="preserve">or </w:t>
      </w:r>
      <w:r w:rsidRPr="0046078E">
        <w:rPr>
          <w:rFonts w:eastAsia="宋体"/>
          <w:lang w:eastAsia="zh-CN"/>
        </w:rPr>
        <w:t>latency-sensitive devices</w:t>
      </w:r>
      <w:r>
        <w:rPr>
          <w:rFonts w:eastAsia="宋体"/>
          <w:lang w:eastAsia="zh-CN"/>
        </w:rPr>
        <w:t>.</w:t>
      </w:r>
    </w:p>
    <w:p w14:paraId="5C164968" w14:textId="77777777" w:rsidR="004605F5" w:rsidRDefault="004605F5" w:rsidP="007C5049">
      <w:pPr>
        <w:autoSpaceDE w:val="0"/>
        <w:autoSpaceDN w:val="0"/>
        <w:adjustRightInd w:val="0"/>
        <w:spacing w:after="120"/>
        <w:jc w:val="both"/>
        <w:rPr>
          <w:lang w:eastAsia="zh-CN"/>
        </w:rPr>
      </w:pPr>
      <w:r>
        <w:rPr>
          <w:rFonts w:eastAsia="宋体"/>
          <w:lang w:eastAsia="zh-CN"/>
        </w:rPr>
        <w:t xml:space="preserve">The NR PRACH resource </w:t>
      </w:r>
      <w:r w:rsidRPr="00E42FF7">
        <w:rPr>
          <w:rFonts w:eastAsia="宋体"/>
          <w:lang w:eastAsia="zh-CN"/>
        </w:rPr>
        <w:t xml:space="preserve">partitioning </w:t>
      </w:r>
      <w:r>
        <w:rPr>
          <w:rFonts w:eastAsia="宋体"/>
          <w:lang w:eastAsia="zh-CN"/>
        </w:rPr>
        <w:t>exacerbate this collision challenge</w:t>
      </w:r>
      <w:r w:rsidRPr="00E42FF7">
        <w:rPr>
          <w:rFonts w:eastAsia="宋体"/>
          <w:lang w:eastAsia="zh-CN"/>
        </w:rPr>
        <w:t xml:space="preserve"> during each Random Occasion (RO)</w:t>
      </w:r>
      <w:r>
        <w:rPr>
          <w:rFonts w:eastAsia="宋体"/>
          <w:lang w:eastAsia="zh-CN"/>
        </w:rPr>
        <w:t xml:space="preserve">. </w:t>
      </w:r>
      <w:r w:rsidRPr="00F119B0">
        <w:rPr>
          <w:rFonts w:eastAsia="宋体"/>
          <w:lang w:eastAsia="zh-CN"/>
        </w:rPr>
        <w:t xml:space="preserve">While </w:t>
      </w:r>
      <w:r>
        <w:rPr>
          <w:rFonts w:eastAsia="宋体"/>
          <w:lang w:eastAsia="zh-CN"/>
        </w:rPr>
        <w:t>Rel-15 5G NR</w:t>
      </w:r>
      <w:r w:rsidRPr="00F119B0">
        <w:rPr>
          <w:rFonts w:eastAsia="宋体"/>
          <w:lang w:eastAsia="zh-CN"/>
        </w:rPr>
        <w:t xml:space="preserve"> systems allocated 64 dedicated preambles per RO</w:t>
      </w:r>
      <w:r>
        <w:rPr>
          <w:rFonts w:eastAsia="宋体"/>
          <w:lang w:eastAsia="zh-CN"/>
        </w:rPr>
        <w:t xml:space="preserve">, </w:t>
      </w:r>
      <w:r w:rsidRPr="00022B3B">
        <w:rPr>
          <w:rFonts w:eastAsia="宋体"/>
          <w:lang w:eastAsia="zh-CN"/>
        </w:rPr>
        <w:t xml:space="preserve">emerging services </w:t>
      </w:r>
      <w:r>
        <w:rPr>
          <w:rFonts w:eastAsia="宋体"/>
          <w:lang w:eastAsia="zh-CN"/>
        </w:rPr>
        <w:t>in 5G evolution</w:t>
      </w:r>
      <w:r w:rsidRPr="00022B3B">
        <w:rPr>
          <w:rFonts w:eastAsia="宋体"/>
          <w:lang w:eastAsia="zh-CN"/>
        </w:rPr>
        <w:t xml:space="preserve"> accelerat</w:t>
      </w:r>
      <w:r>
        <w:rPr>
          <w:rFonts w:eastAsia="宋体"/>
          <w:lang w:eastAsia="zh-CN"/>
        </w:rPr>
        <w:t>es</w:t>
      </w:r>
      <w:r w:rsidRPr="00022B3B">
        <w:rPr>
          <w:rFonts w:eastAsia="宋体"/>
          <w:lang w:eastAsia="zh-CN"/>
        </w:rPr>
        <w:t xml:space="preserve"> preamble resource fragmentation, </w:t>
      </w:r>
      <w:r>
        <w:rPr>
          <w:rFonts w:eastAsia="宋体"/>
          <w:lang w:eastAsia="zh-CN"/>
        </w:rPr>
        <w:t xml:space="preserve">thus reducing </w:t>
      </w:r>
      <w:r w:rsidRPr="00022B3B">
        <w:rPr>
          <w:rFonts w:eastAsia="宋体"/>
          <w:lang w:eastAsia="zh-CN"/>
        </w:rPr>
        <w:t xml:space="preserve">the available contention-based preamble subset for </w:t>
      </w:r>
      <w:r>
        <w:rPr>
          <w:rFonts w:eastAsia="宋体"/>
          <w:lang w:eastAsia="zh-CN"/>
        </w:rPr>
        <w:t>random</w:t>
      </w:r>
      <w:r w:rsidRPr="00022B3B">
        <w:rPr>
          <w:rFonts w:eastAsia="宋体"/>
          <w:lang w:eastAsia="zh-CN"/>
        </w:rPr>
        <w:t xml:space="preserve"> access</w:t>
      </w:r>
      <w:r>
        <w:rPr>
          <w:rFonts w:eastAsia="宋体"/>
          <w:lang w:eastAsia="zh-CN"/>
        </w:rPr>
        <w:t xml:space="preserve"> and </w:t>
      </w:r>
      <w:r w:rsidRPr="00022B3B">
        <w:rPr>
          <w:rFonts w:eastAsia="宋体"/>
          <w:lang w:eastAsia="zh-CN"/>
        </w:rPr>
        <w:t>thereby amplifying</w:t>
      </w:r>
      <w:r>
        <w:rPr>
          <w:rFonts w:eastAsia="宋体"/>
          <w:lang w:eastAsia="zh-CN"/>
        </w:rPr>
        <w:t xml:space="preserve"> the challenge of</w:t>
      </w:r>
      <w:r w:rsidRPr="00022B3B">
        <w:rPr>
          <w:rFonts w:eastAsia="宋体"/>
          <w:lang w:eastAsia="zh-CN"/>
        </w:rPr>
        <w:t xml:space="preserve"> multi-user </w:t>
      </w:r>
      <w:r>
        <w:rPr>
          <w:rFonts w:eastAsia="宋体"/>
          <w:lang w:eastAsia="zh-CN"/>
        </w:rPr>
        <w:t>collision</w:t>
      </w:r>
      <w:r w:rsidRPr="00E42FF7">
        <w:rPr>
          <w:rFonts w:eastAsia="宋体"/>
          <w:lang w:eastAsia="zh-CN"/>
        </w:rPr>
        <w:t>.</w:t>
      </w:r>
    </w:p>
    <w:p w14:paraId="5E0B0C4C" w14:textId="77777777" w:rsidR="004605F5" w:rsidRDefault="004605F5" w:rsidP="007C5049">
      <w:pPr>
        <w:autoSpaceDE w:val="0"/>
        <w:autoSpaceDN w:val="0"/>
        <w:adjustRightInd w:val="0"/>
        <w:spacing w:after="120"/>
        <w:jc w:val="both"/>
        <w:rPr>
          <w:lang w:eastAsia="zh-CN"/>
        </w:rPr>
      </w:pPr>
      <w:r>
        <w:rPr>
          <w:lang w:eastAsia="zh-CN"/>
        </w:rPr>
        <w:t>Conventional RAPID detection relies on</w:t>
      </w:r>
      <w:r w:rsidRPr="004973BB">
        <w:rPr>
          <w:lang w:eastAsia="zh-CN"/>
        </w:rPr>
        <w:t xml:space="preserve"> threshold-based </w:t>
      </w:r>
      <w:r>
        <w:rPr>
          <w:lang w:eastAsia="zh-CN"/>
        </w:rPr>
        <w:t xml:space="preserve">peak identification </w:t>
      </w:r>
      <w:r w:rsidRPr="004973BB">
        <w:rPr>
          <w:lang w:eastAsia="zh-CN"/>
        </w:rPr>
        <w:t>utilizing the power delay profile (PDP)</w:t>
      </w:r>
      <w:r>
        <w:rPr>
          <w:lang w:eastAsia="zh-CN"/>
        </w:rPr>
        <w:t xml:space="preserve">, </w:t>
      </w:r>
      <w:r w:rsidRPr="004973BB">
        <w:rPr>
          <w:lang w:eastAsia="zh-CN"/>
        </w:rPr>
        <w:t>derived by correlating the</w:t>
      </w:r>
      <w:r>
        <w:rPr>
          <w:lang w:eastAsia="zh-CN"/>
        </w:rPr>
        <w:t xml:space="preserve"> </w:t>
      </w:r>
      <w:r w:rsidRPr="004973BB">
        <w:rPr>
          <w:lang w:eastAsia="zh-CN"/>
        </w:rPr>
        <w:t>PRACH preamble with a locally generated ZC sequence.</w:t>
      </w:r>
      <w:r>
        <w:rPr>
          <w:lang w:eastAsia="zh-CN"/>
        </w:rPr>
        <w:t xml:space="preserve"> A preamble is declared detection if the maximum peak of PDP in the search window (SW) exceeds the predetermined threshold, simultaneously resolving the RAPID and TA. </w:t>
      </w:r>
      <w:r w:rsidRPr="00733651">
        <w:rPr>
          <w:lang w:eastAsia="zh-CN"/>
        </w:rPr>
        <w:t>This approach exhibits three fundamental limitations:</w:t>
      </w:r>
      <w:r>
        <w:rPr>
          <w:lang w:eastAsia="zh-CN"/>
        </w:rPr>
        <w:t xml:space="preserve"> (a) </w:t>
      </w:r>
      <w:r w:rsidRPr="00160C1E">
        <w:rPr>
          <w:i/>
          <w:iCs/>
          <w:lang w:eastAsia="zh-CN"/>
        </w:rPr>
        <w:t>Static-setting threshold through empirical methods</w:t>
      </w:r>
      <w:r>
        <w:rPr>
          <w:lang w:eastAsia="zh-CN"/>
        </w:rPr>
        <w:t xml:space="preserve">: Predefined </w:t>
      </w:r>
      <w:r w:rsidRPr="004973BB">
        <w:rPr>
          <w:lang w:eastAsia="zh-CN"/>
        </w:rPr>
        <w:t>threshold</w:t>
      </w:r>
      <w:r>
        <w:rPr>
          <w:lang w:eastAsia="zh-CN"/>
        </w:rPr>
        <w:t xml:space="preserve"> could fail to adapt to dynamic channel condition</w:t>
      </w:r>
      <w:r w:rsidRPr="004973BB">
        <w:rPr>
          <w:lang w:eastAsia="zh-CN"/>
        </w:rPr>
        <w:t xml:space="preserve">, particularly in </w:t>
      </w:r>
      <w:r>
        <w:rPr>
          <w:lang w:eastAsia="zh-CN"/>
        </w:rPr>
        <w:t xml:space="preserve">low SNR </w:t>
      </w:r>
      <w:r w:rsidRPr="004973BB">
        <w:rPr>
          <w:lang w:eastAsia="zh-CN"/>
        </w:rPr>
        <w:t>scenarios</w:t>
      </w:r>
      <w:r>
        <w:rPr>
          <w:lang w:eastAsia="zh-CN"/>
        </w:rPr>
        <w:t xml:space="preserve">. (b) </w:t>
      </w:r>
      <w:r w:rsidRPr="00160C1E">
        <w:rPr>
          <w:i/>
          <w:iCs/>
          <w:lang w:eastAsia="zh-CN"/>
        </w:rPr>
        <w:t>Near-far power disparity</w:t>
      </w:r>
      <w:r>
        <w:rPr>
          <w:lang w:eastAsia="zh-CN"/>
        </w:rPr>
        <w:t xml:space="preserve">: </w:t>
      </w:r>
      <w:r w:rsidRPr="004973BB">
        <w:rPr>
          <w:lang w:eastAsia="zh-CN"/>
        </w:rPr>
        <w:t xml:space="preserve">In multi-user environments, </w:t>
      </w:r>
      <w:r>
        <w:rPr>
          <w:lang w:eastAsia="zh-CN"/>
        </w:rPr>
        <w:t xml:space="preserve">strong interferers mask weaker signal, thus </w:t>
      </w:r>
      <w:r w:rsidRPr="000B7EFF">
        <w:rPr>
          <w:lang w:eastAsia="zh-CN"/>
        </w:rPr>
        <w:t xml:space="preserve">complicate </w:t>
      </w:r>
      <w:r>
        <w:rPr>
          <w:lang w:eastAsia="zh-CN"/>
        </w:rPr>
        <w:t xml:space="preserve">the </w:t>
      </w:r>
      <w:r w:rsidRPr="000B7EFF">
        <w:rPr>
          <w:lang w:eastAsia="zh-CN"/>
        </w:rPr>
        <w:t>threshold</w:t>
      </w:r>
      <w:r>
        <w:rPr>
          <w:lang w:eastAsia="zh-CN"/>
        </w:rPr>
        <w:t xml:space="preserve"> setting</w:t>
      </w:r>
      <w:r w:rsidRPr="000B7EFF">
        <w:rPr>
          <w:lang w:eastAsia="zh-CN"/>
        </w:rPr>
        <w:t xml:space="preserve"> for multi-user detection</w:t>
      </w:r>
      <w:r>
        <w:rPr>
          <w:lang w:eastAsia="zh-CN"/>
        </w:rPr>
        <w:t xml:space="preserve">. The analysis underscores the need </w:t>
      </w:r>
      <w:r w:rsidRPr="004973BB">
        <w:rPr>
          <w:lang w:eastAsia="zh-CN"/>
        </w:rPr>
        <w:t xml:space="preserve">to develop an effective preamble detection algorithm designed to operate efficiently </w:t>
      </w:r>
      <w:r>
        <w:rPr>
          <w:lang w:eastAsia="zh-CN"/>
        </w:rPr>
        <w:t>in</w:t>
      </w:r>
      <w:r w:rsidRPr="004973BB">
        <w:rPr>
          <w:lang w:eastAsia="zh-CN"/>
        </w:rPr>
        <w:t xml:space="preserve"> scenarios involving multiple users.</w:t>
      </w:r>
    </w:p>
    <w:p w14:paraId="68E3A090" w14:textId="77777777" w:rsidR="004605F5" w:rsidRPr="000D1A79" w:rsidRDefault="004605F5" w:rsidP="007C5049">
      <w:pPr>
        <w:autoSpaceDE w:val="0"/>
        <w:autoSpaceDN w:val="0"/>
        <w:adjustRightInd w:val="0"/>
        <w:spacing w:after="120"/>
        <w:jc w:val="both"/>
        <w:rPr>
          <w:rFonts w:eastAsia="Malgun Gothic"/>
          <w:lang w:eastAsia="ko-KR"/>
        </w:rPr>
      </w:pPr>
      <w:r w:rsidRPr="007C6E31">
        <w:rPr>
          <w:rFonts w:eastAsia="宋体"/>
          <w:lang w:eastAsia="zh-CN"/>
        </w:rPr>
        <w:t>Machine learning</w:t>
      </w:r>
      <w:r>
        <w:rPr>
          <w:rFonts w:eastAsia="宋体"/>
          <w:lang w:eastAsia="zh-CN"/>
        </w:rPr>
        <w:t xml:space="preserve"> (ML)-</w:t>
      </w:r>
      <w:r w:rsidRPr="007C6E31">
        <w:rPr>
          <w:rFonts w:eastAsia="宋体"/>
          <w:lang w:eastAsia="zh-CN"/>
        </w:rPr>
        <w:t xml:space="preserve">based PRACH detection has </w:t>
      </w:r>
      <w:r>
        <w:rPr>
          <w:rFonts w:eastAsia="宋体"/>
          <w:lang w:eastAsia="zh-CN"/>
        </w:rPr>
        <w:t xml:space="preserve">merged as a transformative approach and drawn attention in both academic and industrial societies. With AI-based PRACH receiver, </w:t>
      </w:r>
      <w:r>
        <w:rPr>
          <w:rFonts w:eastAsia="Malgun Gothic" w:hint="eastAsia"/>
          <w:lang w:eastAsia="ko-KR"/>
        </w:rPr>
        <w:t xml:space="preserve">early contention resolution can be feasible in which the BS </w:t>
      </w:r>
      <w:r w:rsidRPr="007C5049">
        <w:rPr>
          <w:rFonts w:hint="eastAsia"/>
          <w:lang w:eastAsia="zh-CN"/>
        </w:rPr>
        <w:t>employs</w:t>
      </w:r>
      <w:r>
        <w:rPr>
          <w:rFonts w:eastAsia="Malgun Gothic" w:hint="eastAsia"/>
          <w:lang w:eastAsia="ko-KR"/>
        </w:rPr>
        <w:t xml:space="preserve"> the AI-based receiver </w:t>
      </w:r>
      <w:r>
        <w:rPr>
          <w:rFonts w:eastAsia="Malgun Gothic"/>
          <w:lang w:eastAsia="ko-KR"/>
        </w:rPr>
        <w:t xml:space="preserve">to detect a preamble and </w:t>
      </w:r>
      <w:r>
        <w:rPr>
          <w:rFonts w:eastAsia="Malgun Gothic" w:hint="eastAsia"/>
          <w:lang w:eastAsia="ko-KR"/>
        </w:rPr>
        <w:t>estimate the number of UEs that selected and transmitted the same preamble</w:t>
      </w:r>
      <w:r>
        <w:rPr>
          <w:rFonts w:eastAsia="Malgun Gothic"/>
          <w:lang w:eastAsia="ko-KR"/>
        </w:rPr>
        <w:t xml:space="preserve">. </w:t>
      </w:r>
      <w:r>
        <w:rPr>
          <w:rFonts w:eastAsia="Malgun Gothic" w:hint="eastAsia"/>
          <w:lang w:eastAsia="ko-KR"/>
        </w:rPr>
        <w:t xml:space="preserve">Based on the estimated </w:t>
      </w:r>
      <w:r>
        <w:rPr>
          <w:rFonts w:eastAsia="Malgun Gothic"/>
          <w:lang w:eastAsia="ko-KR"/>
        </w:rPr>
        <w:t>multiplicity</w:t>
      </w:r>
      <w:r>
        <w:rPr>
          <w:rFonts w:eastAsia="Malgun Gothic" w:hint="eastAsia"/>
          <w:lang w:eastAsia="ko-KR"/>
        </w:rPr>
        <w:t xml:space="preserve"> for a given preamble, the BS can transmit a </w:t>
      </w:r>
      <w:r>
        <w:rPr>
          <w:rFonts w:eastAsia="Malgun Gothic"/>
          <w:lang w:eastAsia="ko-KR"/>
        </w:rPr>
        <w:t>random-access</w:t>
      </w:r>
      <w:r>
        <w:rPr>
          <w:rFonts w:eastAsia="Malgun Gothic" w:hint="eastAsia"/>
          <w:lang w:eastAsia="ko-KR"/>
        </w:rPr>
        <w:t xml:space="preserve"> response (RAR) associated with </w:t>
      </w:r>
      <w:r>
        <w:rPr>
          <w:rFonts w:eastAsia="Malgun Gothic"/>
          <w:lang w:eastAsia="ko-KR"/>
        </w:rPr>
        <w:t>the</w:t>
      </w:r>
      <w:r>
        <w:rPr>
          <w:rFonts w:eastAsia="Malgun Gothic" w:hint="eastAsia"/>
          <w:lang w:eastAsia="ko-KR"/>
        </w:rPr>
        <w:t xml:space="preserve"> RA-RNTI corresponding to the preamble. The RAR may include multiple PUSCH grants, where the number of grants corresponds to the BS</w:t>
      </w:r>
      <w:r>
        <w:rPr>
          <w:rFonts w:eastAsia="Malgun Gothic"/>
          <w:lang w:eastAsia="ko-KR"/>
        </w:rPr>
        <w:t>’</w:t>
      </w:r>
      <w:r>
        <w:rPr>
          <w:rFonts w:eastAsia="Malgun Gothic" w:hint="eastAsia"/>
          <w:lang w:eastAsia="ko-KR"/>
        </w:rPr>
        <w:t>s estimation of how many UEs transmitted the same preamble in the same PRACH resource</w:t>
      </w:r>
      <w:r>
        <w:rPr>
          <w:rFonts w:eastAsia="Malgun Gothic"/>
          <w:lang w:eastAsia="ko-KR"/>
        </w:rPr>
        <w:t xml:space="preserve">. </w:t>
      </w:r>
      <w:r>
        <w:rPr>
          <w:rFonts w:eastAsia="Malgun Gothic" w:hint="eastAsia"/>
          <w:lang w:eastAsia="ko-KR"/>
        </w:rPr>
        <w:t xml:space="preserve">Based on the estimated </w:t>
      </w:r>
      <w:r>
        <w:rPr>
          <w:rFonts w:eastAsia="Malgun Gothic"/>
          <w:lang w:eastAsia="ko-KR"/>
        </w:rPr>
        <w:t>multiplicity</w:t>
      </w:r>
      <w:r>
        <w:rPr>
          <w:rFonts w:eastAsia="Malgun Gothic" w:hint="eastAsia"/>
          <w:lang w:eastAsia="ko-KR"/>
        </w:rPr>
        <w:t xml:space="preserve"> for a given preamble, the BS can transmit a </w:t>
      </w:r>
      <w:r>
        <w:rPr>
          <w:rFonts w:eastAsia="Malgun Gothic"/>
          <w:lang w:eastAsia="ko-KR"/>
        </w:rPr>
        <w:t>random-access</w:t>
      </w:r>
      <w:r>
        <w:rPr>
          <w:rFonts w:eastAsia="Malgun Gothic" w:hint="eastAsia"/>
          <w:lang w:eastAsia="ko-KR"/>
        </w:rPr>
        <w:t xml:space="preserve"> response (RAR) associated with </w:t>
      </w:r>
      <w:r>
        <w:rPr>
          <w:rFonts w:eastAsia="Malgun Gothic"/>
          <w:lang w:eastAsia="ko-KR"/>
        </w:rPr>
        <w:t>the</w:t>
      </w:r>
      <w:r>
        <w:rPr>
          <w:rFonts w:eastAsia="Malgun Gothic" w:hint="eastAsia"/>
          <w:lang w:eastAsia="ko-KR"/>
        </w:rPr>
        <w:t xml:space="preserve"> RA-RNTI corresponding to the preamble. The RAR may include multiple PUSCH grants</w:t>
      </w:r>
      <w:r>
        <w:rPr>
          <w:rFonts w:eastAsia="Malgun Gothic"/>
          <w:lang w:eastAsia="ko-KR"/>
        </w:rPr>
        <w:t xml:space="preserve">. The </w:t>
      </w:r>
      <w:r>
        <w:rPr>
          <w:rFonts w:eastAsia="Malgun Gothic" w:hint="eastAsia"/>
          <w:lang w:eastAsia="ko-KR"/>
        </w:rPr>
        <w:t>content</w:t>
      </w:r>
      <w:r>
        <w:rPr>
          <w:rFonts w:eastAsia="Malgun Gothic"/>
          <w:lang w:eastAsia="ko-KR"/>
        </w:rPr>
        <w:t xml:space="preserve">ed UE can choose the corresponding TA and UL grand for msg3 transmission to solve the preamble collision in early stage. </w:t>
      </w:r>
      <w:r>
        <w:rPr>
          <w:rFonts w:eastAsia="Malgun Gothic" w:hint="eastAsia"/>
          <w:lang w:eastAsia="ko-KR"/>
        </w:rPr>
        <w:t xml:space="preserve">By enabling this kind of contention resolution at the Msg1/Msg2 stage for a substantial portion of collisions, it reduces access delay, improves first-attempt success probability, and enhances uplink resource efficiency, making it particularly beneficial for 6G networks with massive and bursty access demands. </w:t>
      </w:r>
    </w:p>
    <w:p w14:paraId="7F93B629" w14:textId="094D39B8" w:rsidR="004605F5" w:rsidRDefault="004605F5" w:rsidP="007C5049">
      <w:pPr>
        <w:autoSpaceDE w:val="0"/>
        <w:autoSpaceDN w:val="0"/>
        <w:adjustRightInd w:val="0"/>
        <w:spacing w:after="120"/>
        <w:jc w:val="both"/>
        <w:rPr>
          <w:rFonts w:eastAsia="宋体"/>
          <w:lang w:eastAsia="zh-CN"/>
        </w:rPr>
      </w:pPr>
      <w:r>
        <w:rPr>
          <w:rFonts w:eastAsia="宋体"/>
          <w:lang w:eastAsia="zh-CN"/>
        </w:rPr>
        <w:t xml:space="preserve">To enable the </w:t>
      </w:r>
      <w:r>
        <w:rPr>
          <w:rFonts w:eastAsia="Malgun Gothic" w:hint="eastAsia"/>
          <w:lang w:eastAsia="ko-KR"/>
        </w:rPr>
        <w:t>early contention resolution</w:t>
      </w:r>
      <w:r>
        <w:rPr>
          <w:rFonts w:eastAsia="Malgun Gothic"/>
          <w:lang w:eastAsia="ko-KR"/>
        </w:rPr>
        <w:t xml:space="preserve"> with AI/ML-enabled PRACH receiver, from RAN1 and RAN2 prospective, random-</w:t>
      </w:r>
      <w:r w:rsidRPr="007C5049">
        <w:rPr>
          <w:lang w:eastAsia="zh-CN"/>
        </w:rPr>
        <w:t>access</w:t>
      </w:r>
      <w:r>
        <w:rPr>
          <w:rFonts w:eastAsia="Malgun Gothic"/>
          <w:lang w:eastAsia="ko-KR"/>
        </w:rPr>
        <w:t xml:space="preserve"> procedure to solve multi-user collision </w:t>
      </w:r>
      <w:r w:rsidR="00005773">
        <w:rPr>
          <w:rFonts w:eastAsia="Malgun Gothic"/>
          <w:lang w:eastAsia="ko-KR"/>
        </w:rPr>
        <w:t>need to be studied</w:t>
      </w:r>
      <w:r>
        <w:rPr>
          <w:rFonts w:eastAsia="Malgun Gothic"/>
          <w:lang w:eastAsia="ko-KR"/>
        </w:rPr>
        <w:t xml:space="preserve">, especially for msg2 to support grants for multi-user corresponding to one preamble, and msg3 transmission in UE side. </w:t>
      </w:r>
    </w:p>
    <w:p w14:paraId="499BD61C" w14:textId="77777777" w:rsidR="004605F5" w:rsidRDefault="004605F5" w:rsidP="004605F5">
      <w:pPr>
        <w:jc w:val="both"/>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general, assisting by AI/ML technologies, we expect that the following benefits can be achieved </w:t>
      </w:r>
    </w:p>
    <w:p w14:paraId="7A71C6A3" w14:textId="77777777" w:rsidR="004605F5" w:rsidRPr="00DF00D2" w:rsidRDefault="004605F5" w:rsidP="00BA2A37">
      <w:pPr>
        <w:pStyle w:val="ListParagraph"/>
        <w:numPr>
          <w:ilvl w:val="0"/>
          <w:numId w:val="8"/>
        </w:numPr>
        <w:jc w:val="both"/>
        <w:rPr>
          <w:rFonts w:eastAsia="Malgun Gothic"/>
          <w:lang w:val="en-US" w:eastAsia="ko-KR"/>
        </w:rPr>
      </w:pPr>
      <w:r>
        <w:rPr>
          <w:rFonts w:eastAsiaTheme="minorEastAsia"/>
          <w:lang w:val="en-US" w:eastAsia="zh-CN"/>
        </w:rPr>
        <w:t xml:space="preserve">Detection performance improvement including both missing detection and false alarm detection compared with legacy receiver in both single-user and multi-user collision scenario </w:t>
      </w:r>
    </w:p>
    <w:p w14:paraId="053EF679" w14:textId="726AE0EA" w:rsidR="004605F5" w:rsidRPr="00BF493E" w:rsidRDefault="004605F5" w:rsidP="00BA2A37">
      <w:pPr>
        <w:pStyle w:val="ListParagraph"/>
        <w:numPr>
          <w:ilvl w:val="0"/>
          <w:numId w:val="8"/>
        </w:numPr>
        <w:jc w:val="both"/>
        <w:rPr>
          <w:rFonts w:eastAsia="Malgun Gothic"/>
          <w:lang w:val="en-US" w:eastAsia="ko-KR"/>
        </w:rPr>
      </w:pPr>
      <w:r>
        <w:rPr>
          <w:rFonts w:eastAsiaTheme="minorEastAsia"/>
          <w:lang w:val="en-US" w:eastAsia="zh-CN"/>
        </w:rPr>
        <w:t>Access delay and power consumption reduction for UE random access</w:t>
      </w:r>
    </w:p>
    <w:p w14:paraId="3F65452E" w14:textId="4BC80690" w:rsidR="004605F5" w:rsidRPr="00BF493E" w:rsidRDefault="004605F5" w:rsidP="00BF493E">
      <w:pPr>
        <w:pStyle w:val="Heading3"/>
      </w:pPr>
      <w:r w:rsidRPr="00BF493E">
        <w:t>Assumption on model structure/location and training types</w:t>
      </w:r>
    </w:p>
    <w:p w14:paraId="3CB141F2" w14:textId="53A4EC6B" w:rsidR="004605F5" w:rsidRDefault="004605F5" w:rsidP="004605F5">
      <w:pPr>
        <w:rPr>
          <w:rFonts w:eastAsiaTheme="minorEastAsia"/>
          <w:lang w:eastAsia="zh-CN"/>
        </w:rPr>
      </w:pPr>
      <w:r>
        <w:rPr>
          <w:rFonts w:eastAsiaTheme="minorEastAsia"/>
          <w:lang w:eastAsia="zh-CN"/>
        </w:rPr>
        <w:t xml:space="preserve">The </w:t>
      </w:r>
      <w:r w:rsidR="00F31E96">
        <w:rPr>
          <w:rFonts w:eastAsiaTheme="minorEastAsia"/>
          <w:lang w:eastAsia="zh-CN"/>
        </w:rPr>
        <w:t>following is the</w:t>
      </w:r>
      <w:r w:rsidR="008071BD">
        <w:rPr>
          <w:rFonts w:eastAsiaTheme="minorEastAsia"/>
          <w:lang w:eastAsia="zh-CN"/>
        </w:rPr>
        <w:t xml:space="preserve"> evaluation </w:t>
      </w:r>
      <w:r w:rsidR="00F31E96">
        <w:rPr>
          <w:rFonts w:eastAsiaTheme="minorEastAsia"/>
          <w:lang w:eastAsia="zh-CN"/>
        </w:rPr>
        <w:t>assumption for AI-enable</w:t>
      </w:r>
      <w:r w:rsidR="008071BD">
        <w:rPr>
          <w:rFonts w:eastAsiaTheme="minorEastAsia"/>
          <w:lang w:eastAsia="zh-CN"/>
        </w:rPr>
        <w:t>d</w:t>
      </w:r>
      <w:r w:rsidR="00F31E96">
        <w:rPr>
          <w:rFonts w:eastAsiaTheme="minorEastAsia"/>
          <w:lang w:eastAsia="zh-CN"/>
        </w:rPr>
        <w:t xml:space="preserve"> PRACH receiver</w:t>
      </w:r>
      <w:r w:rsidR="00005773">
        <w:rPr>
          <w:rFonts w:eastAsiaTheme="minorEastAsia"/>
          <w:lang w:eastAsia="zh-CN"/>
        </w:rPr>
        <w:t xml:space="preserve"> for early contention resolution</w:t>
      </w:r>
    </w:p>
    <w:p w14:paraId="5A49464A" w14:textId="481A749A" w:rsidR="004605F5" w:rsidRPr="00F31E96" w:rsidRDefault="004605F5" w:rsidP="004605F5">
      <w:pPr>
        <w:rPr>
          <w:rFonts w:eastAsiaTheme="minorEastAsia"/>
          <w:lang w:eastAsia="zh-CN"/>
        </w:rPr>
      </w:pPr>
    </w:p>
    <w:p w14:paraId="39F80B1E" w14:textId="4C3B0149" w:rsidR="004605F5" w:rsidRPr="00BF493E" w:rsidRDefault="002226A4" w:rsidP="007C5049">
      <w:pPr>
        <w:pStyle w:val="Caption"/>
        <w:jc w:val="center"/>
      </w:pPr>
      <w:r>
        <w:t xml:space="preserve">Table </w:t>
      </w:r>
      <w:fldSimple w:instr=" SEQ Table \* ARABIC ">
        <w:r w:rsidR="008E2D6D">
          <w:rPr>
            <w:noProof/>
          </w:rPr>
          <w:t>10</w:t>
        </w:r>
      </w:fldSimple>
      <w:r w:rsidR="008071BD" w:rsidRPr="0081539B">
        <w:t xml:space="preserve"> : </w:t>
      </w:r>
      <w:r w:rsidR="008071BD">
        <w:t>Evaluation assumption of AI-enabled PRACH receiver for early contention resolution</w:t>
      </w:r>
    </w:p>
    <w:tbl>
      <w:tblPr>
        <w:tblStyle w:val="TableGrid1"/>
        <w:tblpPr w:leftFromText="180" w:rightFromText="180" w:vertAnchor="text" w:tblpY="1"/>
        <w:tblOverlap w:val="never"/>
        <w:tblW w:w="5001" w:type="pct"/>
        <w:tblLayout w:type="fixed"/>
        <w:tblLook w:val="04A0" w:firstRow="1" w:lastRow="0" w:firstColumn="1" w:lastColumn="0" w:noHBand="0" w:noVBand="1"/>
      </w:tblPr>
      <w:tblGrid>
        <w:gridCol w:w="2695"/>
        <w:gridCol w:w="7043"/>
      </w:tblGrid>
      <w:tr w:rsidR="008071BD" w14:paraId="41818291" w14:textId="77777777" w:rsidTr="002226A4">
        <w:trPr>
          <w:trHeight w:val="383"/>
        </w:trPr>
        <w:tc>
          <w:tcPr>
            <w:tcW w:w="1384" w:type="pct"/>
            <w:noWrap/>
          </w:tcPr>
          <w:p w14:paraId="2F55C906" w14:textId="77777777" w:rsidR="008071BD" w:rsidRPr="002226A4" w:rsidRDefault="008071BD" w:rsidP="008071BD">
            <w:pPr>
              <w:rPr>
                <w:b/>
                <w:bCs/>
                <w:sz w:val="18"/>
                <w:szCs w:val="22"/>
                <w:lang w:eastAsia="en-GB"/>
              </w:rPr>
            </w:pPr>
            <w:r w:rsidRPr="002226A4">
              <w:rPr>
                <w:b/>
                <w:bCs/>
                <w:sz w:val="18"/>
                <w:szCs w:val="22"/>
                <w:lang w:eastAsia="en-GB"/>
              </w:rPr>
              <w:t>Model input</w:t>
            </w:r>
          </w:p>
        </w:tc>
        <w:tc>
          <w:tcPr>
            <w:tcW w:w="3616" w:type="pct"/>
          </w:tcPr>
          <w:p w14:paraId="70EFFB1D" w14:textId="6A31426C" w:rsidR="008071BD" w:rsidRDefault="008071BD" w:rsidP="008071BD">
            <w:pPr>
              <w:rPr>
                <w:rFonts w:cs="Times"/>
                <w:lang w:eastAsia="en-GB"/>
              </w:rPr>
            </w:pPr>
            <w:r>
              <w:rPr>
                <w:color w:val="000000"/>
                <w:sz w:val="18"/>
                <w:szCs w:val="22"/>
              </w:rPr>
              <w:t xml:space="preserve">Detected PRACH signal with PDP or truncated PDP in time domain for each preamble detection window </w:t>
            </w:r>
          </w:p>
        </w:tc>
      </w:tr>
      <w:tr w:rsidR="008071BD" w14:paraId="0582C016" w14:textId="77777777" w:rsidTr="002226A4">
        <w:trPr>
          <w:trHeight w:val="383"/>
        </w:trPr>
        <w:tc>
          <w:tcPr>
            <w:tcW w:w="1384" w:type="pct"/>
            <w:noWrap/>
          </w:tcPr>
          <w:p w14:paraId="207AD868" w14:textId="77777777" w:rsidR="008071BD" w:rsidRPr="002226A4" w:rsidRDefault="008071BD" w:rsidP="008071BD">
            <w:pPr>
              <w:rPr>
                <w:b/>
                <w:bCs/>
                <w:sz w:val="18"/>
                <w:szCs w:val="22"/>
                <w:lang w:eastAsia="en-GB"/>
              </w:rPr>
            </w:pPr>
            <w:r w:rsidRPr="002226A4">
              <w:rPr>
                <w:b/>
                <w:bCs/>
                <w:sz w:val="18"/>
                <w:szCs w:val="22"/>
                <w:lang w:eastAsia="en-GB"/>
              </w:rPr>
              <w:t>Model output</w:t>
            </w:r>
          </w:p>
        </w:tc>
        <w:tc>
          <w:tcPr>
            <w:tcW w:w="3616" w:type="pct"/>
          </w:tcPr>
          <w:p w14:paraId="23CCDE8E" w14:textId="21FC1B77" w:rsidR="008071BD" w:rsidRDefault="008071BD" w:rsidP="008071BD">
            <w:pPr>
              <w:rPr>
                <w:lang w:eastAsia="en-GB"/>
              </w:rPr>
            </w:pPr>
            <w:r>
              <w:t xml:space="preserve">Predicted number of UEs that transmitted the same preamble </w:t>
            </w:r>
            <w:r>
              <w:rPr>
                <w:rFonts w:eastAsia="Malgun Gothic" w:hint="eastAsia"/>
                <w:lang w:eastAsia="ko-KR"/>
              </w:rPr>
              <w:t>for</w:t>
            </w:r>
            <w:r>
              <w:t xml:space="preserve"> given PRACH resource</w:t>
            </w:r>
            <w:r>
              <w:rPr>
                <w:rFonts w:eastAsia="Malgun Gothic" w:hint="eastAsia"/>
                <w:lang w:eastAsia="ko-KR"/>
              </w:rPr>
              <w:t>s</w:t>
            </w:r>
          </w:p>
        </w:tc>
      </w:tr>
      <w:tr w:rsidR="008071BD" w14:paraId="552894DB" w14:textId="77777777" w:rsidTr="002226A4">
        <w:trPr>
          <w:trHeight w:val="345"/>
        </w:trPr>
        <w:tc>
          <w:tcPr>
            <w:tcW w:w="1384" w:type="pct"/>
            <w:noWrap/>
          </w:tcPr>
          <w:p w14:paraId="040FBEF3" w14:textId="77777777" w:rsidR="008071BD" w:rsidRPr="002226A4" w:rsidRDefault="008071BD" w:rsidP="008071BD">
            <w:pPr>
              <w:rPr>
                <w:b/>
                <w:bCs/>
                <w:sz w:val="18"/>
                <w:szCs w:val="22"/>
                <w:lang w:eastAsia="en-GB"/>
              </w:rPr>
            </w:pPr>
            <w:r w:rsidRPr="002226A4">
              <w:rPr>
                <w:b/>
                <w:bCs/>
                <w:sz w:val="18"/>
                <w:szCs w:val="22"/>
                <w:lang w:eastAsia="en-GB"/>
              </w:rPr>
              <w:t>Label</w:t>
            </w:r>
          </w:p>
        </w:tc>
        <w:tc>
          <w:tcPr>
            <w:tcW w:w="3616" w:type="pct"/>
          </w:tcPr>
          <w:p w14:paraId="6B1D112B" w14:textId="744F09E5" w:rsidR="008071BD" w:rsidRDefault="008071BD" w:rsidP="008071BD">
            <w:pPr>
              <w:rPr>
                <w:rFonts w:eastAsiaTheme="minorEastAsia"/>
              </w:rPr>
            </w:pPr>
            <w:r>
              <w:t>Ground-truth number of UEs that transmitted the same preamble</w:t>
            </w:r>
          </w:p>
        </w:tc>
      </w:tr>
      <w:tr w:rsidR="008071BD" w14:paraId="2DDD5689" w14:textId="77777777" w:rsidTr="002226A4">
        <w:trPr>
          <w:trHeight w:val="383"/>
        </w:trPr>
        <w:tc>
          <w:tcPr>
            <w:tcW w:w="1384" w:type="pct"/>
            <w:noWrap/>
          </w:tcPr>
          <w:p w14:paraId="10E387AD" w14:textId="77777777" w:rsidR="008071BD" w:rsidRPr="002226A4" w:rsidRDefault="008071BD" w:rsidP="008071BD">
            <w:pPr>
              <w:rPr>
                <w:b/>
                <w:bCs/>
                <w:sz w:val="18"/>
                <w:szCs w:val="22"/>
                <w:lang w:eastAsia="en-GB"/>
              </w:rPr>
            </w:pPr>
            <w:r w:rsidRPr="002226A4">
              <w:rPr>
                <w:b/>
                <w:bCs/>
                <w:sz w:val="18"/>
                <w:szCs w:val="22"/>
                <w:lang w:eastAsia="en-GB"/>
              </w:rPr>
              <w:t>Training types assumption</w:t>
            </w:r>
          </w:p>
        </w:tc>
        <w:tc>
          <w:tcPr>
            <w:tcW w:w="3616" w:type="pct"/>
          </w:tcPr>
          <w:p w14:paraId="03D8C3D4" w14:textId="60090046" w:rsidR="008071BD" w:rsidRDefault="008071BD" w:rsidP="008071BD">
            <w:r w:rsidRPr="00E47ABE">
              <w:rPr>
                <w:rFonts w:hint="eastAsia"/>
                <w:color w:val="000000"/>
                <w:sz w:val="18"/>
                <w:szCs w:val="22"/>
              </w:rPr>
              <w:t>offline training</w:t>
            </w:r>
          </w:p>
        </w:tc>
      </w:tr>
      <w:tr w:rsidR="008071BD" w14:paraId="4479AC1F" w14:textId="77777777" w:rsidTr="002226A4">
        <w:trPr>
          <w:trHeight w:val="383"/>
        </w:trPr>
        <w:tc>
          <w:tcPr>
            <w:tcW w:w="1384" w:type="pct"/>
            <w:noWrap/>
          </w:tcPr>
          <w:p w14:paraId="1F4D9A4A" w14:textId="77777777" w:rsidR="008071BD" w:rsidRPr="002226A4" w:rsidRDefault="008071BD" w:rsidP="008071BD">
            <w:pPr>
              <w:rPr>
                <w:b/>
                <w:bCs/>
                <w:sz w:val="18"/>
                <w:szCs w:val="22"/>
                <w:lang w:eastAsia="en-GB"/>
              </w:rPr>
            </w:pPr>
            <w:r w:rsidRPr="002226A4">
              <w:rPr>
                <w:b/>
                <w:bCs/>
                <w:sz w:val="18"/>
                <w:szCs w:val="22"/>
                <w:lang w:eastAsia="en-GB"/>
              </w:rPr>
              <w:t>KPI</w:t>
            </w:r>
          </w:p>
        </w:tc>
        <w:tc>
          <w:tcPr>
            <w:tcW w:w="3616" w:type="pct"/>
          </w:tcPr>
          <w:p w14:paraId="7F24DE86" w14:textId="57921229" w:rsidR="008071BD" w:rsidRDefault="008071BD" w:rsidP="008071BD">
            <w:r>
              <w:rPr>
                <w:color w:val="000000"/>
                <w:sz w:val="18"/>
                <w:szCs w:val="22"/>
              </w:rPr>
              <w:t>Missing detection rate with UE multiplicity, and false alarm detection rate</w:t>
            </w:r>
          </w:p>
        </w:tc>
      </w:tr>
      <w:tr w:rsidR="008071BD" w14:paraId="39A78DDA" w14:textId="77777777" w:rsidTr="002226A4">
        <w:trPr>
          <w:trHeight w:val="383"/>
        </w:trPr>
        <w:tc>
          <w:tcPr>
            <w:tcW w:w="1384" w:type="pct"/>
            <w:noWrap/>
          </w:tcPr>
          <w:p w14:paraId="0ACCFB67" w14:textId="77777777" w:rsidR="008071BD" w:rsidRPr="002226A4" w:rsidRDefault="008071BD" w:rsidP="008071BD">
            <w:pPr>
              <w:rPr>
                <w:rFonts w:cs="Times"/>
                <w:b/>
                <w:bCs/>
                <w:sz w:val="18"/>
                <w:szCs w:val="22"/>
                <w:lang w:eastAsia="en-GB"/>
              </w:rPr>
            </w:pPr>
            <w:r w:rsidRPr="002226A4">
              <w:rPr>
                <w:b/>
                <w:bCs/>
                <w:sz w:val="18"/>
                <w:szCs w:val="22"/>
                <w:lang w:eastAsia="en-GB"/>
              </w:rPr>
              <w:t>Benchmark</w:t>
            </w:r>
          </w:p>
        </w:tc>
        <w:tc>
          <w:tcPr>
            <w:tcW w:w="3616" w:type="pct"/>
          </w:tcPr>
          <w:p w14:paraId="74D56599" w14:textId="66FA3C43" w:rsidR="008071BD" w:rsidRDefault="008071BD" w:rsidP="008071BD">
            <w:r>
              <w:rPr>
                <w:color w:val="000000"/>
                <w:sz w:val="18"/>
                <w:szCs w:val="22"/>
              </w:rPr>
              <w:t xml:space="preserve">Legacy receiver </w:t>
            </w:r>
          </w:p>
        </w:tc>
      </w:tr>
      <w:tr w:rsidR="008071BD" w14:paraId="3B12F998" w14:textId="77777777" w:rsidTr="002226A4">
        <w:trPr>
          <w:trHeight w:val="383"/>
        </w:trPr>
        <w:tc>
          <w:tcPr>
            <w:tcW w:w="1384" w:type="pct"/>
            <w:noWrap/>
          </w:tcPr>
          <w:p w14:paraId="6BF9B3FE" w14:textId="77777777" w:rsidR="008071BD" w:rsidRPr="002226A4" w:rsidRDefault="008071BD" w:rsidP="008071BD">
            <w:pPr>
              <w:rPr>
                <w:rFonts w:cs="Times"/>
                <w:b/>
                <w:bCs/>
                <w:sz w:val="18"/>
                <w:szCs w:val="22"/>
                <w:lang w:eastAsia="en-GB"/>
              </w:rPr>
            </w:pPr>
            <w:r w:rsidRPr="002226A4">
              <w:rPr>
                <w:b/>
                <w:bCs/>
                <w:sz w:val="18"/>
                <w:szCs w:val="22"/>
                <w:lang w:eastAsia="en-GB"/>
              </w:rPr>
              <w:t>Model location for inference</w:t>
            </w:r>
          </w:p>
        </w:tc>
        <w:tc>
          <w:tcPr>
            <w:tcW w:w="3616" w:type="pct"/>
          </w:tcPr>
          <w:p w14:paraId="657B0245" w14:textId="3AB024F2" w:rsidR="008071BD" w:rsidRDefault="008071BD" w:rsidP="008071BD">
            <w:pPr>
              <w:rPr>
                <w:rFonts w:eastAsiaTheme="minorEastAsia"/>
              </w:rPr>
            </w:pPr>
            <w:r w:rsidRPr="00E47ABE">
              <w:rPr>
                <w:rFonts w:hint="eastAsia"/>
                <w:color w:val="000000"/>
                <w:sz w:val="18"/>
                <w:szCs w:val="22"/>
              </w:rPr>
              <w:t>NW-sided model</w:t>
            </w:r>
          </w:p>
        </w:tc>
      </w:tr>
      <w:tr w:rsidR="008071BD" w14:paraId="48B679E0" w14:textId="77777777" w:rsidTr="002226A4">
        <w:trPr>
          <w:trHeight w:val="383"/>
        </w:trPr>
        <w:tc>
          <w:tcPr>
            <w:tcW w:w="1384" w:type="pct"/>
            <w:noWrap/>
          </w:tcPr>
          <w:p w14:paraId="61FDFE9A" w14:textId="77777777" w:rsidR="008071BD" w:rsidRPr="002226A4" w:rsidRDefault="008071BD" w:rsidP="008071BD">
            <w:pPr>
              <w:rPr>
                <w:b/>
                <w:bCs/>
                <w:sz w:val="18"/>
                <w:szCs w:val="22"/>
                <w:lang w:eastAsia="en-GB"/>
              </w:rPr>
            </w:pPr>
            <w:r w:rsidRPr="002226A4">
              <w:rPr>
                <w:b/>
                <w:bCs/>
                <w:sz w:val="18"/>
                <w:szCs w:val="22"/>
                <w:lang w:eastAsia="en-GB"/>
              </w:rPr>
              <w:t>Collaboration/interaction between UE and NW</w:t>
            </w:r>
          </w:p>
        </w:tc>
        <w:tc>
          <w:tcPr>
            <w:tcW w:w="3616" w:type="pct"/>
          </w:tcPr>
          <w:p w14:paraId="681D5799" w14:textId="62DDD65E" w:rsidR="008071BD" w:rsidRDefault="008071BD" w:rsidP="008071BD">
            <w:pPr>
              <w:rPr>
                <w:lang w:eastAsia="en-GB"/>
              </w:rPr>
            </w:pPr>
            <w:r w:rsidRPr="00005773">
              <w:rPr>
                <w:color w:val="000000"/>
                <w:sz w:val="18"/>
                <w:szCs w:val="22"/>
              </w:rPr>
              <w:t>Similar to NW-sided model in NR</w:t>
            </w:r>
          </w:p>
        </w:tc>
      </w:tr>
    </w:tbl>
    <w:p w14:paraId="487B5B2A" w14:textId="77777777" w:rsidR="004605F5" w:rsidRPr="000D1A79" w:rsidRDefault="004605F5" w:rsidP="004605F5">
      <w:pPr>
        <w:rPr>
          <w:rFonts w:eastAsiaTheme="minorEastAsia"/>
          <w:lang w:eastAsia="zh-CN"/>
        </w:rPr>
      </w:pPr>
    </w:p>
    <w:p w14:paraId="5B823BD3" w14:textId="4F34EEBF" w:rsidR="004605F5" w:rsidRPr="00BF493E" w:rsidRDefault="004605F5" w:rsidP="00BF493E">
      <w:pPr>
        <w:pStyle w:val="Heading3"/>
      </w:pPr>
      <w:r w:rsidRPr="00BF493E">
        <w:lastRenderedPageBreak/>
        <w:t>Preliminary evaluation results</w:t>
      </w:r>
    </w:p>
    <w:p w14:paraId="2E3DEC83" w14:textId="4B2430A6" w:rsidR="004605F5" w:rsidRDefault="004605F5" w:rsidP="004605F5">
      <w:pPr>
        <w:spacing w:before="60"/>
        <w:jc w:val="both"/>
      </w:pPr>
      <w:r>
        <w:rPr>
          <w:rFonts w:eastAsia="Malgun Gothic"/>
          <w:lang w:eastAsia="ko-KR"/>
        </w:rPr>
        <w:t>The following shows a preliminary result of detection performance at BS AI/ML</w:t>
      </w:r>
      <w:r>
        <w:rPr>
          <w:rFonts w:eastAsia="Malgun Gothic" w:hint="eastAsia"/>
          <w:lang w:eastAsia="ko-KR"/>
        </w:rPr>
        <w:t>-based PRACH</w:t>
      </w:r>
      <w:r>
        <w:rPr>
          <w:rFonts w:eastAsia="Malgun Gothic"/>
          <w:lang w:eastAsia="ko-KR"/>
        </w:rPr>
        <w:t xml:space="preserve"> receiver for both single-user and multi-user collision scenario</w:t>
      </w:r>
      <w:r>
        <w:t>. For</w:t>
      </w:r>
      <w:r w:rsidRPr="00C12ED9">
        <w:t xml:space="preserve"> simulation, we utilize the </w:t>
      </w:r>
      <w:r>
        <w:t>typical</w:t>
      </w:r>
      <w:r w:rsidRPr="00C12ED9">
        <w:t xml:space="preserve"> assumption to assess the performance of the proposed method in relation to both detection probability and false detection probability, referred to as Pd and Pf, respectively. According to the targeting requirements outlined in 3GPP, Pd must be equal to or greater than 99%, while Pf should be less than 0.1%. The conditions for the simulation are delineated in </w:t>
      </w:r>
      <w:r w:rsidR="007C5049">
        <w:fldChar w:fldCharType="begin"/>
      </w:r>
      <w:r w:rsidR="007C5049">
        <w:instrText xml:space="preserve"> REF _Ref213434837 \h </w:instrText>
      </w:r>
      <w:r w:rsidR="007C5049">
        <w:fldChar w:fldCharType="separate"/>
      </w:r>
      <w:r w:rsidR="008E2D6D">
        <w:t xml:space="preserve">Table </w:t>
      </w:r>
      <w:r w:rsidR="008E2D6D">
        <w:rPr>
          <w:noProof/>
        </w:rPr>
        <w:t>11</w:t>
      </w:r>
      <w:r w:rsidR="007C5049">
        <w:fldChar w:fldCharType="end"/>
      </w:r>
      <w:r>
        <w:t>.</w:t>
      </w:r>
      <w:r w:rsidRPr="0018295D">
        <w:t xml:space="preserve"> </w:t>
      </w:r>
    </w:p>
    <w:p w14:paraId="18A735C8" w14:textId="77777777" w:rsidR="004605F5" w:rsidRDefault="004605F5" w:rsidP="004605F5"/>
    <w:p w14:paraId="61C70B7A" w14:textId="0E75CDD7" w:rsidR="004605F5" w:rsidRDefault="002226A4" w:rsidP="007C5049">
      <w:pPr>
        <w:pStyle w:val="Caption"/>
        <w:jc w:val="center"/>
      </w:pPr>
      <w:bookmarkStart w:id="25" w:name="_Ref213434837"/>
      <w:r>
        <w:t xml:space="preserve">Table </w:t>
      </w:r>
      <w:fldSimple w:instr=" SEQ Table \* ARABIC ">
        <w:r w:rsidR="008E2D6D">
          <w:rPr>
            <w:noProof/>
          </w:rPr>
          <w:t>11</w:t>
        </w:r>
      </w:fldSimple>
      <w:bookmarkEnd w:id="25"/>
      <w:r w:rsidR="004605F5" w:rsidRPr="0081539B">
        <w:t>: Simulation conditions</w:t>
      </w:r>
    </w:p>
    <w:tbl>
      <w:tblPr>
        <w:tblStyle w:val="TableGrid"/>
        <w:tblW w:w="4500" w:type="dxa"/>
        <w:jc w:val="center"/>
        <w:tblLayout w:type="fixed"/>
        <w:tblCellMar>
          <w:left w:w="0" w:type="dxa"/>
          <w:right w:w="0" w:type="dxa"/>
        </w:tblCellMar>
        <w:tblLook w:val="04A0" w:firstRow="1" w:lastRow="0" w:firstColumn="1" w:lastColumn="0" w:noHBand="0" w:noVBand="1"/>
      </w:tblPr>
      <w:tblGrid>
        <w:gridCol w:w="1985"/>
        <w:gridCol w:w="2515"/>
      </w:tblGrid>
      <w:tr w:rsidR="004605F5" w:rsidRPr="00284626" w14:paraId="6B134F62" w14:textId="77777777" w:rsidTr="00EE1892">
        <w:trPr>
          <w:trHeight w:val="226"/>
          <w:jc w:val="center"/>
        </w:trPr>
        <w:tc>
          <w:tcPr>
            <w:tcW w:w="1985" w:type="dxa"/>
            <w:tcBorders>
              <w:top w:val="single" w:sz="12" w:space="0" w:color="auto"/>
              <w:left w:val="nil"/>
              <w:bottom w:val="single" w:sz="4" w:space="0" w:color="auto"/>
              <w:right w:val="nil"/>
            </w:tcBorders>
            <w:vAlign w:val="center"/>
          </w:tcPr>
          <w:p w14:paraId="2C102EA6" w14:textId="77777777" w:rsidR="004605F5" w:rsidRPr="00372DB7" w:rsidRDefault="004605F5" w:rsidP="00EE1892">
            <w:pPr>
              <w:ind w:leftChars="20" w:left="40"/>
              <w:jc w:val="center"/>
              <w:rPr>
                <w:b/>
                <w:bCs/>
                <w:sz w:val="18"/>
                <w:szCs w:val="18"/>
                <w:lang w:eastAsia="ko-KR"/>
              </w:rPr>
            </w:pPr>
            <w:r w:rsidRPr="00372DB7">
              <w:rPr>
                <w:b/>
                <w:bCs/>
                <w:sz w:val="18"/>
                <w:szCs w:val="18"/>
                <w:lang w:eastAsia="ko-KR"/>
              </w:rPr>
              <w:t>Parameter</w:t>
            </w:r>
          </w:p>
        </w:tc>
        <w:tc>
          <w:tcPr>
            <w:tcW w:w="2515" w:type="dxa"/>
            <w:tcBorders>
              <w:top w:val="single" w:sz="12" w:space="0" w:color="auto"/>
              <w:left w:val="nil"/>
              <w:bottom w:val="single" w:sz="4" w:space="0" w:color="auto"/>
              <w:right w:val="nil"/>
            </w:tcBorders>
          </w:tcPr>
          <w:p w14:paraId="03DA5C4B" w14:textId="77777777" w:rsidR="004605F5" w:rsidRPr="00372DB7" w:rsidRDefault="004605F5" w:rsidP="00EE1892">
            <w:pPr>
              <w:jc w:val="center"/>
              <w:rPr>
                <w:b/>
                <w:bCs/>
                <w:sz w:val="18"/>
                <w:szCs w:val="18"/>
                <w:lang w:eastAsia="ko-KR"/>
              </w:rPr>
            </w:pPr>
            <w:r w:rsidRPr="00372DB7">
              <w:rPr>
                <w:b/>
                <w:bCs/>
                <w:sz w:val="18"/>
                <w:szCs w:val="18"/>
                <w:lang w:eastAsia="ko-KR"/>
              </w:rPr>
              <w:t>Values</w:t>
            </w:r>
          </w:p>
        </w:tc>
      </w:tr>
      <w:tr w:rsidR="004605F5" w:rsidRPr="00284626" w14:paraId="5B69CF1F" w14:textId="77777777" w:rsidTr="00EE1892">
        <w:trPr>
          <w:trHeight w:val="226"/>
          <w:jc w:val="center"/>
        </w:trPr>
        <w:tc>
          <w:tcPr>
            <w:tcW w:w="1985" w:type="dxa"/>
            <w:tcBorders>
              <w:left w:val="nil"/>
              <w:bottom w:val="nil"/>
              <w:right w:val="nil"/>
            </w:tcBorders>
          </w:tcPr>
          <w:p w14:paraId="5ED94DE6" w14:textId="77777777" w:rsidR="004605F5" w:rsidRPr="00372DB7" w:rsidRDefault="004605F5" w:rsidP="00EE1892">
            <w:pPr>
              <w:jc w:val="both"/>
              <w:rPr>
                <w:rFonts w:eastAsia="宋体"/>
                <w:sz w:val="18"/>
                <w:szCs w:val="18"/>
                <w:lang w:eastAsia="zh-CN"/>
              </w:rPr>
            </w:pPr>
            <w:r>
              <w:rPr>
                <w:rFonts w:eastAsia="宋体"/>
                <w:sz w:val="18"/>
                <w:szCs w:val="18"/>
                <w:lang w:eastAsia="zh-CN"/>
              </w:rPr>
              <w:t>Channel type</w:t>
            </w:r>
          </w:p>
        </w:tc>
        <w:tc>
          <w:tcPr>
            <w:tcW w:w="2515" w:type="dxa"/>
            <w:tcBorders>
              <w:left w:val="nil"/>
              <w:bottom w:val="nil"/>
              <w:right w:val="nil"/>
            </w:tcBorders>
          </w:tcPr>
          <w:p w14:paraId="518E4E97" w14:textId="77777777" w:rsidR="004605F5" w:rsidRPr="00284626" w:rsidRDefault="004605F5" w:rsidP="00BF493E">
            <w:pPr>
              <w:jc w:val="both"/>
              <w:rPr>
                <w:sz w:val="18"/>
                <w:szCs w:val="18"/>
                <w:lang w:eastAsia="ko-KR"/>
              </w:rPr>
            </w:pPr>
            <w:r>
              <w:rPr>
                <w:sz w:val="18"/>
                <w:szCs w:val="18"/>
                <w:lang w:eastAsia="ko-KR"/>
              </w:rPr>
              <w:t>AWGN/TDLC300-100</w:t>
            </w:r>
          </w:p>
        </w:tc>
      </w:tr>
      <w:tr w:rsidR="004605F5" w:rsidRPr="00284626" w14:paraId="5FBCCAD1" w14:textId="77777777" w:rsidTr="00EE1892">
        <w:trPr>
          <w:trHeight w:val="226"/>
          <w:jc w:val="center"/>
        </w:trPr>
        <w:tc>
          <w:tcPr>
            <w:tcW w:w="1985" w:type="dxa"/>
            <w:tcBorders>
              <w:top w:val="nil"/>
              <w:left w:val="nil"/>
              <w:bottom w:val="nil"/>
              <w:right w:val="nil"/>
            </w:tcBorders>
          </w:tcPr>
          <w:p w14:paraId="053BB10E" w14:textId="77777777" w:rsidR="004605F5" w:rsidRPr="00F6411F" w:rsidRDefault="004605F5" w:rsidP="00EE1892">
            <w:pPr>
              <w:jc w:val="both"/>
              <w:rPr>
                <w:iCs/>
                <w:sz w:val="18"/>
                <w:szCs w:val="18"/>
                <w:lang w:eastAsia="ko-KR"/>
              </w:rPr>
            </w:pPr>
            <w:r>
              <w:rPr>
                <w:iCs/>
                <w:sz w:val="18"/>
                <w:szCs w:val="18"/>
                <w:lang w:eastAsia="ko-KR"/>
              </w:rPr>
              <w:t>PRACH format</w:t>
            </w:r>
          </w:p>
        </w:tc>
        <w:tc>
          <w:tcPr>
            <w:tcW w:w="2515" w:type="dxa"/>
            <w:tcBorders>
              <w:top w:val="nil"/>
              <w:left w:val="nil"/>
              <w:bottom w:val="nil"/>
              <w:right w:val="nil"/>
            </w:tcBorders>
          </w:tcPr>
          <w:p w14:paraId="5E0422ED" w14:textId="77777777" w:rsidR="004605F5" w:rsidRPr="00F6411F" w:rsidRDefault="004605F5" w:rsidP="00BF493E">
            <w:pPr>
              <w:jc w:val="both"/>
              <w:rPr>
                <w:rFonts w:eastAsia="宋体"/>
                <w:iCs/>
                <w:sz w:val="18"/>
                <w:szCs w:val="18"/>
                <w:lang w:eastAsia="zh-CN"/>
              </w:rPr>
            </w:pPr>
            <w:r>
              <w:rPr>
                <w:rFonts w:eastAsia="宋体"/>
                <w:iCs/>
                <w:sz w:val="18"/>
                <w:szCs w:val="18"/>
                <w:lang w:eastAsia="zh-CN"/>
              </w:rPr>
              <w:t>C0</w:t>
            </w:r>
          </w:p>
        </w:tc>
      </w:tr>
      <w:tr w:rsidR="004605F5" w:rsidRPr="00284626" w14:paraId="3E7F4663" w14:textId="77777777" w:rsidTr="00EE1892">
        <w:trPr>
          <w:trHeight w:val="226"/>
          <w:jc w:val="center"/>
        </w:trPr>
        <w:tc>
          <w:tcPr>
            <w:tcW w:w="1985" w:type="dxa"/>
            <w:tcBorders>
              <w:top w:val="nil"/>
              <w:left w:val="nil"/>
              <w:bottom w:val="nil"/>
              <w:right w:val="nil"/>
            </w:tcBorders>
          </w:tcPr>
          <w:p w14:paraId="68BDA344" w14:textId="77777777" w:rsidR="004605F5" w:rsidRPr="00F6411F" w:rsidRDefault="004605F5" w:rsidP="00EE1892">
            <w:pPr>
              <w:jc w:val="both"/>
              <w:rPr>
                <w:iCs/>
                <w:sz w:val="18"/>
                <w:szCs w:val="18"/>
                <w:lang w:eastAsia="ko-KR"/>
              </w:rPr>
            </w:pPr>
            <w:r>
              <w:rPr>
                <w:iCs/>
                <w:sz w:val="18"/>
                <w:szCs w:val="18"/>
                <w:lang w:eastAsia="ko-KR"/>
              </w:rPr>
              <w:t>Ncs</w:t>
            </w:r>
          </w:p>
        </w:tc>
        <w:tc>
          <w:tcPr>
            <w:tcW w:w="2515" w:type="dxa"/>
            <w:tcBorders>
              <w:top w:val="nil"/>
              <w:left w:val="nil"/>
              <w:bottom w:val="nil"/>
              <w:right w:val="nil"/>
            </w:tcBorders>
          </w:tcPr>
          <w:p w14:paraId="4E2D64C2" w14:textId="1D0EB2ED" w:rsidR="004605F5" w:rsidRPr="00F6411F" w:rsidRDefault="004605F5" w:rsidP="00EE1892">
            <w:pPr>
              <w:jc w:val="both"/>
              <w:rPr>
                <w:iCs/>
                <w:sz w:val="18"/>
                <w:szCs w:val="18"/>
                <w:lang w:eastAsia="ko-KR"/>
              </w:rPr>
            </w:pPr>
            <w:r>
              <w:rPr>
                <w:iCs/>
                <w:sz w:val="18"/>
                <w:szCs w:val="18"/>
                <w:lang w:eastAsia="ko-KR"/>
              </w:rPr>
              <w:t xml:space="preserve"> 0/23</w:t>
            </w:r>
          </w:p>
        </w:tc>
      </w:tr>
      <w:tr w:rsidR="004605F5" w:rsidRPr="00284626" w14:paraId="52D1259B" w14:textId="77777777" w:rsidTr="00EE1892">
        <w:trPr>
          <w:trHeight w:val="226"/>
          <w:jc w:val="center"/>
        </w:trPr>
        <w:tc>
          <w:tcPr>
            <w:tcW w:w="1985" w:type="dxa"/>
            <w:tcBorders>
              <w:top w:val="nil"/>
              <w:left w:val="nil"/>
              <w:bottom w:val="nil"/>
              <w:right w:val="nil"/>
            </w:tcBorders>
          </w:tcPr>
          <w:p w14:paraId="33BC0AA0" w14:textId="77777777" w:rsidR="004605F5" w:rsidRPr="00E12EE6" w:rsidRDefault="004605F5" w:rsidP="00EE1892">
            <w:pPr>
              <w:jc w:val="both"/>
              <w:rPr>
                <w:rFonts w:eastAsia="宋体"/>
                <w:iCs/>
                <w:sz w:val="18"/>
                <w:szCs w:val="18"/>
                <w:lang w:eastAsia="zh-CN"/>
              </w:rPr>
            </w:pPr>
            <w:r>
              <w:rPr>
                <w:rFonts w:eastAsia="宋体"/>
                <w:iCs/>
                <w:sz w:val="18"/>
                <w:szCs w:val="18"/>
                <w:lang w:eastAsia="zh-CN"/>
              </w:rPr>
              <w:t>Logical index</w:t>
            </w:r>
          </w:p>
        </w:tc>
        <w:tc>
          <w:tcPr>
            <w:tcW w:w="2515" w:type="dxa"/>
            <w:tcBorders>
              <w:top w:val="nil"/>
              <w:left w:val="nil"/>
              <w:bottom w:val="nil"/>
              <w:right w:val="nil"/>
            </w:tcBorders>
          </w:tcPr>
          <w:p w14:paraId="4FF05A9D" w14:textId="7BE8B0F6" w:rsidR="004605F5" w:rsidRPr="00E12EE6" w:rsidRDefault="004605F5" w:rsidP="00EE1892">
            <w:pPr>
              <w:jc w:val="both"/>
              <w:rPr>
                <w:rFonts w:eastAsia="宋体"/>
                <w:iCs/>
                <w:sz w:val="18"/>
                <w:szCs w:val="18"/>
                <w:lang w:eastAsia="zh-CN"/>
              </w:rPr>
            </w:pPr>
            <w:r>
              <w:rPr>
                <w:rFonts w:eastAsia="宋体" w:hint="eastAsia"/>
                <w:iCs/>
                <w:sz w:val="18"/>
                <w:szCs w:val="18"/>
                <w:lang w:eastAsia="zh-CN"/>
              </w:rPr>
              <w:t xml:space="preserve"> </w:t>
            </w:r>
            <w:r>
              <w:rPr>
                <w:rFonts w:eastAsia="宋体"/>
                <w:iCs/>
                <w:sz w:val="18"/>
                <w:szCs w:val="18"/>
                <w:lang w:eastAsia="zh-CN"/>
              </w:rPr>
              <w:t xml:space="preserve"> 0/1</w:t>
            </w:r>
          </w:p>
        </w:tc>
      </w:tr>
      <w:tr w:rsidR="004605F5" w:rsidRPr="00284626" w14:paraId="1227ECAB" w14:textId="77777777" w:rsidTr="00EE1892">
        <w:trPr>
          <w:trHeight w:val="226"/>
          <w:jc w:val="center"/>
        </w:trPr>
        <w:tc>
          <w:tcPr>
            <w:tcW w:w="1985" w:type="dxa"/>
            <w:tcBorders>
              <w:top w:val="nil"/>
              <w:left w:val="nil"/>
              <w:bottom w:val="nil"/>
              <w:right w:val="nil"/>
            </w:tcBorders>
          </w:tcPr>
          <w:p w14:paraId="3C9C8CB7" w14:textId="77777777" w:rsidR="004605F5" w:rsidRPr="00E12EE6" w:rsidRDefault="004605F5" w:rsidP="00EE1892">
            <w:pPr>
              <w:jc w:val="both"/>
              <w:rPr>
                <w:rFonts w:eastAsia="宋体"/>
                <w:iCs/>
                <w:sz w:val="18"/>
                <w:szCs w:val="18"/>
                <w:lang w:eastAsia="zh-CN"/>
              </w:rPr>
            </w:pPr>
            <w:r>
              <w:rPr>
                <w:rFonts w:eastAsia="宋体"/>
                <w:iCs/>
                <w:sz w:val="18"/>
                <w:szCs w:val="18"/>
                <w:lang w:eastAsia="zh-CN"/>
              </w:rPr>
              <w:t>Preamble ID</w:t>
            </w:r>
          </w:p>
        </w:tc>
        <w:tc>
          <w:tcPr>
            <w:tcW w:w="2515" w:type="dxa"/>
            <w:tcBorders>
              <w:top w:val="nil"/>
              <w:left w:val="nil"/>
              <w:bottom w:val="nil"/>
              <w:right w:val="nil"/>
            </w:tcBorders>
          </w:tcPr>
          <w:p w14:paraId="5CCF276A" w14:textId="65CBEFD8" w:rsidR="004605F5" w:rsidRPr="00E12EE6" w:rsidRDefault="004605F5" w:rsidP="00EE1892">
            <w:pPr>
              <w:jc w:val="both"/>
              <w:rPr>
                <w:rFonts w:eastAsia="宋体"/>
                <w:iCs/>
                <w:sz w:val="18"/>
                <w:szCs w:val="18"/>
                <w:lang w:eastAsia="zh-CN"/>
              </w:rPr>
            </w:pPr>
            <w:r>
              <w:rPr>
                <w:rFonts w:eastAsia="宋体" w:hint="eastAsia"/>
                <w:iCs/>
                <w:sz w:val="18"/>
                <w:szCs w:val="18"/>
                <w:lang w:eastAsia="zh-CN"/>
              </w:rPr>
              <w:t xml:space="preserve"> </w:t>
            </w:r>
            <w:r>
              <w:rPr>
                <w:rFonts w:eastAsia="宋体"/>
                <w:iCs/>
                <w:sz w:val="18"/>
                <w:szCs w:val="18"/>
                <w:lang w:eastAsia="zh-CN"/>
              </w:rPr>
              <w:t xml:space="preserve">  0/5</w:t>
            </w:r>
          </w:p>
        </w:tc>
      </w:tr>
      <w:tr w:rsidR="004605F5" w:rsidRPr="00284626" w14:paraId="223786BD" w14:textId="77777777" w:rsidTr="00EE1892">
        <w:trPr>
          <w:trHeight w:val="226"/>
          <w:jc w:val="center"/>
        </w:trPr>
        <w:tc>
          <w:tcPr>
            <w:tcW w:w="1985" w:type="dxa"/>
            <w:tcBorders>
              <w:top w:val="nil"/>
              <w:left w:val="nil"/>
              <w:bottom w:val="nil"/>
              <w:right w:val="nil"/>
            </w:tcBorders>
          </w:tcPr>
          <w:p w14:paraId="20AF29D3" w14:textId="77777777" w:rsidR="004605F5" w:rsidRDefault="004605F5" w:rsidP="00EE1892">
            <w:pPr>
              <w:jc w:val="both"/>
              <w:rPr>
                <w:rFonts w:eastAsia="宋体"/>
                <w:sz w:val="18"/>
                <w:szCs w:val="18"/>
                <w:lang w:eastAsia="zh-CN"/>
              </w:rPr>
            </w:pPr>
            <w:r>
              <w:rPr>
                <w:rFonts w:eastAsia="宋体" w:hint="eastAsia"/>
                <w:sz w:val="18"/>
                <w:szCs w:val="18"/>
                <w:lang w:eastAsia="zh-CN"/>
              </w:rPr>
              <w:t>N</w:t>
            </w:r>
            <w:r>
              <w:rPr>
                <w:rFonts w:eastAsia="宋体"/>
                <w:sz w:val="18"/>
                <w:szCs w:val="18"/>
                <w:lang w:eastAsia="zh-CN"/>
              </w:rPr>
              <w:t>umber of Preamble</w:t>
            </w:r>
          </w:p>
        </w:tc>
        <w:tc>
          <w:tcPr>
            <w:tcW w:w="2515" w:type="dxa"/>
            <w:tcBorders>
              <w:top w:val="nil"/>
              <w:left w:val="nil"/>
              <w:bottom w:val="nil"/>
              <w:right w:val="nil"/>
            </w:tcBorders>
          </w:tcPr>
          <w:p w14:paraId="7AE444FD" w14:textId="77777777" w:rsidR="004605F5" w:rsidRDefault="004605F5" w:rsidP="00EE1892">
            <w:pPr>
              <w:jc w:val="both"/>
              <w:rPr>
                <w:rFonts w:eastAsia="宋体"/>
                <w:sz w:val="18"/>
                <w:szCs w:val="18"/>
                <w:lang w:eastAsia="zh-CN"/>
              </w:rPr>
            </w:pPr>
            <w:r>
              <w:rPr>
                <w:rFonts w:eastAsia="宋体" w:hint="eastAsia"/>
                <w:sz w:val="18"/>
                <w:szCs w:val="18"/>
                <w:lang w:eastAsia="zh-CN"/>
              </w:rPr>
              <w:t xml:space="preserve"> </w:t>
            </w:r>
            <w:r>
              <w:rPr>
                <w:rFonts w:eastAsia="宋体"/>
                <w:sz w:val="18"/>
                <w:szCs w:val="18"/>
                <w:lang w:eastAsia="zh-CN"/>
              </w:rPr>
              <w:t xml:space="preserve">     64</w:t>
            </w:r>
          </w:p>
        </w:tc>
      </w:tr>
      <w:tr w:rsidR="004605F5" w:rsidRPr="00284626" w14:paraId="0BF5A4CC" w14:textId="77777777" w:rsidTr="00EE1892">
        <w:trPr>
          <w:trHeight w:val="226"/>
          <w:jc w:val="center"/>
        </w:trPr>
        <w:tc>
          <w:tcPr>
            <w:tcW w:w="1985" w:type="dxa"/>
            <w:tcBorders>
              <w:top w:val="nil"/>
              <w:left w:val="nil"/>
              <w:bottom w:val="nil"/>
              <w:right w:val="nil"/>
            </w:tcBorders>
          </w:tcPr>
          <w:p w14:paraId="4738B8A2" w14:textId="77777777" w:rsidR="004605F5" w:rsidRDefault="004605F5" w:rsidP="00EE1892">
            <w:pPr>
              <w:jc w:val="both"/>
              <w:rPr>
                <w:rFonts w:eastAsia="宋体"/>
                <w:sz w:val="18"/>
                <w:szCs w:val="18"/>
                <w:lang w:eastAsia="zh-CN"/>
              </w:rPr>
            </w:pPr>
            <w:r>
              <w:rPr>
                <w:rFonts w:eastAsia="宋体" w:hint="eastAsia"/>
                <w:sz w:val="18"/>
                <w:szCs w:val="18"/>
                <w:lang w:eastAsia="zh-CN"/>
              </w:rPr>
              <w:t>N</w:t>
            </w:r>
            <w:r>
              <w:rPr>
                <w:rFonts w:eastAsia="宋体"/>
                <w:sz w:val="18"/>
                <w:szCs w:val="18"/>
                <w:lang w:eastAsia="zh-CN"/>
              </w:rPr>
              <w:t>umber of UE</w:t>
            </w:r>
          </w:p>
        </w:tc>
        <w:tc>
          <w:tcPr>
            <w:tcW w:w="2515" w:type="dxa"/>
            <w:tcBorders>
              <w:top w:val="nil"/>
              <w:left w:val="nil"/>
              <w:bottom w:val="nil"/>
              <w:right w:val="nil"/>
            </w:tcBorders>
          </w:tcPr>
          <w:p w14:paraId="660FECA0" w14:textId="77777777" w:rsidR="004605F5" w:rsidRDefault="004605F5" w:rsidP="00EE1892">
            <w:pPr>
              <w:jc w:val="both"/>
              <w:rPr>
                <w:rFonts w:eastAsia="宋体"/>
                <w:sz w:val="18"/>
                <w:szCs w:val="18"/>
                <w:lang w:eastAsia="zh-CN"/>
              </w:rPr>
            </w:pPr>
            <w:r>
              <w:rPr>
                <w:rFonts w:eastAsia="宋体" w:hint="eastAsia"/>
                <w:sz w:val="18"/>
                <w:szCs w:val="18"/>
                <w:lang w:eastAsia="zh-CN"/>
              </w:rPr>
              <w:t xml:space="preserve"> </w:t>
            </w:r>
            <w:r>
              <w:rPr>
                <w:rFonts w:eastAsia="宋体"/>
                <w:sz w:val="18"/>
                <w:szCs w:val="18"/>
                <w:lang w:eastAsia="zh-CN"/>
              </w:rPr>
              <w:t xml:space="preserve">     1/2</w:t>
            </w:r>
          </w:p>
        </w:tc>
      </w:tr>
      <w:tr w:rsidR="004605F5" w:rsidRPr="00284626" w14:paraId="3BE61BCB" w14:textId="77777777" w:rsidTr="00EE1892">
        <w:trPr>
          <w:trHeight w:val="226"/>
          <w:jc w:val="center"/>
        </w:trPr>
        <w:tc>
          <w:tcPr>
            <w:tcW w:w="1985" w:type="dxa"/>
            <w:tcBorders>
              <w:top w:val="nil"/>
              <w:left w:val="nil"/>
              <w:bottom w:val="nil"/>
              <w:right w:val="nil"/>
            </w:tcBorders>
          </w:tcPr>
          <w:p w14:paraId="69BFE473" w14:textId="77777777" w:rsidR="004605F5" w:rsidRDefault="004605F5" w:rsidP="00EE1892">
            <w:pPr>
              <w:jc w:val="both"/>
              <w:rPr>
                <w:rFonts w:eastAsia="宋体"/>
                <w:sz w:val="18"/>
                <w:szCs w:val="18"/>
                <w:lang w:eastAsia="zh-CN"/>
              </w:rPr>
            </w:pPr>
            <w:r>
              <w:rPr>
                <w:rFonts w:eastAsia="宋体"/>
                <w:sz w:val="18"/>
                <w:szCs w:val="18"/>
                <w:lang w:eastAsia="zh-CN"/>
              </w:rPr>
              <w:t>Doppler Shift</w:t>
            </w:r>
          </w:p>
        </w:tc>
        <w:tc>
          <w:tcPr>
            <w:tcW w:w="2515" w:type="dxa"/>
            <w:tcBorders>
              <w:top w:val="nil"/>
              <w:left w:val="nil"/>
              <w:bottom w:val="nil"/>
              <w:right w:val="nil"/>
            </w:tcBorders>
          </w:tcPr>
          <w:p w14:paraId="01ABEE6A" w14:textId="77777777" w:rsidR="004605F5" w:rsidRDefault="004605F5" w:rsidP="00EE1892">
            <w:pPr>
              <w:jc w:val="both"/>
              <w:rPr>
                <w:rFonts w:eastAsia="宋体"/>
                <w:sz w:val="18"/>
                <w:szCs w:val="18"/>
                <w:lang w:eastAsia="zh-CN"/>
              </w:rPr>
            </w:pPr>
            <w:r>
              <w:rPr>
                <w:rFonts w:eastAsia="宋体" w:hint="eastAsia"/>
                <w:sz w:val="18"/>
                <w:szCs w:val="18"/>
                <w:lang w:eastAsia="zh-CN"/>
              </w:rPr>
              <w:t xml:space="preserve"> </w:t>
            </w:r>
            <w:r>
              <w:rPr>
                <w:rFonts w:eastAsia="宋体"/>
                <w:sz w:val="18"/>
                <w:szCs w:val="18"/>
                <w:lang w:eastAsia="zh-CN"/>
              </w:rPr>
              <w:t xml:space="preserve">     2334Hz for restrict set B</w:t>
            </w:r>
          </w:p>
        </w:tc>
      </w:tr>
      <w:tr w:rsidR="004605F5" w:rsidRPr="00284626" w14:paraId="2714EA9B" w14:textId="77777777" w:rsidTr="00EE1892">
        <w:trPr>
          <w:trHeight w:val="226"/>
          <w:jc w:val="center"/>
        </w:trPr>
        <w:tc>
          <w:tcPr>
            <w:tcW w:w="1985" w:type="dxa"/>
            <w:tcBorders>
              <w:top w:val="nil"/>
              <w:left w:val="nil"/>
              <w:bottom w:val="nil"/>
              <w:right w:val="nil"/>
            </w:tcBorders>
          </w:tcPr>
          <w:p w14:paraId="05C518F0" w14:textId="77777777" w:rsidR="004605F5" w:rsidRDefault="004605F5" w:rsidP="00EE1892">
            <w:pPr>
              <w:jc w:val="both"/>
              <w:rPr>
                <w:rFonts w:eastAsia="宋体"/>
                <w:sz w:val="18"/>
                <w:szCs w:val="18"/>
                <w:lang w:eastAsia="zh-CN"/>
              </w:rPr>
            </w:pPr>
            <w:r>
              <w:rPr>
                <w:rFonts w:eastAsia="宋体"/>
                <w:sz w:val="18"/>
                <w:szCs w:val="18"/>
                <w:lang w:eastAsia="zh-CN"/>
              </w:rPr>
              <w:t>Number of Tx/Rx</w:t>
            </w:r>
          </w:p>
        </w:tc>
        <w:tc>
          <w:tcPr>
            <w:tcW w:w="2515" w:type="dxa"/>
            <w:tcBorders>
              <w:top w:val="nil"/>
              <w:left w:val="nil"/>
              <w:bottom w:val="nil"/>
              <w:right w:val="nil"/>
            </w:tcBorders>
          </w:tcPr>
          <w:p w14:paraId="755A5FAA" w14:textId="77777777" w:rsidR="004605F5" w:rsidRDefault="004605F5" w:rsidP="00EE1892">
            <w:pPr>
              <w:jc w:val="both"/>
              <w:rPr>
                <w:rFonts w:eastAsia="宋体"/>
                <w:sz w:val="18"/>
                <w:szCs w:val="18"/>
                <w:lang w:eastAsia="zh-CN"/>
              </w:rPr>
            </w:pPr>
            <w:r>
              <w:rPr>
                <w:rFonts w:eastAsia="宋体" w:hint="eastAsia"/>
                <w:sz w:val="18"/>
                <w:szCs w:val="18"/>
                <w:lang w:eastAsia="zh-CN"/>
              </w:rPr>
              <w:t xml:space="preserve"> </w:t>
            </w:r>
            <w:r>
              <w:rPr>
                <w:rFonts w:eastAsia="宋体"/>
                <w:sz w:val="18"/>
                <w:szCs w:val="18"/>
                <w:lang w:eastAsia="zh-CN"/>
              </w:rPr>
              <w:t xml:space="preserve">     1/2</w:t>
            </w:r>
          </w:p>
        </w:tc>
      </w:tr>
      <w:tr w:rsidR="004605F5" w:rsidRPr="00284626" w14:paraId="3A7C6E82" w14:textId="77777777" w:rsidTr="00EE1892">
        <w:trPr>
          <w:trHeight w:val="226"/>
          <w:jc w:val="center"/>
        </w:trPr>
        <w:tc>
          <w:tcPr>
            <w:tcW w:w="1985" w:type="dxa"/>
            <w:tcBorders>
              <w:top w:val="nil"/>
              <w:left w:val="nil"/>
              <w:bottom w:val="single" w:sz="12" w:space="0" w:color="auto"/>
              <w:right w:val="nil"/>
            </w:tcBorders>
          </w:tcPr>
          <w:p w14:paraId="6878FADF" w14:textId="77777777" w:rsidR="004605F5" w:rsidRDefault="004605F5" w:rsidP="00EE1892">
            <w:pPr>
              <w:jc w:val="both"/>
              <w:rPr>
                <w:rFonts w:eastAsia="宋体"/>
                <w:sz w:val="18"/>
                <w:szCs w:val="18"/>
                <w:lang w:eastAsia="zh-CN"/>
              </w:rPr>
            </w:pPr>
            <w:r>
              <w:rPr>
                <w:rFonts w:eastAsia="宋体" w:hint="eastAsia"/>
                <w:sz w:val="18"/>
                <w:szCs w:val="18"/>
                <w:lang w:eastAsia="zh-CN"/>
              </w:rPr>
              <w:t>T</w:t>
            </w:r>
            <w:r>
              <w:rPr>
                <w:rFonts w:eastAsia="宋体"/>
                <w:sz w:val="18"/>
                <w:szCs w:val="18"/>
                <w:lang w:eastAsia="zh-CN"/>
              </w:rPr>
              <w:t>iming offset between 2UE</w:t>
            </w:r>
          </w:p>
        </w:tc>
        <w:tc>
          <w:tcPr>
            <w:tcW w:w="2515" w:type="dxa"/>
            <w:tcBorders>
              <w:top w:val="nil"/>
              <w:left w:val="nil"/>
              <w:bottom w:val="single" w:sz="12" w:space="0" w:color="auto"/>
              <w:right w:val="nil"/>
            </w:tcBorders>
          </w:tcPr>
          <w:p w14:paraId="043D308E" w14:textId="77777777" w:rsidR="004605F5" w:rsidRDefault="004605F5" w:rsidP="00EE1892">
            <w:pPr>
              <w:jc w:val="both"/>
              <w:rPr>
                <w:rFonts w:eastAsia="宋体"/>
                <w:sz w:val="18"/>
                <w:szCs w:val="18"/>
                <w:lang w:eastAsia="zh-CN"/>
              </w:rPr>
            </w:pPr>
            <w:r>
              <w:rPr>
                <w:rFonts w:eastAsia="宋体"/>
                <w:sz w:val="18"/>
                <w:szCs w:val="18"/>
                <w:lang w:eastAsia="zh-CN"/>
              </w:rPr>
              <w:t>s     20samples</w:t>
            </w:r>
          </w:p>
        </w:tc>
      </w:tr>
    </w:tbl>
    <w:p w14:paraId="52A85089" w14:textId="77777777" w:rsidR="004605F5" w:rsidRDefault="004605F5" w:rsidP="004605F5"/>
    <w:p w14:paraId="1E267369" w14:textId="77777777" w:rsidR="004605F5" w:rsidRDefault="004605F5" w:rsidP="004605F5"/>
    <w:p w14:paraId="44263C3D" w14:textId="4C56BCE5" w:rsidR="004605F5" w:rsidRDefault="004605F5" w:rsidP="004605F5">
      <w:r>
        <w:rPr>
          <w:noProof/>
          <w:lang w:val="en-US" w:eastAsia="zh-CN"/>
        </w:rPr>
        <w:drawing>
          <wp:inline distT="0" distB="0" distL="0" distR="0" wp14:anchorId="209D1411" wp14:editId="4517A6DE">
            <wp:extent cx="3075305" cy="195572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6064" cy="1962564"/>
                    </a:xfrm>
                    <a:prstGeom prst="rect">
                      <a:avLst/>
                    </a:prstGeom>
                    <a:noFill/>
                  </pic:spPr>
                </pic:pic>
              </a:graphicData>
            </a:graphic>
          </wp:inline>
        </w:drawing>
      </w:r>
      <w:r>
        <w:rPr>
          <w:noProof/>
          <w:lang w:val="en-US" w:eastAsia="zh-CN"/>
        </w:rPr>
        <w:drawing>
          <wp:inline distT="0" distB="0" distL="0" distR="0" wp14:anchorId="3769728F" wp14:editId="635C9E9B">
            <wp:extent cx="2983826" cy="1998419"/>
            <wp:effectExtent l="0" t="0" r="762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5296" cy="2019496"/>
                    </a:xfrm>
                    <a:prstGeom prst="rect">
                      <a:avLst/>
                    </a:prstGeom>
                    <a:noFill/>
                  </pic:spPr>
                </pic:pic>
              </a:graphicData>
            </a:graphic>
          </wp:inline>
        </w:drawing>
      </w:r>
    </w:p>
    <w:p w14:paraId="09E1D9BD" w14:textId="0F6FF16C" w:rsidR="004605F5" w:rsidRPr="00F81ADA" w:rsidRDefault="002226A4" w:rsidP="007C5049">
      <w:pPr>
        <w:pStyle w:val="Caption"/>
        <w:jc w:val="center"/>
        <w:rPr>
          <w:rFonts w:eastAsiaTheme="minorEastAsia"/>
          <w:lang w:eastAsia="zh-CN"/>
        </w:rPr>
      </w:pPr>
      <w:bookmarkStart w:id="26" w:name="_Ref213344810"/>
      <w:r>
        <w:t xml:space="preserve">Figure </w:t>
      </w:r>
      <w:fldSimple w:instr=" SEQ Figure \* ARABIC ">
        <w:r w:rsidR="008E2D6D">
          <w:rPr>
            <w:noProof/>
          </w:rPr>
          <w:t>16</w:t>
        </w:r>
      </w:fldSimple>
      <w:bookmarkEnd w:id="26"/>
      <w:r>
        <w:rPr>
          <w:rFonts w:asciiTheme="minorEastAsia" w:eastAsiaTheme="minorEastAsia" w:hAnsiTheme="minorEastAsia" w:hint="eastAsia"/>
          <w:lang w:eastAsia="zh-CN"/>
        </w:rPr>
        <w:t>:</w:t>
      </w:r>
      <w:r w:rsidR="004605F5">
        <w:t xml:space="preserve"> Multi-user collision detection performance in both AWGN and fading scenario</w:t>
      </w:r>
    </w:p>
    <w:p w14:paraId="386AD884" w14:textId="77777777" w:rsidR="004605F5" w:rsidRDefault="004605F5" w:rsidP="004605F5"/>
    <w:p w14:paraId="760103E9" w14:textId="4E6DDF80" w:rsidR="004605F5" w:rsidRDefault="004605F5" w:rsidP="004605F5">
      <w:pPr>
        <w:jc w:val="both"/>
      </w:pPr>
      <w:r w:rsidRPr="008C2665">
        <w:t xml:space="preserve">The </w:t>
      </w:r>
      <w:r w:rsidR="002226A4">
        <w:fldChar w:fldCharType="begin"/>
      </w:r>
      <w:r w:rsidR="002226A4">
        <w:instrText xml:space="preserve"> REF _Ref213344810 \h </w:instrText>
      </w:r>
      <w:r w:rsidR="002226A4">
        <w:fldChar w:fldCharType="separate"/>
      </w:r>
      <w:r w:rsidR="008E2D6D">
        <w:t xml:space="preserve">Figure </w:t>
      </w:r>
      <w:r w:rsidR="008E2D6D">
        <w:rPr>
          <w:noProof/>
        </w:rPr>
        <w:t>16</w:t>
      </w:r>
      <w:r w:rsidR="002226A4">
        <w:fldChar w:fldCharType="end"/>
      </w:r>
      <w:r w:rsidR="002226A4">
        <w:t xml:space="preserve"> </w:t>
      </w:r>
      <w:r w:rsidRPr="008C2665">
        <w:t>illustrates the detection performance Pd of two UEs in AWGN and TDLC300-100, respectively. -8dB and -2dB correspond to the minimum SNR required by 3GPP specifications to meet the performance for a single user under AWGN and TDLC300-100, respectively. When the two UE have equal power, the corresponding SNR in AWGN is -8dB and in TDLC300-100 it is -2 dB, with the probability of correct multi-user detection being 99.96% and 97.06%, respectively. When the power difference between the two user devices is 3 dB, the probability of multi-user detection reaches 95.6%.</w:t>
      </w:r>
    </w:p>
    <w:p w14:paraId="1FFFF82F" w14:textId="77777777" w:rsidR="004605F5" w:rsidRDefault="004605F5" w:rsidP="004605F5">
      <w:pPr>
        <w:jc w:val="both"/>
      </w:pPr>
    </w:p>
    <w:p w14:paraId="39E0E456" w14:textId="4CE6FBCF" w:rsidR="004605F5" w:rsidRDefault="004605F5" w:rsidP="004605F5">
      <w:pPr>
        <w:jc w:val="both"/>
        <w:rPr>
          <w:rFonts w:eastAsiaTheme="minorEastAsia"/>
          <w:lang w:eastAsia="zh-CN"/>
        </w:rPr>
      </w:pPr>
      <w:r>
        <w:rPr>
          <w:rFonts w:eastAsiaTheme="minorEastAsia" w:hint="eastAsia"/>
          <w:lang w:eastAsia="zh-CN"/>
        </w:rPr>
        <w:t>M</w:t>
      </w:r>
      <w:r>
        <w:rPr>
          <w:rFonts w:eastAsiaTheme="minorEastAsia"/>
          <w:lang w:eastAsia="zh-CN"/>
        </w:rPr>
        <w:t>eanwhile, for single user scenario, the p</w:t>
      </w:r>
      <w:r w:rsidRPr="008C2665">
        <w:rPr>
          <w:rFonts w:eastAsiaTheme="minorEastAsia"/>
          <w:lang w:eastAsia="zh-CN"/>
        </w:rPr>
        <w:t>roposed AI based solution can also achieve the outstanding performance for single UE detection under non-HST scenario</w:t>
      </w:r>
      <w:r>
        <w:rPr>
          <w:rFonts w:eastAsiaTheme="minorEastAsia"/>
          <w:lang w:eastAsia="zh-CN"/>
        </w:rPr>
        <w:t>,</w:t>
      </w:r>
      <w:r w:rsidRPr="008C2665">
        <w:rPr>
          <w:rFonts w:eastAsiaTheme="minorEastAsia"/>
          <w:lang w:eastAsia="zh-CN"/>
        </w:rPr>
        <w:t xml:space="preserve"> almost 2dB gain compared with conventional threshold-based approaches</w:t>
      </w:r>
      <w:r w:rsidR="002226A4">
        <w:rPr>
          <w:rFonts w:eastAsiaTheme="minorEastAsia"/>
          <w:lang w:eastAsia="zh-CN"/>
        </w:rPr>
        <w:t xml:space="preserve"> i</w:t>
      </w:r>
      <w:r>
        <w:rPr>
          <w:rFonts w:eastAsiaTheme="minorEastAsia"/>
          <w:lang w:eastAsia="zh-CN"/>
        </w:rPr>
        <w:t xml:space="preserve">n </w:t>
      </w:r>
      <w:r w:rsidR="002226A4">
        <w:rPr>
          <w:rFonts w:eastAsiaTheme="minorEastAsia"/>
          <w:lang w:eastAsia="zh-CN"/>
        </w:rPr>
        <w:fldChar w:fldCharType="begin"/>
      </w:r>
      <w:r w:rsidR="002226A4">
        <w:rPr>
          <w:rFonts w:eastAsiaTheme="minorEastAsia"/>
          <w:lang w:eastAsia="zh-CN"/>
        </w:rPr>
        <w:instrText xml:space="preserve"> REF _Ref213344912 \h </w:instrText>
      </w:r>
      <w:r w:rsidR="002226A4">
        <w:rPr>
          <w:rFonts w:eastAsiaTheme="minorEastAsia"/>
          <w:lang w:eastAsia="zh-CN"/>
        </w:rPr>
      </w:r>
      <w:r w:rsidR="002226A4">
        <w:rPr>
          <w:rFonts w:eastAsiaTheme="minorEastAsia"/>
          <w:lang w:eastAsia="zh-CN"/>
        </w:rPr>
        <w:fldChar w:fldCharType="separate"/>
      </w:r>
      <w:r w:rsidR="008E2D6D">
        <w:t xml:space="preserve">Figure </w:t>
      </w:r>
      <w:r w:rsidR="008E2D6D">
        <w:rPr>
          <w:noProof/>
        </w:rPr>
        <w:t>17</w:t>
      </w:r>
      <w:r w:rsidR="002226A4">
        <w:rPr>
          <w:rFonts w:eastAsiaTheme="minorEastAsia"/>
          <w:lang w:eastAsia="zh-CN"/>
        </w:rPr>
        <w:fldChar w:fldCharType="end"/>
      </w:r>
      <w:r>
        <w:rPr>
          <w:rFonts w:eastAsiaTheme="minorEastAsia"/>
          <w:lang w:eastAsia="zh-CN"/>
        </w:rPr>
        <w:t xml:space="preserve">. </w:t>
      </w:r>
      <w:r w:rsidR="002226A4">
        <w:rPr>
          <w:rFonts w:eastAsiaTheme="minorEastAsia"/>
          <w:lang w:eastAsia="zh-CN"/>
        </w:rPr>
        <w:t>A</w:t>
      </w:r>
      <w:r>
        <w:rPr>
          <w:rFonts w:eastAsiaTheme="minorEastAsia"/>
          <w:lang w:eastAsia="zh-CN"/>
        </w:rPr>
        <w:t xml:space="preserve">lso, the outstanding performance can be achieved with around 2dB gain under high-speed scenario in the low SNR region as illustrated in </w:t>
      </w:r>
      <w:r w:rsidR="002226A4">
        <w:rPr>
          <w:rFonts w:eastAsiaTheme="minorEastAsia"/>
          <w:lang w:eastAsia="zh-CN"/>
        </w:rPr>
        <w:fldChar w:fldCharType="begin"/>
      </w:r>
      <w:r w:rsidR="002226A4">
        <w:rPr>
          <w:rFonts w:eastAsiaTheme="minorEastAsia"/>
          <w:lang w:eastAsia="zh-CN"/>
        </w:rPr>
        <w:instrText xml:space="preserve"> REF _Ref205394505 \h </w:instrText>
      </w:r>
      <w:r w:rsidR="002226A4">
        <w:rPr>
          <w:rFonts w:eastAsiaTheme="minorEastAsia"/>
          <w:lang w:eastAsia="zh-CN"/>
        </w:rPr>
      </w:r>
      <w:r w:rsidR="002226A4">
        <w:rPr>
          <w:rFonts w:eastAsiaTheme="minorEastAsia"/>
          <w:lang w:eastAsia="zh-CN"/>
        </w:rPr>
        <w:fldChar w:fldCharType="separate"/>
      </w:r>
      <w:r w:rsidR="008E2D6D" w:rsidRPr="00366B3B">
        <w:t xml:space="preserve">Figure </w:t>
      </w:r>
      <w:r w:rsidR="008E2D6D">
        <w:rPr>
          <w:noProof/>
        </w:rPr>
        <w:t>20</w:t>
      </w:r>
      <w:r w:rsidR="002226A4">
        <w:rPr>
          <w:rFonts w:eastAsiaTheme="minorEastAsia"/>
          <w:lang w:eastAsia="zh-CN"/>
        </w:rPr>
        <w:fldChar w:fldCharType="end"/>
      </w:r>
      <w:r w:rsidR="002226A4">
        <w:rPr>
          <w:rFonts w:eastAsiaTheme="minorEastAsia"/>
          <w:lang w:eastAsia="zh-CN"/>
        </w:rPr>
        <w:t>.</w:t>
      </w:r>
    </w:p>
    <w:p w14:paraId="03A4991A" w14:textId="77777777" w:rsidR="004605F5" w:rsidRPr="000D1A79" w:rsidRDefault="004605F5" w:rsidP="004605F5">
      <w:pPr>
        <w:jc w:val="both"/>
        <w:rPr>
          <w:rFonts w:eastAsiaTheme="minorEastAsia"/>
          <w:lang w:eastAsia="zh-CN"/>
        </w:rPr>
      </w:pPr>
    </w:p>
    <w:p w14:paraId="5C923676" w14:textId="16B71E77" w:rsidR="004605F5" w:rsidRDefault="004605F5" w:rsidP="004605F5">
      <w:pPr>
        <w:jc w:val="center"/>
      </w:pPr>
      <w:r w:rsidRPr="00D65DE1">
        <w:rPr>
          <w:noProof/>
          <w:lang w:val="en-US" w:eastAsia="zh-CN"/>
        </w:rPr>
        <w:lastRenderedPageBreak/>
        <w:drawing>
          <wp:inline distT="0" distB="0" distL="0" distR="0" wp14:anchorId="733D8529" wp14:editId="1A2A6278">
            <wp:extent cx="3970833" cy="1842977"/>
            <wp:effectExtent l="0" t="0" r="0" b="5080"/>
            <wp:docPr id="16" name="图片 14">
              <a:extLst xmlns:a="http://schemas.openxmlformats.org/drawingml/2006/main">
                <a:ext uri="{FF2B5EF4-FFF2-40B4-BE49-F238E27FC236}">
                  <a16:creationId xmlns:a16="http://schemas.microsoft.com/office/drawing/2014/main" id="{FB0F599D-EAAF-459B-B12B-69B84B06F6B0}"/>
                </a:ext>
              </a:extLst>
            </wp:docPr>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FB0F599D-EAAF-459B-B12B-69B84B06F6B0}"/>
                        </a:ext>
                      </a:extLst>
                    </pic:cNvPr>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972238" cy="1843629"/>
                    </a:xfrm>
                    <a:prstGeom prst="rect">
                      <a:avLst/>
                    </a:prstGeom>
                    <a:noFill/>
                    <a:ln>
                      <a:noFill/>
                    </a:ln>
                  </pic:spPr>
                </pic:pic>
              </a:graphicData>
            </a:graphic>
          </wp:inline>
        </w:drawing>
      </w:r>
    </w:p>
    <w:p w14:paraId="704039A9" w14:textId="1682C57B" w:rsidR="004605F5" w:rsidRPr="000D1A79" w:rsidRDefault="002226A4" w:rsidP="007C5049">
      <w:pPr>
        <w:pStyle w:val="Caption"/>
        <w:jc w:val="center"/>
        <w:rPr>
          <w:rFonts w:ascii="Times New Roman" w:eastAsiaTheme="minorEastAsia" w:hAnsi="Times New Roman"/>
          <w:lang w:eastAsia="zh-CN"/>
        </w:rPr>
      </w:pPr>
      <w:bookmarkStart w:id="27" w:name="_Ref213344912"/>
      <w:r>
        <w:t xml:space="preserve">Figure </w:t>
      </w:r>
      <w:fldSimple w:instr=" SEQ Figure \* ARABIC ">
        <w:r w:rsidR="008E2D6D">
          <w:rPr>
            <w:noProof/>
          </w:rPr>
          <w:t>17</w:t>
        </w:r>
      </w:fldSimple>
      <w:bookmarkEnd w:id="27"/>
      <w:r>
        <w:rPr>
          <w:rFonts w:asciiTheme="minorEastAsia" w:eastAsiaTheme="minorEastAsia" w:hAnsiTheme="minorEastAsia" w:hint="eastAsia"/>
          <w:lang w:eastAsia="zh-CN"/>
        </w:rPr>
        <w:t>:</w:t>
      </w:r>
      <w:r>
        <w:t xml:space="preserve"> </w:t>
      </w:r>
      <w:r w:rsidR="004605F5">
        <w:t xml:space="preserve">single-user detection performance in AWGN scenario, </w:t>
      </w:r>
      <w:r w:rsidR="004605F5" w:rsidRPr="00F25C43">
        <w:rPr>
          <w:lang w:eastAsia="ko-KR"/>
        </w:rPr>
        <w:t xml:space="preserve">(Ncs, RAPID, </w:t>
      </w:r>
      <w:r w:rsidR="004605F5" w:rsidRPr="00D76E9B">
        <w:rPr>
          <w:lang w:eastAsia="ko-KR"/>
        </w:rPr>
        <w:t>logical root sequence index</w:t>
      </w:r>
      <w:r w:rsidR="004605F5" w:rsidRPr="00F25C43">
        <w:rPr>
          <w:lang w:eastAsia="ko-KR"/>
        </w:rPr>
        <w:t>) as (</w:t>
      </w:r>
      <w:r w:rsidR="004605F5">
        <w:rPr>
          <w:lang w:eastAsia="ko-KR"/>
        </w:rPr>
        <w:t>0</w:t>
      </w:r>
      <w:r w:rsidR="004605F5" w:rsidRPr="00F25C43">
        <w:rPr>
          <w:lang w:eastAsia="ko-KR"/>
        </w:rPr>
        <w:t>,</w:t>
      </w:r>
      <w:r w:rsidR="004605F5">
        <w:rPr>
          <w:lang w:eastAsia="ko-KR"/>
        </w:rPr>
        <w:t>0</w:t>
      </w:r>
      <w:r w:rsidR="004605F5" w:rsidRPr="00F25C43">
        <w:rPr>
          <w:lang w:eastAsia="ko-KR"/>
        </w:rPr>
        <w:t>,</w:t>
      </w:r>
      <w:r w:rsidR="004605F5">
        <w:rPr>
          <w:lang w:eastAsia="ko-KR"/>
        </w:rPr>
        <w:t>0</w:t>
      </w:r>
      <w:r w:rsidR="004605F5" w:rsidRPr="00F25C43">
        <w:rPr>
          <w:lang w:eastAsia="ko-KR"/>
        </w:rPr>
        <w:t>)</w:t>
      </w:r>
    </w:p>
    <w:p w14:paraId="6AF0FEB4" w14:textId="77777777" w:rsidR="004605F5" w:rsidRDefault="004605F5" w:rsidP="004605F5">
      <w:pPr>
        <w:jc w:val="center"/>
      </w:pPr>
    </w:p>
    <w:p w14:paraId="3A683867" w14:textId="259F86EA" w:rsidR="004605F5" w:rsidRDefault="004605F5" w:rsidP="004605F5">
      <w:pPr>
        <w:jc w:val="center"/>
      </w:pPr>
      <w:r w:rsidRPr="00D65DE1">
        <w:rPr>
          <w:noProof/>
          <w:lang w:val="en-US" w:eastAsia="zh-CN"/>
        </w:rPr>
        <w:drawing>
          <wp:inline distT="0" distB="0" distL="0" distR="0" wp14:anchorId="671050B6" wp14:editId="77F53C04">
            <wp:extent cx="3971249" cy="1750828"/>
            <wp:effectExtent l="0" t="0" r="0" b="1905"/>
            <wp:docPr id="2" name="图片 8">
              <a:extLst xmlns:a="http://schemas.openxmlformats.org/drawingml/2006/main">
                <a:ext uri="{FF2B5EF4-FFF2-40B4-BE49-F238E27FC236}">
                  <a16:creationId xmlns:a16="http://schemas.microsoft.com/office/drawing/2014/main" id="{EC6A1FA6-C324-4A42-981F-D380406079B6}"/>
                </a:ext>
              </a:extLst>
            </wp:docPr>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EC6A1FA6-C324-4A42-981F-D380406079B6}"/>
                        </a:ext>
                      </a:extLst>
                    </pic:cNvPr>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76325" cy="1753066"/>
                    </a:xfrm>
                    <a:prstGeom prst="rect">
                      <a:avLst/>
                    </a:prstGeom>
                    <a:noFill/>
                    <a:ln>
                      <a:noFill/>
                    </a:ln>
                  </pic:spPr>
                </pic:pic>
              </a:graphicData>
            </a:graphic>
          </wp:inline>
        </w:drawing>
      </w:r>
    </w:p>
    <w:p w14:paraId="4B488861" w14:textId="2D328B5D" w:rsidR="004605F5" w:rsidRPr="00F81ADA" w:rsidRDefault="002226A4" w:rsidP="007C5049">
      <w:pPr>
        <w:pStyle w:val="Caption"/>
        <w:jc w:val="center"/>
        <w:rPr>
          <w:rFonts w:eastAsiaTheme="minorEastAsia"/>
          <w:lang w:eastAsia="zh-CN"/>
        </w:rPr>
      </w:pPr>
      <w:r>
        <w:t xml:space="preserve">Figure </w:t>
      </w:r>
      <w:fldSimple w:instr=" SEQ Figure \* ARABIC ">
        <w:r w:rsidR="008E2D6D">
          <w:rPr>
            <w:noProof/>
          </w:rPr>
          <w:t>18</w:t>
        </w:r>
      </w:fldSimple>
      <w:r>
        <w:rPr>
          <w:rFonts w:asciiTheme="minorEastAsia" w:eastAsiaTheme="minorEastAsia" w:hAnsiTheme="minorEastAsia" w:hint="eastAsia"/>
          <w:lang w:eastAsia="zh-CN"/>
        </w:rPr>
        <w:t>:</w:t>
      </w:r>
      <w:r>
        <w:t xml:space="preserve"> </w:t>
      </w:r>
      <w:r w:rsidR="004605F5">
        <w:t xml:space="preserve">single-user detection performance in HST scenario, </w:t>
      </w:r>
      <w:r w:rsidR="004605F5" w:rsidRPr="00F25C43">
        <w:rPr>
          <w:lang w:eastAsia="ko-KR"/>
        </w:rPr>
        <w:t xml:space="preserve">(Ncs, RAPID, </w:t>
      </w:r>
      <w:r w:rsidR="004605F5" w:rsidRPr="00D76E9B">
        <w:rPr>
          <w:lang w:eastAsia="ko-KR"/>
        </w:rPr>
        <w:t>logical root sequence index</w:t>
      </w:r>
      <w:r w:rsidR="004605F5" w:rsidRPr="00F25C43">
        <w:rPr>
          <w:lang w:eastAsia="ko-KR"/>
        </w:rPr>
        <w:t>) as</w:t>
      </w:r>
      <w:r w:rsidR="004605F5">
        <w:rPr>
          <w:lang w:eastAsia="zh-CN"/>
        </w:rPr>
        <w:t xml:space="preserve"> (23,5,1) for HST </w:t>
      </w:r>
      <w:r w:rsidR="004605F5" w:rsidRPr="009803F9">
        <w:t>restriction set</w:t>
      </w:r>
      <w:r w:rsidR="004605F5">
        <w:t>B</w:t>
      </w:r>
    </w:p>
    <w:p w14:paraId="38A4DD96" w14:textId="6014DD9A" w:rsidR="004605F5" w:rsidRPr="00BF493E" w:rsidRDefault="004605F5" w:rsidP="00BF493E">
      <w:pPr>
        <w:pStyle w:val="Heading3"/>
      </w:pPr>
      <w:r w:rsidRPr="00BF493E">
        <w:t>Potential spec impact</w:t>
      </w:r>
    </w:p>
    <w:p w14:paraId="0586C285" w14:textId="07D3A47A" w:rsidR="003C5C7B" w:rsidRDefault="004605F5" w:rsidP="004605F5">
      <w:pPr>
        <w:jc w:val="both"/>
        <w:rPr>
          <w:rFonts w:eastAsiaTheme="minorEastAsia"/>
          <w:lang w:val="en-US" w:eastAsia="zh-CN"/>
        </w:rPr>
      </w:pPr>
      <w:r>
        <w:rPr>
          <w:rFonts w:eastAsiaTheme="minorEastAsia"/>
          <w:lang w:val="en-US" w:eastAsia="zh-CN"/>
        </w:rPr>
        <w:t xml:space="preserve">With supporting of AI/ML-enabled advanced receiver for PRACH detection, the input and output of AI/ML model </w:t>
      </w:r>
      <w:r w:rsidR="003C5C7B">
        <w:rPr>
          <w:rFonts w:eastAsiaTheme="minorEastAsia"/>
          <w:lang w:val="en-US" w:eastAsia="zh-CN"/>
        </w:rPr>
        <w:t>should be studied</w:t>
      </w:r>
      <w:r w:rsidR="00005773">
        <w:rPr>
          <w:rFonts w:eastAsiaTheme="minorEastAsia"/>
          <w:lang w:val="en-US" w:eastAsia="zh-CN"/>
        </w:rPr>
        <w:t>, as well as the corresponding LCM procedure for NW-sided model.</w:t>
      </w:r>
    </w:p>
    <w:p w14:paraId="7DAF8C0A" w14:textId="77777777" w:rsidR="008071BD" w:rsidRDefault="008071BD" w:rsidP="008071BD">
      <w:pPr>
        <w:jc w:val="both"/>
        <w:rPr>
          <w:rFonts w:eastAsiaTheme="minorEastAsia"/>
          <w:lang w:val="en-US" w:eastAsia="zh-CN"/>
        </w:rPr>
      </w:pPr>
    </w:p>
    <w:p w14:paraId="1B952F54" w14:textId="773091CE" w:rsidR="00005773" w:rsidRDefault="003C5C7B" w:rsidP="008071BD">
      <w:pPr>
        <w:jc w:val="both"/>
        <w:rPr>
          <w:rFonts w:eastAsia="Malgun Gothic"/>
          <w:lang w:eastAsia="ko-KR"/>
        </w:rPr>
      </w:pPr>
      <w:r>
        <w:rPr>
          <w:rFonts w:eastAsiaTheme="minorEastAsia" w:hint="eastAsia"/>
          <w:lang w:val="en-US" w:eastAsia="zh-CN"/>
        </w:rPr>
        <w:t>M</w:t>
      </w:r>
      <w:r>
        <w:rPr>
          <w:rFonts w:eastAsiaTheme="minorEastAsia"/>
          <w:lang w:val="en-US" w:eastAsia="zh-CN"/>
        </w:rPr>
        <w:t xml:space="preserve">eanwhile, to enable </w:t>
      </w:r>
      <w:r>
        <w:rPr>
          <w:rFonts w:eastAsia="宋体"/>
          <w:lang w:eastAsia="zh-CN"/>
        </w:rPr>
        <w:t xml:space="preserve">the </w:t>
      </w:r>
      <w:r>
        <w:rPr>
          <w:rFonts w:eastAsia="Malgun Gothic" w:hint="eastAsia"/>
          <w:lang w:eastAsia="ko-KR"/>
        </w:rPr>
        <w:t>early contention resolution</w:t>
      </w:r>
      <w:r>
        <w:rPr>
          <w:rFonts w:eastAsia="Malgun Gothic"/>
          <w:lang w:eastAsia="ko-KR"/>
        </w:rPr>
        <w:t xml:space="preserve"> with AI/ML-enabled PRACH receiver, the corresponding random-access procedure to solve multi-user collision is needed, especially for signalling/procedure related with msg2 to support grants for multi-user corresponding to one preamble, and the signalling</w:t>
      </w:r>
      <w:r w:rsidR="00005773">
        <w:rPr>
          <w:rFonts w:eastAsia="Malgun Gothic"/>
          <w:lang w:eastAsia="ko-KR"/>
        </w:rPr>
        <w:t>/</w:t>
      </w:r>
      <w:r>
        <w:rPr>
          <w:rFonts w:eastAsia="Malgun Gothic"/>
          <w:lang w:eastAsia="ko-KR"/>
        </w:rPr>
        <w:t xml:space="preserve"> procedure related to Msg3 transmission for more than one UEs </w:t>
      </w:r>
      <w:r w:rsidR="00005773">
        <w:rPr>
          <w:rFonts w:eastAsia="Malgun Gothic"/>
          <w:lang w:eastAsia="ko-KR"/>
        </w:rPr>
        <w:t>with selected the same PRACH preamble.</w:t>
      </w:r>
      <w:r>
        <w:rPr>
          <w:rFonts w:eastAsia="Malgun Gothic"/>
          <w:lang w:eastAsia="ko-KR"/>
        </w:rPr>
        <w:t xml:space="preserve"> </w:t>
      </w:r>
    </w:p>
    <w:p w14:paraId="1D5684EC" w14:textId="77777777" w:rsidR="008071BD" w:rsidRPr="00BF493E" w:rsidRDefault="008071BD" w:rsidP="00BF493E">
      <w:pPr>
        <w:jc w:val="both"/>
        <w:rPr>
          <w:rFonts w:eastAsia="宋体"/>
          <w:lang w:eastAsia="zh-CN"/>
        </w:rPr>
      </w:pPr>
    </w:p>
    <w:p w14:paraId="043FDA0F" w14:textId="5CF6E39C" w:rsidR="004605F5" w:rsidRPr="00F81ADA" w:rsidRDefault="002226A4" w:rsidP="00DE6E38">
      <w:pPr>
        <w:pStyle w:val="Caption"/>
      </w:pPr>
      <w:r>
        <w:t xml:space="preserve">Proposal </w:t>
      </w:r>
      <w:fldSimple w:instr=" SEQ Proposal \* ARABIC ">
        <w:r w:rsidR="008E2D6D">
          <w:rPr>
            <w:noProof/>
          </w:rPr>
          <w:t>16</w:t>
        </w:r>
      </w:fldSimple>
      <w:r w:rsidR="004605F5" w:rsidRPr="00F81ADA">
        <w:t xml:space="preserve">: </w:t>
      </w:r>
      <w:r w:rsidR="00F31E96">
        <w:t>Study on AI-enable PRACH receiver</w:t>
      </w:r>
      <w:r w:rsidR="009D59C7">
        <w:t xml:space="preserve"> for early contention resolution</w:t>
      </w:r>
      <w:r w:rsidR="00F31E96">
        <w:t xml:space="preserve"> with </w:t>
      </w:r>
      <w:r w:rsidR="00D30BDE">
        <w:t xml:space="preserve">enhanced random access signaling and procedure as well as </w:t>
      </w:r>
      <w:r w:rsidR="00D30BDE">
        <w:rPr>
          <w:rFonts w:eastAsiaTheme="minorEastAsia"/>
          <w:lang w:eastAsia="zh-CN"/>
        </w:rPr>
        <w:t>corresponding LCM procedure.</w:t>
      </w:r>
      <w:r w:rsidR="000A10F5">
        <w:t xml:space="preserve"> update the Table in observation from</w:t>
      </w:r>
      <w:r w:rsidR="00FE4E1E">
        <w:t xml:space="preserve"> RAN1#122bis</w:t>
      </w:r>
      <w:r w:rsidR="000A10F5">
        <w:t xml:space="preserve"> as following:</w:t>
      </w:r>
    </w:p>
    <w:tbl>
      <w:tblPr>
        <w:tblStyle w:val="TableGrid1"/>
        <w:tblW w:w="5000" w:type="pct"/>
        <w:jc w:val="center"/>
        <w:tblLook w:val="04A0" w:firstRow="1" w:lastRow="0" w:firstColumn="1" w:lastColumn="0" w:noHBand="0" w:noVBand="1"/>
      </w:tblPr>
      <w:tblGrid>
        <w:gridCol w:w="3003"/>
        <w:gridCol w:w="6733"/>
      </w:tblGrid>
      <w:tr w:rsidR="00F31E96" w14:paraId="686DDDD5" w14:textId="77777777" w:rsidTr="00BF493E">
        <w:trPr>
          <w:trHeight w:val="285"/>
          <w:jc w:val="center"/>
        </w:trPr>
        <w:tc>
          <w:tcPr>
            <w:tcW w:w="3139" w:type="pct"/>
            <w:shd w:val="clear" w:color="auto" w:fill="C5E0B3" w:themeFill="accent6" w:themeFillTint="66"/>
            <w:noWrap/>
            <w:hideMark/>
          </w:tcPr>
          <w:p w14:paraId="179B85F8" w14:textId="77777777" w:rsidR="00F31E96" w:rsidRPr="00E47ABE" w:rsidRDefault="00F31E96" w:rsidP="00EE1892">
            <w:pPr>
              <w:rPr>
                <w:rFonts w:ascii="等线" w:hAnsi="等线"/>
                <w:b/>
                <w:bCs/>
                <w:sz w:val="18"/>
                <w:szCs w:val="22"/>
                <w:lang w:val="en-US"/>
              </w:rPr>
            </w:pPr>
            <w:r w:rsidRPr="00E47ABE">
              <w:rPr>
                <w:rFonts w:hint="eastAsia"/>
                <w:b/>
                <w:bCs/>
                <w:sz w:val="18"/>
                <w:szCs w:val="22"/>
              </w:rPr>
              <w:t>Use case</w:t>
            </w:r>
          </w:p>
        </w:tc>
        <w:tc>
          <w:tcPr>
            <w:tcW w:w="1861" w:type="pct"/>
            <w:shd w:val="clear" w:color="auto" w:fill="C5E0B3" w:themeFill="accent6" w:themeFillTint="66"/>
            <w:noWrap/>
            <w:hideMark/>
          </w:tcPr>
          <w:p w14:paraId="446F43C6" w14:textId="25F1467F" w:rsidR="00F31E96" w:rsidRPr="00E47ABE" w:rsidRDefault="00F31E96" w:rsidP="00EE1892">
            <w:pPr>
              <w:rPr>
                <w:b/>
                <w:bCs/>
                <w:sz w:val="18"/>
                <w:szCs w:val="22"/>
              </w:rPr>
            </w:pPr>
            <w:r>
              <w:rPr>
                <w:b/>
                <w:bCs/>
                <w:sz w:val="18"/>
                <w:szCs w:val="22"/>
              </w:rPr>
              <w:t>AI-enable PRACH receiver</w:t>
            </w:r>
          </w:p>
        </w:tc>
      </w:tr>
      <w:tr w:rsidR="00F31E96" w14:paraId="14B64708" w14:textId="77777777" w:rsidTr="00BF493E">
        <w:trPr>
          <w:trHeight w:val="285"/>
          <w:jc w:val="center"/>
        </w:trPr>
        <w:tc>
          <w:tcPr>
            <w:tcW w:w="3139" w:type="pct"/>
            <w:noWrap/>
            <w:hideMark/>
          </w:tcPr>
          <w:p w14:paraId="59E42751" w14:textId="77777777" w:rsidR="00F31E96" w:rsidRPr="00E47ABE" w:rsidRDefault="00F31E96" w:rsidP="00EE1892">
            <w:pPr>
              <w:rPr>
                <w:b/>
                <w:bCs/>
                <w:color w:val="000000"/>
                <w:sz w:val="18"/>
                <w:szCs w:val="22"/>
              </w:rPr>
            </w:pPr>
            <w:r w:rsidRPr="00E47ABE">
              <w:rPr>
                <w:rFonts w:hint="eastAsia"/>
                <w:b/>
                <w:bCs/>
                <w:color w:val="000000"/>
                <w:sz w:val="18"/>
                <w:szCs w:val="22"/>
              </w:rPr>
              <w:t>Model input</w:t>
            </w:r>
          </w:p>
        </w:tc>
        <w:tc>
          <w:tcPr>
            <w:tcW w:w="1861" w:type="pct"/>
            <w:noWrap/>
            <w:hideMark/>
          </w:tcPr>
          <w:p w14:paraId="20C540B2" w14:textId="6D5EAE88" w:rsidR="00F31E96" w:rsidRPr="00E47ABE" w:rsidRDefault="00F31E96" w:rsidP="00EE1892">
            <w:pPr>
              <w:rPr>
                <w:color w:val="000000"/>
                <w:sz w:val="18"/>
                <w:szCs w:val="22"/>
              </w:rPr>
            </w:pPr>
            <w:r>
              <w:rPr>
                <w:color w:val="000000"/>
                <w:sz w:val="18"/>
                <w:szCs w:val="22"/>
              </w:rPr>
              <w:t>Detected PRACH signal with PDP</w:t>
            </w:r>
            <w:r w:rsidR="008071BD">
              <w:rPr>
                <w:color w:val="000000"/>
                <w:sz w:val="18"/>
                <w:szCs w:val="22"/>
              </w:rPr>
              <w:t xml:space="preserve"> or truncated PDP in time domain for each preamble detection window</w:t>
            </w:r>
          </w:p>
        </w:tc>
      </w:tr>
      <w:tr w:rsidR="00F31E96" w14:paraId="3334C805" w14:textId="77777777" w:rsidTr="00BF493E">
        <w:trPr>
          <w:trHeight w:val="285"/>
          <w:jc w:val="center"/>
        </w:trPr>
        <w:tc>
          <w:tcPr>
            <w:tcW w:w="3139" w:type="pct"/>
            <w:noWrap/>
            <w:hideMark/>
          </w:tcPr>
          <w:p w14:paraId="2FCFCCA8" w14:textId="77777777" w:rsidR="00F31E96" w:rsidRPr="00E47ABE" w:rsidRDefault="00F31E96" w:rsidP="00EE1892">
            <w:pPr>
              <w:rPr>
                <w:b/>
                <w:bCs/>
                <w:color w:val="000000"/>
                <w:sz w:val="18"/>
                <w:szCs w:val="22"/>
              </w:rPr>
            </w:pPr>
            <w:r w:rsidRPr="00E47ABE">
              <w:rPr>
                <w:rFonts w:hint="eastAsia"/>
                <w:b/>
                <w:bCs/>
                <w:color w:val="000000"/>
                <w:sz w:val="18"/>
                <w:szCs w:val="22"/>
              </w:rPr>
              <w:t>Model output</w:t>
            </w:r>
          </w:p>
        </w:tc>
        <w:tc>
          <w:tcPr>
            <w:tcW w:w="1861" w:type="pct"/>
            <w:noWrap/>
            <w:hideMark/>
          </w:tcPr>
          <w:p w14:paraId="51EB1F33" w14:textId="2EB4F4D1" w:rsidR="00F31E96" w:rsidRPr="00E47ABE" w:rsidRDefault="00F31E96" w:rsidP="00EE1892">
            <w:pPr>
              <w:rPr>
                <w:color w:val="000000"/>
                <w:sz w:val="18"/>
                <w:szCs w:val="22"/>
              </w:rPr>
            </w:pPr>
            <w:r>
              <w:t xml:space="preserve">Predicted number of UEs that transmitted the same preamble </w:t>
            </w:r>
            <w:r>
              <w:rPr>
                <w:rFonts w:eastAsia="Malgun Gothic" w:hint="eastAsia"/>
                <w:lang w:eastAsia="ko-KR"/>
              </w:rPr>
              <w:t>for</w:t>
            </w:r>
            <w:r>
              <w:t xml:space="preserve"> given PRACH resource</w:t>
            </w:r>
            <w:r>
              <w:rPr>
                <w:rFonts w:eastAsia="Malgun Gothic" w:hint="eastAsia"/>
                <w:lang w:eastAsia="ko-KR"/>
              </w:rPr>
              <w:t>s</w:t>
            </w:r>
          </w:p>
        </w:tc>
      </w:tr>
      <w:tr w:rsidR="00F31E96" w14:paraId="4F16DEA7" w14:textId="77777777" w:rsidTr="00BF493E">
        <w:trPr>
          <w:trHeight w:val="285"/>
          <w:jc w:val="center"/>
        </w:trPr>
        <w:tc>
          <w:tcPr>
            <w:tcW w:w="3139" w:type="pct"/>
            <w:noWrap/>
            <w:hideMark/>
          </w:tcPr>
          <w:p w14:paraId="0AEA46AE" w14:textId="77777777" w:rsidR="00F31E96" w:rsidRPr="00E47ABE" w:rsidRDefault="00F31E96" w:rsidP="00EE1892">
            <w:pPr>
              <w:rPr>
                <w:b/>
                <w:bCs/>
                <w:color w:val="000000"/>
                <w:sz w:val="18"/>
                <w:szCs w:val="22"/>
              </w:rPr>
            </w:pPr>
            <w:r w:rsidRPr="00E47ABE">
              <w:rPr>
                <w:rFonts w:hint="eastAsia"/>
                <w:b/>
                <w:bCs/>
                <w:color w:val="000000"/>
                <w:sz w:val="18"/>
                <w:szCs w:val="22"/>
              </w:rPr>
              <w:t>Label</w:t>
            </w:r>
          </w:p>
        </w:tc>
        <w:tc>
          <w:tcPr>
            <w:tcW w:w="1861" w:type="pct"/>
            <w:noWrap/>
            <w:hideMark/>
          </w:tcPr>
          <w:p w14:paraId="58A63309" w14:textId="09EE2BAA" w:rsidR="00F31E96" w:rsidRPr="00E47ABE" w:rsidRDefault="00F31E96" w:rsidP="00EE1892">
            <w:pPr>
              <w:rPr>
                <w:color w:val="000000"/>
                <w:sz w:val="18"/>
                <w:szCs w:val="22"/>
              </w:rPr>
            </w:pPr>
            <w:r>
              <w:t>Ground-truth number of UEs that transmitted the same preamble</w:t>
            </w:r>
          </w:p>
        </w:tc>
      </w:tr>
      <w:tr w:rsidR="00F31E96" w14:paraId="3CA0EA8B" w14:textId="77777777" w:rsidTr="00BF493E">
        <w:trPr>
          <w:trHeight w:val="285"/>
          <w:jc w:val="center"/>
        </w:trPr>
        <w:tc>
          <w:tcPr>
            <w:tcW w:w="3139" w:type="pct"/>
            <w:noWrap/>
            <w:hideMark/>
          </w:tcPr>
          <w:p w14:paraId="3B688024" w14:textId="77777777" w:rsidR="00F31E96" w:rsidRPr="00E47ABE" w:rsidRDefault="00F31E96" w:rsidP="00EE1892">
            <w:pPr>
              <w:rPr>
                <w:b/>
                <w:bCs/>
                <w:color w:val="000000"/>
                <w:sz w:val="18"/>
                <w:szCs w:val="22"/>
              </w:rPr>
            </w:pPr>
            <w:r w:rsidRPr="00E47ABE">
              <w:rPr>
                <w:rFonts w:hint="eastAsia"/>
                <w:b/>
                <w:bCs/>
                <w:color w:val="000000"/>
                <w:sz w:val="18"/>
                <w:szCs w:val="22"/>
              </w:rPr>
              <w:t>Training types</w:t>
            </w:r>
          </w:p>
        </w:tc>
        <w:tc>
          <w:tcPr>
            <w:tcW w:w="1861" w:type="pct"/>
            <w:noWrap/>
            <w:hideMark/>
          </w:tcPr>
          <w:p w14:paraId="3308A5E4" w14:textId="77777777" w:rsidR="00F31E96" w:rsidRPr="00E47ABE" w:rsidRDefault="00F31E96" w:rsidP="00EE1892">
            <w:pPr>
              <w:rPr>
                <w:color w:val="000000"/>
                <w:sz w:val="18"/>
                <w:szCs w:val="22"/>
              </w:rPr>
            </w:pPr>
            <w:r w:rsidRPr="00E47ABE">
              <w:rPr>
                <w:rFonts w:hint="eastAsia"/>
                <w:color w:val="000000"/>
                <w:sz w:val="18"/>
                <w:szCs w:val="22"/>
              </w:rPr>
              <w:t>offline training</w:t>
            </w:r>
          </w:p>
        </w:tc>
      </w:tr>
      <w:tr w:rsidR="00F31E96" w14:paraId="3B8690A6" w14:textId="77777777" w:rsidTr="00BF493E">
        <w:trPr>
          <w:trHeight w:val="285"/>
          <w:jc w:val="center"/>
        </w:trPr>
        <w:tc>
          <w:tcPr>
            <w:tcW w:w="3139" w:type="pct"/>
            <w:noWrap/>
            <w:hideMark/>
          </w:tcPr>
          <w:p w14:paraId="04529C2F" w14:textId="77777777" w:rsidR="00F31E96" w:rsidRPr="00E47ABE" w:rsidRDefault="00F31E96" w:rsidP="00EE1892">
            <w:pPr>
              <w:rPr>
                <w:b/>
                <w:bCs/>
                <w:color w:val="000000"/>
                <w:sz w:val="18"/>
                <w:szCs w:val="22"/>
              </w:rPr>
            </w:pPr>
            <w:r w:rsidRPr="00E47ABE">
              <w:rPr>
                <w:rFonts w:hint="eastAsia"/>
                <w:b/>
                <w:bCs/>
                <w:color w:val="000000"/>
                <w:sz w:val="18"/>
                <w:szCs w:val="22"/>
              </w:rPr>
              <w:t>KPI</w:t>
            </w:r>
          </w:p>
        </w:tc>
        <w:tc>
          <w:tcPr>
            <w:tcW w:w="1861" w:type="pct"/>
            <w:noWrap/>
            <w:hideMark/>
          </w:tcPr>
          <w:p w14:paraId="703E67B3" w14:textId="66E97C35" w:rsidR="00F31E96" w:rsidRPr="00E47ABE" w:rsidRDefault="00F31E96" w:rsidP="00EE1892">
            <w:pPr>
              <w:rPr>
                <w:color w:val="000000"/>
                <w:sz w:val="18"/>
                <w:szCs w:val="22"/>
              </w:rPr>
            </w:pPr>
            <w:r>
              <w:rPr>
                <w:color w:val="000000"/>
                <w:sz w:val="18"/>
                <w:szCs w:val="22"/>
              </w:rPr>
              <w:t>Missing detection rate</w:t>
            </w:r>
            <w:r w:rsidR="003C5C7B">
              <w:rPr>
                <w:color w:val="000000"/>
                <w:sz w:val="18"/>
                <w:szCs w:val="22"/>
              </w:rPr>
              <w:t xml:space="preserve"> with UE multiplicity</w:t>
            </w:r>
            <w:r>
              <w:rPr>
                <w:color w:val="000000"/>
                <w:sz w:val="18"/>
                <w:szCs w:val="22"/>
              </w:rPr>
              <w:t>, and false alarm detection rate</w:t>
            </w:r>
          </w:p>
        </w:tc>
      </w:tr>
      <w:tr w:rsidR="00F31E96" w14:paraId="451ED0C1" w14:textId="77777777" w:rsidTr="00BF493E">
        <w:trPr>
          <w:trHeight w:val="285"/>
          <w:jc w:val="center"/>
        </w:trPr>
        <w:tc>
          <w:tcPr>
            <w:tcW w:w="3139" w:type="pct"/>
            <w:noWrap/>
            <w:hideMark/>
          </w:tcPr>
          <w:p w14:paraId="34680EF1" w14:textId="77777777" w:rsidR="00F31E96" w:rsidRPr="00E47ABE" w:rsidRDefault="00F31E96" w:rsidP="00EE1892">
            <w:pPr>
              <w:rPr>
                <w:b/>
                <w:bCs/>
                <w:color w:val="000000"/>
                <w:sz w:val="18"/>
                <w:szCs w:val="22"/>
              </w:rPr>
            </w:pPr>
            <w:r w:rsidRPr="00E47ABE">
              <w:rPr>
                <w:rFonts w:hint="eastAsia"/>
                <w:b/>
                <w:bCs/>
                <w:color w:val="000000"/>
                <w:sz w:val="18"/>
                <w:szCs w:val="22"/>
              </w:rPr>
              <w:t>Benchmark</w:t>
            </w:r>
          </w:p>
        </w:tc>
        <w:tc>
          <w:tcPr>
            <w:tcW w:w="1861" w:type="pct"/>
            <w:noWrap/>
            <w:hideMark/>
          </w:tcPr>
          <w:p w14:paraId="27374DEE" w14:textId="779FC460" w:rsidR="00F31E96" w:rsidRPr="00E47ABE" w:rsidRDefault="00F31E96" w:rsidP="00EE1892">
            <w:pPr>
              <w:rPr>
                <w:color w:val="000000"/>
                <w:sz w:val="18"/>
                <w:szCs w:val="22"/>
              </w:rPr>
            </w:pPr>
            <w:r>
              <w:rPr>
                <w:color w:val="000000"/>
                <w:sz w:val="18"/>
                <w:szCs w:val="22"/>
              </w:rPr>
              <w:t xml:space="preserve">Legacy </w:t>
            </w:r>
            <w:r w:rsidR="003C5C7B">
              <w:rPr>
                <w:color w:val="000000"/>
                <w:sz w:val="18"/>
                <w:szCs w:val="22"/>
              </w:rPr>
              <w:t>receiver</w:t>
            </w:r>
            <w:r>
              <w:rPr>
                <w:color w:val="000000"/>
                <w:sz w:val="18"/>
                <w:szCs w:val="22"/>
              </w:rPr>
              <w:t xml:space="preserve"> </w:t>
            </w:r>
          </w:p>
        </w:tc>
      </w:tr>
      <w:tr w:rsidR="00F31E96" w14:paraId="58CF29EB" w14:textId="77777777" w:rsidTr="00BF493E">
        <w:trPr>
          <w:trHeight w:val="285"/>
          <w:jc w:val="center"/>
        </w:trPr>
        <w:tc>
          <w:tcPr>
            <w:tcW w:w="3139" w:type="pct"/>
            <w:noWrap/>
            <w:hideMark/>
          </w:tcPr>
          <w:p w14:paraId="624F1442" w14:textId="77777777" w:rsidR="00F31E96" w:rsidRPr="00E47ABE" w:rsidRDefault="00F31E96" w:rsidP="00EE1892">
            <w:pPr>
              <w:rPr>
                <w:b/>
                <w:bCs/>
                <w:color w:val="000000"/>
                <w:sz w:val="18"/>
                <w:szCs w:val="22"/>
              </w:rPr>
            </w:pPr>
            <w:r w:rsidRPr="00E47ABE">
              <w:rPr>
                <w:rFonts w:hint="eastAsia"/>
                <w:b/>
                <w:bCs/>
                <w:color w:val="000000"/>
                <w:sz w:val="18"/>
                <w:szCs w:val="22"/>
              </w:rPr>
              <w:t>Model location for inference</w:t>
            </w:r>
          </w:p>
        </w:tc>
        <w:tc>
          <w:tcPr>
            <w:tcW w:w="1861" w:type="pct"/>
            <w:noWrap/>
            <w:hideMark/>
          </w:tcPr>
          <w:p w14:paraId="0EC91872" w14:textId="2C412E06" w:rsidR="00F31E96" w:rsidRPr="00E47ABE" w:rsidRDefault="00F31E96" w:rsidP="00EE1892">
            <w:pPr>
              <w:rPr>
                <w:color w:val="000000"/>
                <w:sz w:val="18"/>
                <w:szCs w:val="22"/>
              </w:rPr>
            </w:pPr>
            <w:r w:rsidRPr="00E47ABE">
              <w:rPr>
                <w:rFonts w:hint="eastAsia"/>
                <w:color w:val="000000"/>
                <w:sz w:val="18"/>
                <w:szCs w:val="22"/>
              </w:rPr>
              <w:t>NW-sided model</w:t>
            </w:r>
          </w:p>
        </w:tc>
      </w:tr>
      <w:tr w:rsidR="00F31E96" w14:paraId="023D57D0" w14:textId="77777777" w:rsidTr="00BF493E">
        <w:trPr>
          <w:trHeight w:val="285"/>
          <w:jc w:val="center"/>
        </w:trPr>
        <w:tc>
          <w:tcPr>
            <w:tcW w:w="3139" w:type="pct"/>
            <w:noWrap/>
            <w:hideMark/>
          </w:tcPr>
          <w:p w14:paraId="1E87F2C4" w14:textId="77777777" w:rsidR="00F31E96" w:rsidRPr="00E47ABE" w:rsidRDefault="00F31E96" w:rsidP="00EE1892">
            <w:pPr>
              <w:rPr>
                <w:b/>
                <w:bCs/>
                <w:color w:val="000000"/>
                <w:sz w:val="18"/>
                <w:szCs w:val="22"/>
              </w:rPr>
            </w:pPr>
            <w:r w:rsidRPr="00E47ABE">
              <w:rPr>
                <w:rFonts w:hint="eastAsia"/>
                <w:b/>
                <w:bCs/>
                <w:color w:val="000000"/>
                <w:sz w:val="18"/>
                <w:szCs w:val="22"/>
              </w:rPr>
              <w:t>Collaboration/interaction between UE and NW</w:t>
            </w:r>
          </w:p>
        </w:tc>
        <w:tc>
          <w:tcPr>
            <w:tcW w:w="1861" w:type="pct"/>
            <w:noWrap/>
            <w:hideMark/>
          </w:tcPr>
          <w:p w14:paraId="60790D3D" w14:textId="62DFA43E" w:rsidR="00F31E96" w:rsidRPr="00E47ABE" w:rsidRDefault="00F31E96" w:rsidP="00EE1892">
            <w:pPr>
              <w:rPr>
                <w:color w:val="000000"/>
                <w:sz w:val="18"/>
                <w:szCs w:val="22"/>
              </w:rPr>
            </w:pPr>
            <w:r w:rsidRPr="00E47ABE">
              <w:rPr>
                <w:rFonts w:hint="eastAsia"/>
                <w:color w:val="000000"/>
                <w:sz w:val="18"/>
                <w:szCs w:val="22"/>
              </w:rPr>
              <w:t>no collaboration</w:t>
            </w:r>
            <w:r w:rsidR="00005773">
              <w:rPr>
                <w:color w:val="000000"/>
                <w:sz w:val="18"/>
                <w:szCs w:val="22"/>
              </w:rPr>
              <w:t xml:space="preserve"> or </w:t>
            </w:r>
            <w:r w:rsidR="00005773" w:rsidRPr="00005773">
              <w:rPr>
                <w:color w:val="000000"/>
                <w:sz w:val="18"/>
                <w:szCs w:val="22"/>
              </w:rPr>
              <w:t>Similar to NW-sided model in NR</w:t>
            </w:r>
          </w:p>
        </w:tc>
      </w:tr>
      <w:tr w:rsidR="00F31E96" w14:paraId="50F1244F" w14:textId="77777777" w:rsidTr="00BF493E">
        <w:trPr>
          <w:trHeight w:val="285"/>
          <w:jc w:val="center"/>
        </w:trPr>
        <w:tc>
          <w:tcPr>
            <w:tcW w:w="3139" w:type="pct"/>
            <w:noWrap/>
            <w:hideMark/>
          </w:tcPr>
          <w:p w14:paraId="065E874E" w14:textId="77777777" w:rsidR="00F31E96" w:rsidRPr="00E47ABE" w:rsidRDefault="00F31E96" w:rsidP="00EE1892">
            <w:pPr>
              <w:rPr>
                <w:b/>
                <w:bCs/>
                <w:color w:val="000000"/>
                <w:sz w:val="18"/>
                <w:szCs w:val="22"/>
              </w:rPr>
            </w:pPr>
            <w:r w:rsidRPr="00E47ABE">
              <w:rPr>
                <w:rFonts w:hint="eastAsia"/>
                <w:b/>
                <w:bCs/>
                <w:color w:val="000000"/>
                <w:sz w:val="18"/>
                <w:szCs w:val="22"/>
              </w:rPr>
              <w:t>Potential specification impact</w:t>
            </w:r>
          </w:p>
        </w:tc>
        <w:tc>
          <w:tcPr>
            <w:tcW w:w="1861" w:type="pct"/>
            <w:noWrap/>
            <w:hideMark/>
          </w:tcPr>
          <w:p w14:paraId="56B292C8" w14:textId="3A345DF2" w:rsidR="00005773" w:rsidRDefault="00005773" w:rsidP="00BA2A37">
            <w:pPr>
              <w:pStyle w:val="ListParagraph"/>
              <w:numPr>
                <w:ilvl w:val="0"/>
                <w:numId w:val="9"/>
              </w:numPr>
              <w:rPr>
                <w:color w:val="000000"/>
                <w:sz w:val="18"/>
                <w:szCs w:val="22"/>
              </w:rPr>
            </w:pPr>
            <w:r w:rsidRPr="00005773">
              <w:rPr>
                <w:color w:val="000000"/>
                <w:sz w:val="18"/>
                <w:szCs w:val="22"/>
              </w:rPr>
              <w:t xml:space="preserve">signalling/ procedure related to </w:t>
            </w:r>
            <w:r w:rsidR="00D30BDE" w:rsidRPr="00BF493E">
              <w:rPr>
                <w:color w:val="000000"/>
                <w:sz w:val="18"/>
                <w:szCs w:val="22"/>
                <w:highlight w:val="yellow"/>
              </w:rPr>
              <w:t>random access</w:t>
            </w:r>
            <w:r w:rsidRPr="00005773">
              <w:rPr>
                <w:color w:val="000000"/>
                <w:sz w:val="18"/>
                <w:szCs w:val="22"/>
              </w:rPr>
              <w:t xml:space="preserve"> for more than one UEs with selected the same PRACH preamble.</w:t>
            </w:r>
          </w:p>
          <w:p w14:paraId="1ED0FE0C" w14:textId="57D2F676" w:rsidR="00005773" w:rsidRPr="00BF493E" w:rsidRDefault="00005773" w:rsidP="00BA2A37">
            <w:pPr>
              <w:pStyle w:val="ListParagraph"/>
              <w:numPr>
                <w:ilvl w:val="0"/>
                <w:numId w:val="9"/>
              </w:numPr>
              <w:rPr>
                <w:color w:val="000000"/>
                <w:sz w:val="18"/>
                <w:szCs w:val="22"/>
              </w:rPr>
            </w:pPr>
            <w:r>
              <w:rPr>
                <w:rFonts w:eastAsiaTheme="minorEastAsia"/>
                <w:color w:val="000000"/>
                <w:sz w:val="18"/>
                <w:szCs w:val="22"/>
                <w:lang w:eastAsia="zh-CN"/>
              </w:rPr>
              <w:t xml:space="preserve">Signalling/procedure related to LCM for NW-sided model </w:t>
            </w:r>
          </w:p>
        </w:tc>
      </w:tr>
    </w:tbl>
    <w:p w14:paraId="5E84C1E7" w14:textId="77777777" w:rsidR="007B5762" w:rsidRPr="005C68DB" w:rsidRDefault="007B5762" w:rsidP="007B5762">
      <w:pPr>
        <w:pStyle w:val="Heading1"/>
        <w:tabs>
          <w:tab w:val="left" w:pos="432"/>
        </w:tabs>
        <w:ind w:left="360" w:hanging="360"/>
      </w:pPr>
      <w:r w:rsidRPr="005C68DB">
        <w:lastRenderedPageBreak/>
        <w:t xml:space="preserve">AI/ML framework </w:t>
      </w:r>
      <w:r>
        <w:t>and evaluation methodology</w:t>
      </w:r>
    </w:p>
    <w:p w14:paraId="260FB042" w14:textId="77777777" w:rsidR="007B5762" w:rsidRPr="005C68DB" w:rsidRDefault="007B5762" w:rsidP="007B5762">
      <w:pPr>
        <w:kinsoku w:val="0"/>
        <w:overflowPunct w:val="0"/>
        <w:spacing w:after="240"/>
        <w:rPr>
          <w:lang w:val="en-US" w:eastAsia="ko-KR"/>
        </w:rPr>
      </w:pPr>
      <w:r w:rsidRPr="005C68DB">
        <w:rPr>
          <w:lang w:val="en-US" w:eastAsia="ko-KR"/>
        </w:rPr>
        <w:t>The NR AI/ML framework for the air-interface is a compromise between practicality and forward compatibility. The main aspects of the NR AI/ML framework can be summarized with the following points:</w:t>
      </w:r>
    </w:p>
    <w:p w14:paraId="42E998B0" w14:textId="77777777" w:rsidR="007B5762" w:rsidRPr="00366B3B" w:rsidRDefault="007B5762" w:rsidP="007B5762">
      <w:pPr>
        <w:kinsoku w:val="0"/>
        <w:jc w:val="both"/>
        <w:rPr>
          <w:lang w:val="en-US" w:eastAsia="ko-KR"/>
        </w:rPr>
      </w:pPr>
      <w:r w:rsidRPr="00272270">
        <w:rPr>
          <w:b/>
          <w:bCs/>
          <w:lang w:val="en-US" w:eastAsia="ko-KR"/>
        </w:rPr>
        <w:t>Data collection</w:t>
      </w:r>
      <w:r w:rsidRPr="00272270">
        <w:rPr>
          <w:lang w:val="en-US" w:eastAsia="ko-KR"/>
        </w:rPr>
        <w:t xml:space="preserve">: </w:t>
      </w:r>
      <w:r>
        <w:rPr>
          <w:lang w:val="en-US" w:eastAsia="ko-KR"/>
        </w:rPr>
        <w:t>NR</w:t>
      </w:r>
      <w:r w:rsidRPr="00272270">
        <w:rPr>
          <w:lang w:val="en-US" w:eastAsia="ko-KR"/>
        </w:rPr>
        <w:t xml:space="preserve"> specification support was provisioned to enable UE-side and the </w:t>
      </w:r>
      <w:r w:rsidRPr="00366B3B">
        <w:rPr>
          <w:lang w:val="en-US" w:eastAsia="ko-KR"/>
        </w:rPr>
        <w:t xml:space="preserve">NW-side data collection. Particularly, UE-side data collection is enabled through UEs measurements </w:t>
      </w:r>
      <w:r>
        <w:rPr>
          <w:lang w:val="en-US" w:eastAsia="ko-KR"/>
        </w:rPr>
        <w:t>report</w:t>
      </w:r>
      <w:r w:rsidRPr="00366B3B">
        <w:rPr>
          <w:lang w:val="en-US" w:eastAsia="ko-KR"/>
        </w:rPr>
        <w:t>. For this, the NW may provide configurations and reference signal transmissions for UEs measurement, where the measurements may not entail reporting to the NW. On the other hand, for the NW-side data collection, the specification is updated for the UE to measure, log, and report collected data based on the MDT framework. This architecture supports a harmonized approach to data acquisition, enabling both UE feedback for trend analysis, model training, and also validation.</w:t>
      </w:r>
    </w:p>
    <w:p w14:paraId="16936112" w14:textId="77777777" w:rsidR="007B5762" w:rsidRPr="00366B3B" w:rsidRDefault="007B5762" w:rsidP="007B5762">
      <w:pPr>
        <w:kinsoku w:val="0"/>
        <w:spacing w:before="240" w:after="240"/>
        <w:jc w:val="both"/>
        <w:rPr>
          <w:rFonts w:asciiTheme="minorEastAsia" w:eastAsiaTheme="minorEastAsia" w:hAnsiTheme="minorEastAsia"/>
          <w:lang w:val="en-US" w:eastAsia="zh-CN"/>
        </w:rPr>
      </w:pPr>
      <w:r w:rsidRPr="00272270">
        <w:rPr>
          <w:b/>
          <w:bCs/>
          <w:lang w:val="en-US" w:eastAsia="ko-KR"/>
        </w:rPr>
        <w:t>Applicability Report</w:t>
      </w:r>
      <w:r w:rsidRPr="00272270">
        <w:rPr>
          <w:lang w:val="en-US" w:eastAsia="ko-KR"/>
        </w:rPr>
        <w:t xml:space="preserve">: The legacy capability report (non-AI/ML-related capabilities) is reported based on a set of explicitly defined conditions, e.g., the set of codebook parameters UE supports. Moreover, UE reports such capability in a consistent manner irrespective to the particular cell it is attached to. In stark contrast, UE’s AI/ML capabilities are additionally conditioned on whether UE’s models are trained based on dataset from certain additional conditions, e.g., a particular scenarios and </w:t>
      </w:r>
      <w:r w:rsidRPr="00366B3B">
        <w:rPr>
          <w:lang w:val="en-US" w:eastAsia="ko-KR"/>
        </w:rPr>
        <w:t xml:space="preserve">NW-side settings/implementations, which may not be explicitly defined or configured. Examples of such scenarios and configurations include NW’s deployment scenario, NW’s beam information.  In this case, the UE may additionally report applicability/inapplicability of AI/ML functionalities in response to the NW’s indication. Such (in)applicability indication can be based on indication from candidate inference configurations or candidate inference-related parameters that the NW provides.  </w:t>
      </w:r>
    </w:p>
    <w:p w14:paraId="2EFFADCE" w14:textId="77777777" w:rsidR="007B5762" w:rsidRPr="00366B3B" w:rsidRDefault="007B5762" w:rsidP="007B5762">
      <w:pPr>
        <w:kinsoku w:val="0"/>
        <w:spacing w:after="240"/>
        <w:jc w:val="both"/>
        <w:rPr>
          <w:rFonts w:asciiTheme="minorEastAsia" w:eastAsiaTheme="minorEastAsia" w:hAnsiTheme="minorEastAsia"/>
          <w:lang w:val="en-US" w:eastAsia="zh-CN"/>
        </w:rPr>
      </w:pPr>
      <w:r w:rsidRPr="00366B3B">
        <w:rPr>
          <w:b/>
          <w:bCs/>
          <w:lang w:val="en-US" w:eastAsia="ko-KR"/>
        </w:rPr>
        <w:t xml:space="preserve">Protection for NW-side implementation: </w:t>
      </w:r>
      <w:r w:rsidRPr="00366B3B">
        <w:rPr>
          <w:bCs/>
          <w:lang w:val="en-US" w:eastAsia="ko-KR"/>
        </w:rPr>
        <w:t xml:space="preserve">To safeguard proprietary </w:t>
      </w:r>
      <w:r w:rsidRPr="00272270">
        <w:rPr>
          <w:bCs/>
          <w:lang w:val="en-US" w:eastAsia="ko-KR"/>
        </w:rPr>
        <w:t>NW</w:t>
      </w:r>
      <w:r w:rsidRPr="00366B3B">
        <w:rPr>
          <w:bCs/>
          <w:lang w:val="en-US" w:eastAsia="ko-KR"/>
        </w:rPr>
        <w:t xml:space="preserve"> implementations while enabling effective UE-side AI/ML model training and inference, the NR framework leverages the concept of an Associated ID.</w:t>
      </w:r>
      <w:r w:rsidRPr="00272270">
        <w:rPr>
          <w:b/>
          <w:bCs/>
          <w:lang w:val="en-US" w:eastAsia="ko-KR"/>
        </w:rPr>
        <w:t xml:space="preserve"> </w:t>
      </w:r>
      <w:r w:rsidRPr="009517D6">
        <w:rPr>
          <w:lang w:val="en-US" w:eastAsia="ko-KR"/>
        </w:rPr>
        <w:t>Associated ID</w:t>
      </w:r>
      <w:r w:rsidRPr="00180F8D">
        <w:rPr>
          <w:lang w:val="en-US" w:eastAsia="ko-KR"/>
        </w:rPr>
        <w:t xml:space="preserve"> is</w:t>
      </w:r>
      <w:r w:rsidRPr="00366B3B">
        <w:rPr>
          <w:lang w:val="en-US" w:eastAsia="ko-KR"/>
        </w:rPr>
        <w:t xml:space="preserve"> to implicitly indicate NW-side additional conditions that may impact performance of a UE-side model. Associated ID is introduced for UE-side BM prediction to ensure consistency on UE’s assumptions on measured (Set B) and candidate (Set A) beams for prediction. It is also introduced in UE-side AI/ML positioning to implicitly represent the sensitive TRP location. As the beam information is proprietary to the NW’s implementation such indication enables the UE-side to train its model based on training data collected under the same indication as inference while protecting sensitive NW-side implementation information. </w:t>
      </w:r>
    </w:p>
    <w:p w14:paraId="21BB8F81" w14:textId="77777777" w:rsidR="007B5762" w:rsidRPr="00366B3B" w:rsidRDefault="007B5762" w:rsidP="007B5762">
      <w:pPr>
        <w:kinsoku w:val="0"/>
        <w:spacing w:after="240"/>
        <w:jc w:val="both"/>
        <w:rPr>
          <w:rFonts w:asciiTheme="minorEastAsia" w:eastAsiaTheme="minorEastAsia" w:hAnsiTheme="minorEastAsia"/>
          <w:lang w:val="en-US" w:eastAsia="zh-CN"/>
        </w:rPr>
      </w:pPr>
      <w:r w:rsidRPr="00366B3B">
        <w:rPr>
          <w:b/>
          <w:bCs/>
          <w:lang w:val="en-US" w:eastAsia="ko-KR"/>
        </w:rPr>
        <w:t>Model performance monitoring for UE-side model:</w:t>
      </w:r>
      <w:r w:rsidRPr="00366B3B">
        <w:rPr>
          <w:rFonts w:asciiTheme="minorEastAsia" w:eastAsiaTheme="minorEastAsia" w:hAnsiTheme="minorEastAsia"/>
          <w:lang w:val="en-US" w:eastAsia="zh-CN"/>
        </w:rPr>
        <w:t xml:space="preserve"> </w:t>
      </w:r>
      <w:r w:rsidRPr="00366B3B">
        <w:rPr>
          <w:lang w:val="en-US" w:eastAsia="ko-KR"/>
        </w:rPr>
        <w:t xml:space="preserve">As compared to non-AI/ML algorithms, the data-driven AI/ML algorithms may not generalize for all deployment scenarios and NW-side implementations, e.g., antenna structure, TX filter, etc. This motivated proactive model performance monitoring. The monitoring outcome may assist the NW to make swift decisions on configurations/functionalities switching including fallback to non-AI/ML approaches. NR considered two performance monitoring approaches: UE-assisted performance monitoring where performance monitoring metric is calculated at the UE and NW-side metric calculation considering ground-truth measurements report from UE as input.  </w:t>
      </w:r>
    </w:p>
    <w:p w14:paraId="337D0F45" w14:textId="77777777" w:rsidR="007B5762" w:rsidRPr="00366B3B" w:rsidRDefault="007B5762" w:rsidP="007B5762">
      <w:pPr>
        <w:kinsoku w:val="0"/>
        <w:spacing w:after="240"/>
        <w:jc w:val="both"/>
        <w:rPr>
          <w:lang w:val="en-US" w:eastAsia="ko-KR"/>
        </w:rPr>
      </w:pPr>
      <w:r w:rsidRPr="00366B3B">
        <w:rPr>
          <w:b/>
          <w:bCs/>
          <w:lang w:val="en-US" w:eastAsia="ko-KR"/>
        </w:rPr>
        <w:t xml:space="preserve">Model training: </w:t>
      </w:r>
      <w:r w:rsidRPr="00366B3B">
        <w:rPr>
          <w:lang w:val="en-US" w:eastAsia="ko-KR"/>
        </w:rPr>
        <w:t>In the NR</w:t>
      </w:r>
      <w:r w:rsidRPr="00366B3B">
        <w:rPr>
          <w:b/>
          <w:bCs/>
          <w:lang w:val="en-US" w:eastAsia="ko-KR"/>
        </w:rPr>
        <w:t xml:space="preserve"> </w:t>
      </w:r>
      <w:r w:rsidRPr="00366B3B">
        <w:rPr>
          <w:lang w:val="en-US" w:eastAsia="ko-KR"/>
        </w:rPr>
        <w:t xml:space="preserve">offline model training is assumed. Thus, there was no explicit specification support for on-device (online) model training and fine-tuning. </w:t>
      </w:r>
    </w:p>
    <w:p w14:paraId="5FBFA7E0" w14:textId="77777777" w:rsidR="007B5762" w:rsidRPr="00CD4E33" w:rsidRDefault="007B5762" w:rsidP="007B5762">
      <w:pPr>
        <w:kinsoku w:val="0"/>
        <w:spacing w:after="240"/>
        <w:jc w:val="both"/>
        <w:rPr>
          <w:rFonts w:asciiTheme="minorEastAsia" w:eastAsiaTheme="minorEastAsia" w:hAnsiTheme="minorEastAsia"/>
          <w:lang w:val="en-US" w:eastAsia="zh-CN"/>
        </w:rPr>
      </w:pPr>
      <w:r w:rsidRPr="0017309D">
        <w:rPr>
          <w:b/>
          <w:lang w:val="en-US" w:eastAsia="ko-KR"/>
        </w:rPr>
        <w:t>Inter-vendor training collaboration for two-sided model:</w:t>
      </w:r>
      <w:r w:rsidRPr="00272270">
        <w:rPr>
          <w:rFonts w:eastAsia="Malgun Gothic"/>
          <w:b/>
          <w:bCs/>
          <w:lang w:val="en-US" w:eastAsia="ko-KR"/>
        </w:rPr>
        <w:t xml:space="preserve"> </w:t>
      </w:r>
      <w:r w:rsidRPr="00272270">
        <w:rPr>
          <w:lang w:val="en-US" w:eastAsia="ko-KR"/>
        </w:rPr>
        <w:t xml:space="preserve">For two-sided models, ensuring both inter-operability as well as separate training at the </w:t>
      </w:r>
      <w:r w:rsidRPr="009517D6">
        <w:rPr>
          <w:lang w:val="en-US" w:eastAsia="ko-KR"/>
        </w:rPr>
        <w:t>NW</w:t>
      </w:r>
      <w:r w:rsidRPr="00180F8D">
        <w:rPr>
          <w:lang w:val="en-US" w:eastAsia="ko-KR"/>
        </w:rPr>
        <w:t xml:space="preserve">-side and UE-side was a major challenge. Rel-19 identified three inter-vendor training collaboration options, namely: i) fully specified reference model ii) </w:t>
      </w:r>
      <w:r w:rsidRPr="00366B3B">
        <w:rPr>
          <w:lang w:val="en-US" w:eastAsia="ko-KR"/>
        </w:rPr>
        <w:t xml:space="preserve">reference encoder parameters sharing-based approach iii.) </w:t>
      </w:r>
      <w:r w:rsidRPr="00A6554A">
        <w:rPr>
          <w:rFonts w:ascii="Times New Roman" w:hAnsi="Times New Roman"/>
          <w:lang w:val="en-US" w:eastAsia="ko-KR"/>
        </w:rPr>
        <w:t>encoder-related</w:t>
      </w:r>
      <w:r w:rsidRPr="00366B3B">
        <w:rPr>
          <w:lang w:val="en-US" w:eastAsia="ko-KR"/>
        </w:rPr>
        <w:t xml:space="preserve"> training dataset sharing-based approach. The encoder parameters and dataset are shared from the NW-side to the UE-side after the NW trains its part of the model. The fully specified reference model, a.k.a. Direction C, provides a common guidance in the input-output mapping to enable vendors to train inter-operable models which can also be optimized to the vendors preferences. The vendors may employ collected field data to optimize their respective models with respect to the relevant additional conditions, e.g., deployment scenarios, antenna layout, and/or model implementation aspects, e.g., complexity and model backbone. In the encoder parameters/dataset sharing based approaches, NW may have the freedom in initializing the training process without a predefined mapping constraints imposed by the reference model- however, it requires the UE to implement multiple encoders to interoperate with multiple NW vendors.  </w:t>
      </w:r>
    </w:p>
    <w:p w14:paraId="56982619" w14:textId="77777777" w:rsidR="007B5762" w:rsidRPr="00366B3B" w:rsidRDefault="007B5762" w:rsidP="007B5762">
      <w:pPr>
        <w:spacing w:after="240"/>
        <w:jc w:val="both"/>
        <w:rPr>
          <w:b/>
          <w:bCs/>
          <w:lang w:val="en-US" w:eastAsia="ko-KR"/>
        </w:rPr>
      </w:pPr>
      <w:r w:rsidRPr="00366B3B">
        <w:rPr>
          <w:b/>
          <w:bCs/>
          <w:lang w:val="en-US" w:eastAsia="ko-KR"/>
        </w:rPr>
        <w:t xml:space="preserve">Model Transfer: </w:t>
      </w:r>
      <w:r w:rsidRPr="00272270">
        <w:rPr>
          <w:bCs/>
          <w:lang w:val="en-US" w:eastAsia="ko-KR"/>
        </w:rPr>
        <w:t>In the NR</w:t>
      </w:r>
      <w:r w:rsidRPr="00366B3B">
        <w:rPr>
          <w:bCs/>
          <w:lang w:val="en-US" w:eastAsia="ko-KR"/>
        </w:rPr>
        <w:t xml:space="preserve"> </w:t>
      </w:r>
      <w:r w:rsidRPr="00272270">
        <w:rPr>
          <w:bCs/>
          <w:lang w:val="en-US" w:eastAsia="ko-KR"/>
        </w:rPr>
        <w:t xml:space="preserve">model transfer across vendors, e.g., from NW to the UE, has not been supported. It is assumed that the UE-part of the models are trained offline by UE-side vendors and delivered to the UEs in a transparent manner. </w:t>
      </w:r>
    </w:p>
    <w:p w14:paraId="25FA723D" w14:textId="77777777" w:rsidR="007B5762" w:rsidRPr="00C84803" w:rsidRDefault="007B5762" w:rsidP="007B5762">
      <w:pPr>
        <w:spacing w:after="240"/>
        <w:jc w:val="both"/>
        <w:rPr>
          <w:rFonts w:asciiTheme="minorEastAsia" w:eastAsiaTheme="minorEastAsia" w:hAnsiTheme="minorEastAsia"/>
          <w:lang w:val="en-US" w:eastAsia="zh-CN"/>
        </w:rPr>
      </w:pPr>
      <w:r w:rsidRPr="00272270">
        <w:rPr>
          <w:b/>
          <w:bCs/>
          <w:lang w:val="en-US" w:eastAsia="ko-KR"/>
        </w:rPr>
        <w:t xml:space="preserve">Processing unit and timeline: </w:t>
      </w:r>
      <w:r w:rsidRPr="00272270">
        <w:rPr>
          <w:lang w:val="en-US" w:eastAsia="ko-KR"/>
        </w:rPr>
        <w:t xml:space="preserve">The 5G NR acknowledged AI/ML processing may be carried out by a separate hardware from non-AI/ML processes. In this regard, the AI/ML processing unit (APU) is introduced to quantify the number of </w:t>
      </w:r>
      <w:r w:rsidRPr="00272270">
        <w:rPr>
          <w:lang w:val="en-US" w:eastAsia="ko-KR"/>
        </w:rPr>
        <w:lastRenderedPageBreak/>
        <w:t xml:space="preserve">concurrently processed AI/ML-based CSI reports. Moreover, a separate CSI processing timeline is considered for AI/ML-based CSI reports.  </w:t>
      </w:r>
    </w:p>
    <w:p w14:paraId="13FD49E2" w14:textId="77777777" w:rsidR="007B5762" w:rsidRPr="005C68DB" w:rsidRDefault="007B5762" w:rsidP="007B5762">
      <w:pPr>
        <w:jc w:val="both"/>
        <w:rPr>
          <w:lang w:val="en-US" w:eastAsia="ko-KR"/>
        </w:rPr>
      </w:pPr>
      <w:r w:rsidRPr="005C68DB">
        <w:rPr>
          <w:lang w:val="en-US" w:eastAsia="ko-KR"/>
        </w:rPr>
        <w:t xml:space="preserve">The aforementioned features of the NR framework provide a strong foundation for 6GR framework. Therefore, we suggest that the discussion for 6GR AI/ML begin by adopting them as a starting point. </w:t>
      </w:r>
    </w:p>
    <w:p w14:paraId="77080DA8" w14:textId="77777777" w:rsidR="007B5762" w:rsidRPr="005C68DB" w:rsidRDefault="007B5762" w:rsidP="007B5762">
      <w:pPr>
        <w:jc w:val="both"/>
        <w:rPr>
          <w:lang w:val="en-US" w:eastAsia="ko-KR"/>
        </w:rPr>
      </w:pPr>
    </w:p>
    <w:p w14:paraId="0B00ECD5" w14:textId="622955DA" w:rsidR="007B5762" w:rsidRPr="009C06B0" w:rsidRDefault="007B5762" w:rsidP="00DE6E38">
      <w:pPr>
        <w:pStyle w:val="Caption"/>
      </w:pPr>
      <w:bookmarkStart w:id="28" w:name="_Ref205918170"/>
      <w:r w:rsidRPr="009C06B0">
        <w:t xml:space="preserve">Proposal </w:t>
      </w:r>
      <w:fldSimple w:instr=" SEQ Proposal \* ARABIC ">
        <w:r w:rsidR="008E2D6D">
          <w:rPr>
            <w:noProof/>
          </w:rPr>
          <w:t>17</w:t>
        </w:r>
      </w:fldSimple>
      <w:r w:rsidRPr="009C06B0">
        <w:t>Take NR AI/ML framework as a starting point and support/adopt the following in 6GR AI/ML framework</w:t>
      </w:r>
      <w:bookmarkEnd w:id="28"/>
      <w:r w:rsidRPr="009C06B0">
        <w:t xml:space="preserve"> </w:t>
      </w:r>
    </w:p>
    <w:p w14:paraId="3D8A522A" w14:textId="77777777" w:rsidR="007B5762" w:rsidRPr="009C06B0" w:rsidRDefault="007B5762" w:rsidP="00DE6E38">
      <w:pPr>
        <w:pStyle w:val="Caption"/>
        <w:numPr>
          <w:ilvl w:val="0"/>
          <w:numId w:val="6"/>
        </w:numPr>
      </w:pPr>
      <w:r w:rsidRPr="009C06B0">
        <w:t>Terminologies in TR 38.843</w:t>
      </w:r>
    </w:p>
    <w:p w14:paraId="7E7EE43B" w14:textId="77777777" w:rsidR="007B5762" w:rsidRPr="009C06B0" w:rsidRDefault="007B5762" w:rsidP="00DE6E38">
      <w:pPr>
        <w:pStyle w:val="Caption"/>
        <w:numPr>
          <w:ilvl w:val="0"/>
          <w:numId w:val="6"/>
        </w:numPr>
      </w:pPr>
      <w:r w:rsidRPr="009C06B0">
        <w:t xml:space="preserve">UE-side and NW-side data collection </w:t>
      </w:r>
    </w:p>
    <w:p w14:paraId="65069681" w14:textId="77777777" w:rsidR="007B5762" w:rsidRPr="009C06B0" w:rsidRDefault="007B5762" w:rsidP="00DE6E38">
      <w:pPr>
        <w:pStyle w:val="Caption"/>
        <w:numPr>
          <w:ilvl w:val="0"/>
          <w:numId w:val="6"/>
        </w:numPr>
      </w:pPr>
      <w:r w:rsidRPr="009C06B0">
        <w:t xml:space="preserve">Applicability report </w:t>
      </w:r>
    </w:p>
    <w:p w14:paraId="48C8C26E" w14:textId="77777777" w:rsidR="007B5762" w:rsidRPr="009C06B0" w:rsidRDefault="007B5762" w:rsidP="00DE6E38">
      <w:pPr>
        <w:pStyle w:val="Caption"/>
        <w:numPr>
          <w:ilvl w:val="0"/>
          <w:numId w:val="6"/>
        </w:numPr>
      </w:pPr>
      <w:r w:rsidRPr="009C06B0">
        <w:t>Associated ID to indicate additional conditions that may not be explicitly configured</w:t>
      </w:r>
    </w:p>
    <w:p w14:paraId="58D7E18F" w14:textId="77777777" w:rsidR="007B5762" w:rsidRPr="009C06B0" w:rsidRDefault="007B5762" w:rsidP="00DE6E38">
      <w:pPr>
        <w:pStyle w:val="Caption"/>
        <w:numPr>
          <w:ilvl w:val="0"/>
          <w:numId w:val="6"/>
        </w:numPr>
      </w:pPr>
      <w:r w:rsidRPr="009C06B0">
        <w:t xml:space="preserve">Fully specified reference two-side models to address interoperability </w:t>
      </w:r>
    </w:p>
    <w:p w14:paraId="6CF4FE7E" w14:textId="77777777" w:rsidR="007B5762" w:rsidRPr="009C06B0" w:rsidRDefault="007B5762" w:rsidP="00DE6E38">
      <w:pPr>
        <w:pStyle w:val="Caption"/>
        <w:numPr>
          <w:ilvl w:val="0"/>
          <w:numId w:val="6"/>
        </w:numPr>
      </w:pPr>
      <w:r w:rsidRPr="009C06B0">
        <w:t xml:space="preserve">Performance monitoring </w:t>
      </w:r>
    </w:p>
    <w:p w14:paraId="0DD415EC" w14:textId="77777777" w:rsidR="007B5762" w:rsidRDefault="007B5762" w:rsidP="00DE6E38">
      <w:pPr>
        <w:pStyle w:val="Caption"/>
        <w:numPr>
          <w:ilvl w:val="0"/>
          <w:numId w:val="6"/>
        </w:numPr>
      </w:pPr>
      <w:r w:rsidRPr="009C06B0">
        <w:t xml:space="preserve">Dedicated AI/ML processing unit (APU) and timeline </w:t>
      </w:r>
    </w:p>
    <w:p w14:paraId="1C59B2D0" w14:textId="77777777" w:rsidR="007B5762" w:rsidRPr="00366B3B" w:rsidRDefault="007B5762" w:rsidP="00D764EF">
      <w:pPr>
        <w:pStyle w:val="Heading2"/>
      </w:pPr>
      <w:r w:rsidRPr="00B60986">
        <w:t>Potential</w:t>
      </w:r>
      <w:r w:rsidRPr="00366B3B">
        <w:t xml:space="preserve"> Enhancements from NR AI/ML Framework </w:t>
      </w:r>
    </w:p>
    <w:p w14:paraId="382D9241" w14:textId="77777777" w:rsidR="007B5762" w:rsidRPr="00366B3B" w:rsidRDefault="007B5762" w:rsidP="007B5762">
      <w:pPr>
        <w:kinsoku w:val="0"/>
        <w:overflowPunct w:val="0"/>
        <w:spacing w:after="240"/>
        <w:jc w:val="both"/>
        <w:rPr>
          <w:lang w:val="en-US"/>
        </w:rPr>
      </w:pPr>
      <w:r w:rsidRPr="00366B3B">
        <w:rPr>
          <w:lang w:val="en-US"/>
        </w:rPr>
        <w:t xml:space="preserve">One issue that has not been fully addressed in </w:t>
      </w:r>
      <w:r>
        <w:rPr>
          <w:lang w:val="en-US"/>
        </w:rPr>
        <w:t xml:space="preserve">the </w:t>
      </w:r>
      <w:r w:rsidRPr="00366B3B">
        <w:rPr>
          <w:lang w:val="en-US"/>
        </w:rPr>
        <w:t>NR is how to support site/scenario specific UE-side/part models in a scalable manner. As mentioned above, in NR, UE-side</w:t>
      </w:r>
      <w:r>
        <w:rPr>
          <w:lang w:val="en-US"/>
        </w:rPr>
        <w:t xml:space="preserve"> or UE-part of two-sided</w:t>
      </w:r>
      <w:r w:rsidRPr="00366B3B">
        <w:rPr>
          <w:lang w:val="en-US"/>
        </w:rPr>
        <w:t xml:space="preserve"> model training and deployment was left to the UE-side vendor, e.g., UE-side vendor may collect site-specific data, train the respective models, and deliver the models (in a transparent manner) to the UE when needed. </w:t>
      </w:r>
    </w:p>
    <w:p w14:paraId="4750A666" w14:textId="77777777" w:rsidR="007B5762" w:rsidRPr="00366B3B" w:rsidRDefault="007B5762" w:rsidP="007B5762">
      <w:pPr>
        <w:kinsoku w:val="0"/>
        <w:overflowPunct w:val="0"/>
        <w:spacing w:after="240"/>
        <w:jc w:val="both"/>
        <w:rPr>
          <w:lang w:val="en-US"/>
        </w:rPr>
      </w:pPr>
      <w:r w:rsidRPr="00366B3B">
        <w:rPr>
          <w:lang w:val="en-US"/>
        </w:rPr>
        <w:t xml:space="preserve">This may impose logistical scalability issues for the UE-side vendors as </w:t>
      </w:r>
      <w:r>
        <w:rPr>
          <w:lang w:val="en-US"/>
        </w:rPr>
        <w:t>the vendors</w:t>
      </w:r>
      <w:r w:rsidRPr="00366B3B">
        <w:rPr>
          <w:lang w:val="en-US"/>
        </w:rPr>
        <w:t xml:space="preserve"> may not be able to train models for every cell/site, etc. In a yet another approach, the NW may train a model with site-specific dataset and transfer the model to the UE. The latter approach was challenged in NR studies as the NW may not have sufficient information on UE’s computing platform posing interoperability challenges, i.e., a model trained by the NW may not be able to run properly at the UE. Moreover, frequent model transfers entail radio resource overhead which may curtail performance benefits, especially when the entirety of a large model has to be transfer. This is particularly challenging when the model transfer is to be made during handover when the channel quality does not support high transfer rates. </w:t>
      </w:r>
    </w:p>
    <w:p w14:paraId="7C0C6846" w14:textId="758FDFA0" w:rsidR="007B5762" w:rsidRDefault="007B5762" w:rsidP="007B5762">
      <w:pPr>
        <w:kinsoku w:val="0"/>
        <w:overflowPunct w:val="0"/>
        <w:jc w:val="both"/>
        <w:rPr>
          <w:lang w:val="en-US"/>
        </w:rPr>
      </w:pPr>
      <w:r w:rsidRPr="00366B3B">
        <w:rPr>
          <w:lang w:val="en-US"/>
        </w:rPr>
        <w:t xml:space="preserve">To address these challenges and unlock the potential of site/scenario-specific models, we propose exploring two complementary strategies: non-linear and linear approach. A non-linear approach focuses on targeted parameter transfer, specifically adapting layers within a pre-defined model architecture. This strategy is particularly effective when the core model structure, such as the encoder in a two-sided model (illustrated in </w:t>
      </w:r>
      <w:r w:rsidRPr="007D15BA">
        <w:fldChar w:fldCharType="begin"/>
      </w:r>
      <w:r>
        <w:rPr>
          <w:lang w:val="en-US"/>
        </w:rPr>
        <w:instrText xml:space="preserve"> REF _Ref205398796 \h </w:instrText>
      </w:r>
      <w:r w:rsidRPr="007D15BA">
        <w:rPr>
          <w:lang w:val="en-US"/>
        </w:rPr>
        <w:fldChar w:fldCharType="separate"/>
      </w:r>
      <w:r w:rsidR="008E2D6D" w:rsidRPr="00366B3B">
        <w:t>Fig</w:t>
      </w:r>
      <w:r w:rsidR="008E2D6D">
        <w:t>ure</w:t>
      </w:r>
      <w:r w:rsidR="008E2D6D" w:rsidRPr="00366B3B">
        <w:t xml:space="preserve">. </w:t>
      </w:r>
      <w:r w:rsidR="008E2D6D">
        <w:rPr>
          <w:noProof/>
        </w:rPr>
        <w:t>19</w:t>
      </w:r>
      <w:r w:rsidRPr="007D15BA">
        <w:fldChar w:fldCharType="end"/>
      </w:r>
      <w:r w:rsidRPr="00366B3B">
        <w:rPr>
          <w:lang w:val="en-US"/>
        </w:rPr>
        <w:t xml:space="preserve">), is fixed, allowing for interoperable transfers of only essential adaptation parameters rather than entire models. Alternatively, </w:t>
      </w:r>
      <w:r>
        <w:rPr>
          <w:lang w:val="en-US"/>
        </w:rPr>
        <w:t xml:space="preserve">parameters for </w:t>
      </w:r>
      <w:r w:rsidRPr="00366B3B">
        <w:rPr>
          <w:lang w:val="en-US"/>
        </w:rPr>
        <w:t xml:space="preserve">linear </w:t>
      </w:r>
      <w:r>
        <w:rPr>
          <w:lang w:val="en-US"/>
        </w:rPr>
        <w:t xml:space="preserve">processing of input can be shared for adaptation to site/scenario specific nuances. </w:t>
      </w:r>
      <w:r w:rsidRPr="00366B3B">
        <w:rPr>
          <w:lang w:val="en-US"/>
        </w:rPr>
        <w:t>The site/cell-specific basis and projection matrices detailed in subsequent sections are examples of this targeted parameter transfer approach.</w:t>
      </w:r>
      <w:r>
        <w:rPr>
          <w:lang w:val="en-US"/>
        </w:rPr>
        <w:t xml:space="preserve"> </w:t>
      </w:r>
      <w:r w:rsidRPr="00366B3B">
        <w:rPr>
          <w:lang w:val="en-US"/>
        </w:rPr>
        <w:t xml:space="preserve">This latter method offers better scalability for deploying and operating </w:t>
      </w:r>
      <w:r>
        <w:rPr>
          <w:lang w:val="en-US"/>
        </w:rPr>
        <w:t>UE</w:t>
      </w:r>
      <w:r w:rsidRPr="00366B3B">
        <w:rPr>
          <w:lang w:val="en-US"/>
        </w:rPr>
        <w:t xml:space="preserve">-side models, </w:t>
      </w:r>
      <w:r>
        <w:rPr>
          <w:lang w:val="en-US"/>
        </w:rPr>
        <w:t xml:space="preserve">as it may not require the standardization of model structures at the UE-side. </w:t>
      </w:r>
    </w:p>
    <w:p w14:paraId="030941BD" w14:textId="77777777" w:rsidR="007B5762" w:rsidRPr="00366B3B" w:rsidRDefault="007B5762" w:rsidP="007B5762">
      <w:pPr>
        <w:kinsoku w:val="0"/>
        <w:overflowPunct w:val="0"/>
        <w:jc w:val="both"/>
        <w:rPr>
          <w:lang w:val="en-US"/>
        </w:rPr>
      </w:pPr>
    </w:p>
    <w:p w14:paraId="152BB054" w14:textId="2DA75880" w:rsidR="007B5762" w:rsidRPr="00366B3B" w:rsidRDefault="007B5762" w:rsidP="00DE6E38">
      <w:pPr>
        <w:pStyle w:val="Caption"/>
      </w:pPr>
      <w:bookmarkStart w:id="29" w:name="_Ref205918173"/>
      <w:r w:rsidRPr="00366B3B">
        <w:t xml:space="preserve">Proposal </w:t>
      </w:r>
      <w:fldSimple w:instr=" SEQ Proposal \* ARABIC ">
        <w:r w:rsidR="008E2D6D">
          <w:rPr>
            <w:noProof/>
          </w:rPr>
          <w:t>18</w:t>
        </w:r>
      </w:fldSimple>
      <w:r w:rsidR="008029E8">
        <w:rPr>
          <w:rFonts w:asciiTheme="minorEastAsia" w:eastAsiaTheme="minorEastAsia" w:hAnsiTheme="minorEastAsia" w:hint="eastAsia"/>
          <w:lang w:eastAsia="zh-CN"/>
        </w:rPr>
        <w:t>:</w:t>
      </w:r>
      <w:r w:rsidR="008029E8">
        <w:rPr>
          <w:rFonts w:asciiTheme="minorEastAsia" w:eastAsiaTheme="minorEastAsia" w:hAnsiTheme="minorEastAsia"/>
          <w:lang w:eastAsia="zh-CN"/>
        </w:rPr>
        <w:t xml:space="preserve"> </w:t>
      </w:r>
      <w:r w:rsidRPr="00366B3B">
        <w:t>Consider the following approaches to support site/scenario-specific models</w:t>
      </w:r>
      <w:bookmarkEnd w:id="29"/>
      <w:r w:rsidRPr="00366B3B">
        <w:t xml:space="preserve"> </w:t>
      </w:r>
    </w:p>
    <w:p w14:paraId="481830A1" w14:textId="77777777" w:rsidR="007B5762" w:rsidRPr="00366B3B" w:rsidRDefault="007B5762" w:rsidP="00DE6E38">
      <w:pPr>
        <w:pStyle w:val="Caption"/>
        <w:numPr>
          <w:ilvl w:val="0"/>
          <w:numId w:val="6"/>
        </w:numPr>
      </w:pPr>
      <w:r w:rsidRPr="00366B3B">
        <w:t xml:space="preserve">Non-linear approaches: Parameter transfer for input/output adaptation layers of specified model structure </w:t>
      </w:r>
    </w:p>
    <w:p w14:paraId="630E5E1D" w14:textId="77777777" w:rsidR="007B5762" w:rsidRPr="00366B3B" w:rsidRDefault="007B5762" w:rsidP="00DE6E38">
      <w:pPr>
        <w:pStyle w:val="Caption"/>
        <w:numPr>
          <w:ilvl w:val="0"/>
          <w:numId w:val="6"/>
        </w:numPr>
      </w:pPr>
      <w:r w:rsidRPr="00366B3B">
        <w:t>Linear approaches: downloadable projection/basis matrices for input/output processing</w:t>
      </w:r>
    </w:p>
    <w:p w14:paraId="393D5F45" w14:textId="77777777" w:rsidR="007B5762" w:rsidRPr="00366B3B" w:rsidRDefault="007B5762" w:rsidP="007B5762">
      <w:pPr>
        <w:kinsoku w:val="0"/>
        <w:overflowPunct w:val="0"/>
        <w:jc w:val="both"/>
        <w:rPr>
          <w:lang w:val="en-US"/>
        </w:rPr>
      </w:pPr>
    </w:p>
    <w:p w14:paraId="027CA0A7" w14:textId="77777777" w:rsidR="007B5762" w:rsidRPr="00366B3B" w:rsidRDefault="007B5762" w:rsidP="007B5762">
      <w:pPr>
        <w:keepNext/>
        <w:kinsoku w:val="0"/>
        <w:ind w:left="360"/>
        <w:jc w:val="center"/>
        <w:rPr>
          <w:lang w:val="en-US"/>
        </w:rPr>
      </w:pPr>
      <w:r w:rsidRPr="00272270">
        <w:rPr>
          <w:noProof/>
          <w:lang w:val="en-US" w:eastAsia="zh-CN"/>
        </w:rPr>
        <w:drawing>
          <wp:inline distT="0" distB="0" distL="0" distR="0" wp14:anchorId="5331B011" wp14:editId="343C55DE">
            <wp:extent cx="4309928" cy="1652666"/>
            <wp:effectExtent l="0" t="0" r="0" b="0"/>
            <wp:docPr id="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16821" cy="1693655"/>
                    </a:xfrm>
                    <a:prstGeom prst="rect">
                      <a:avLst/>
                    </a:prstGeom>
                    <a:noFill/>
                  </pic:spPr>
                </pic:pic>
              </a:graphicData>
            </a:graphic>
          </wp:inline>
        </w:drawing>
      </w:r>
    </w:p>
    <w:p w14:paraId="022BDE32" w14:textId="20B9E56E" w:rsidR="007B5762" w:rsidRDefault="007B5762" w:rsidP="008029E8">
      <w:pPr>
        <w:pStyle w:val="Caption"/>
        <w:jc w:val="center"/>
      </w:pPr>
      <w:bookmarkStart w:id="30" w:name="_Ref205398796"/>
      <w:r w:rsidRPr="00366B3B">
        <w:t>Fig</w:t>
      </w:r>
      <w:r>
        <w:t>ure</w:t>
      </w:r>
      <w:r w:rsidRPr="00366B3B">
        <w:t xml:space="preserve">. </w:t>
      </w:r>
      <w:fldSimple w:instr=" SEQ Figure \* ARABIC ">
        <w:r w:rsidR="008E2D6D">
          <w:rPr>
            <w:noProof/>
          </w:rPr>
          <w:t>19</w:t>
        </w:r>
      </w:fldSimple>
      <w:bookmarkEnd w:id="30"/>
      <w:r w:rsidRPr="00366B3B">
        <w:t xml:space="preserve"> Parameter transfer for adaptation layers for site/scenario specific models</w:t>
      </w:r>
    </w:p>
    <w:p w14:paraId="337A6CCE" w14:textId="77777777" w:rsidR="008029E8" w:rsidRPr="008029E8" w:rsidRDefault="008029E8" w:rsidP="008029E8">
      <w:pPr>
        <w:rPr>
          <w:lang w:val="en-US"/>
        </w:rPr>
      </w:pPr>
    </w:p>
    <w:p w14:paraId="67F7C821" w14:textId="77777777" w:rsidR="007B5762" w:rsidRPr="00366B3B" w:rsidRDefault="007B5762" w:rsidP="007B5762">
      <w:pPr>
        <w:kinsoku w:val="0"/>
        <w:overflowPunct w:val="0"/>
        <w:jc w:val="both"/>
        <w:rPr>
          <w:lang w:val="en-US"/>
        </w:rPr>
      </w:pPr>
      <w:r w:rsidRPr="00366B3B">
        <w:rPr>
          <w:lang w:val="en-US"/>
        </w:rPr>
        <w:t xml:space="preserve">Current AI/ML investigations within NR air interface design predominantly rely on offline model training. However, advancements in </w:t>
      </w:r>
      <w:r>
        <w:rPr>
          <w:lang w:val="en-US"/>
        </w:rPr>
        <w:t>AI</w:t>
      </w:r>
      <w:r w:rsidRPr="00366B3B">
        <w:rPr>
          <w:lang w:val="en-US"/>
        </w:rPr>
        <w:t xml:space="preserve"> processing capabilities </w:t>
      </w:r>
      <w:r w:rsidRPr="00366B3B">
        <w:rPr>
          <w:rFonts w:hint="eastAsia"/>
          <w:lang w:val="en-US"/>
        </w:rPr>
        <w:t>are</w:t>
      </w:r>
      <w:r>
        <w:rPr>
          <w:lang w:val="en-US"/>
        </w:rPr>
        <w:t xml:space="preserve"> </w:t>
      </w:r>
      <w:r w:rsidRPr="00366B3B">
        <w:rPr>
          <w:lang w:val="en-US"/>
        </w:rPr>
        <w:t>going to enable online training and fine-tuning approaches, particularly for use cases requiring relatively lightweight models. This presents a significant opportunity for 6G</w:t>
      </w:r>
      <w:r>
        <w:rPr>
          <w:lang w:val="en-US"/>
        </w:rPr>
        <w:t>R</w:t>
      </w:r>
      <w:r w:rsidRPr="00366B3B">
        <w:rPr>
          <w:lang w:val="en-US"/>
        </w:rPr>
        <w:t xml:space="preserve"> to expand its application </w:t>
      </w:r>
      <w:r w:rsidRPr="00366B3B">
        <w:rPr>
          <w:lang w:val="en-US"/>
        </w:rPr>
        <w:lastRenderedPageBreak/>
        <w:t>scope. For instance, utilizing AI/ML techniques for power amplifier (PA) nonlinearity compensation, as discussed further in Section 3.</w:t>
      </w:r>
      <w:r>
        <w:rPr>
          <w:lang w:val="en-US"/>
        </w:rPr>
        <w:t>5</w:t>
      </w:r>
      <w:r w:rsidRPr="00366B3B">
        <w:rPr>
          <w:lang w:val="en-US"/>
        </w:rPr>
        <w:t>, is well-suited to online adaptation strategies due to the inherently limited complexity of such models. Therefore, 6G</w:t>
      </w:r>
      <w:r>
        <w:rPr>
          <w:lang w:val="en-US"/>
        </w:rPr>
        <w:t>R</w:t>
      </w:r>
      <w:r w:rsidRPr="00366B3B">
        <w:rPr>
          <w:lang w:val="en-US"/>
        </w:rPr>
        <w:t xml:space="preserve"> architectures should actively accommodate and explore use cases amenable to online training or fine-tuning methodologies.</w:t>
      </w:r>
    </w:p>
    <w:p w14:paraId="27C59205" w14:textId="77777777" w:rsidR="007B5762" w:rsidRPr="005C68DB" w:rsidRDefault="007B5762" w:rsidP="007B5762">
      <w:pPr>
        <w:kinsoku w:val="0"/>
        <w:overflowPunct w:val="0"/>
        <w:rPr>
          <w:lang w:val="en-US" w:eastAsia="ko-KR"/>
        </w:rPr>
      </w:pPr>
    </w:p>
    <w:p w14:paraId="617F9B90" w14:textId="33634173" w:rsidR="007B5762" w:rsidRPr="00366B3B" w:rsidRDefault="007B5762" w:rsidP="00DE6E38">
      <w:pPr>
        <w:pStyle w:val="Caption"/>
      </w:pPr>
      <w:bookmarkStart w:id="31" w:name="_Ref205918176"/>
      <w:r w:rsidRPr="00366B3B">
        <w:t xml:space="preserve">Proposal </w:t>
      </w:r>
      <w:fldSimple w:instr=" SEQ Proposal \* ARABIC ">
        <w:r w:rsidR="008E2D6D">
          <w:rPr>
            <w:noProof/>
          </w:rPr>
          <w:t>19</w:t>
        </w:r>
      </w:fldSimple>
      <w:r w:rsidRPr="00366B3B">
        <w:rPr>
          <w:rFonts w:asciiTheme="minorEastAsia" w:eastAsiaTheme="minorEastAsia" w:hAnsiTheme="minorEastAsia"/>
          <w:lang w:eastAsia="zh-CN"/>
        </w:rPr>
        <w:t xml:space="preserve">: </w:t>
      </w:r>
      <w:r w:rsidRPr="00366B3B">
        <w:t>Considering online training/fine-tuning in 6G</w:t>
      </w:r>
      <w:r>
        <w:rPr>
          <w:rFonts w:hint="eastAsia"/>
          <w:lang w:eastAsia="ko-KR"/>
        </w:rPr>
        <w:t>R</w:t>
      </w:r>
      <w:r w:rsidRPr="00366B3B">
        <w:t xml:space="preserve"> AI/ML study, at least for the use case that only requires lightweight model.</w:t>
      </w:r>
      <w:bookmarkEnd w:id="31"/>
      <w:r w:rsidRPr="00366B3B">
        <w:t xml:space="preserve">  </w:t>
      </w:r>
    </w:p>
    <w:p w14:paraId="777FC3AB" w14:textId="47351572" w:rsidR="007B5762" w:rsidRPr="00366B3B" w:rsidRDefault="007B5762" w:rsidP="007B5762">
      <w:pPr>
        <w:kinsoku w:val="0"/>
        <w:overflowPunct w:val="0"/>
        <w:spacing w:after="240"/>
        <w:jc w:val="both"/>
        <w:rPr>
          <w:lang w:val="en-US"/>
        </w:rPr>
      </w:pPr>
      <w:r w:rsidRPr="007D15BA">
        <w:rPr>
          <w:lang w:val="en-US"/>
        </w:rPr>
        <w:fldChar w:fldCharType="begin"/>
      </w:r>
      <w:r>
        <w:rPr>
          <w:lang w:val="en-US"/>
        </w:rPr>
        <w:instrText xml:space="preserve"> REF _Ref205394505 \h </w:instrText>
      </w:r>
      <w:r w:rsidRPr="007D15BA">
        <w:rPr>
          <w:lang w:val="en-US"/>
        </w:rPr>
      </w:r>
      <w:r w:rsidRPr="007D15BA">
        <w:rPr>
          <w:lang w:val="en-US"/>
        </w:rPr>
        <w:fldChar w:fldCharType="separate"/>
      </w:r>
      <w:r w:rsidR="008E2D6D" w:rsidRPr="00366B3B">
        <w:t xml:space="preserve">Figure </w:t>
      </w:r>
      <w:r w:rsidR="008E2D6D">
        <w:rPr>
          <w:noProof/>
        </w:rPr>
        <w:t>20</w:t>
      </w:r>
      <w:r w:rsidRPr="007D15BA">
        <w:rPr>
          <w:lang w:val="en-US"/>
        </w:rPr>
        <w:fldChar w:fldCharType="end"/>
      </w:r>
      <w:r w:rsidRPr="00366B3B">
        <w:rPr>
          <w:lang w:val="en-US"/>
        </w:rPr>
        <w:t xml:space="preserve"> illustrates a framework for model storage, deployment, and inference. Advanced implementations allow for AI/ML models to be delivered from external entities or network nodes directly to the UE. This process might happen between NW’s provision of candidate configurations/parameters and UE’s applicability report. The AI/ML model could also be stored in the UE’s non-volatile storage; ready to be loaded to the computing platform. Typically, fetching the AI/ML model to the cache memory and configuring it in the processing platforms entails a longer delay than a typical inference would incur, e.g., CSI processing delay. This process may happen between NW’s AI/ML feature/model activation and UE’s confirmation. AI feature/model activation may occupy a certain memory unit - as AI/ML inference may occupy the processing unit. When the NW deactivates a certain AI/ML feature/model, the model can be released from the processing platform freeing the occupied memory space. Consequently, effective AI/ML processing capability is fundamentally limited by two dimensions: available memory and processing capacity.</w:t>
      </w:r>
    </w:p>
    <w:p w14:paraId="7B826796" w14:textId="77777777" w:rsidR="007B5762" w:rsidRPr="00366B3B" w:rsidRDefault="007B5762" w:rsidP="007B5762">
      <w:pPr>
        <w:kinsoku w:val="0"/>
        <w:overflowPunct w:val="0"/>
        <w:jc w:val="both"/>
        <w:rPr>
          <w:lang w:val="en-US"/>
        </w:rPr>
      </w:pPr>
      <w:r w:rsidRPr="00366B3B">
        <w:rPr>
          <w:lang w:val="en-US"/>
        </w:rPr>
        <w:t xml:space="preserve">The memory requirement has not been addressed in the NR. One reason could be memory issues may not be particularly pressing in the NR given that only a few delay-sensitive (CSI-related) AI/ML features are supported. However, in 6GR when a large number of use cases are considered and when the UE is configured with a large number of AI/ML features, managing memory (number of active features/models) would become pertinent. In the NR, the buffering (memory) requirement for CSI measurement and reporting is quantified by active CSI-RS resource and ports counting. This approach can be extended to quantify the number of concurrently activated AI/ML features/models at the UE.   </w:t>
      </w:r>
    </w:p>
    <w:p w14:paraId="54CCD80E" w14:textId="77777777" w:rsidR="007B5762" w:rsidRPr="00366B3B" w:rsidRDefault="007B5762" w:rsidP="007B5762">
      <w:pPr>
        <w:kinsoku w:val="0"/>
        <w:overflowPunct w:val="0"/>
        <w:jc w:val="both"/>
        <w:rPr>
          <w:lang w:val="en-US"/>
        </w:rPr>
      </w:pPr>
    </w:p>
    <w:p w14:paraId="518986F3" w14:textId="246DE5D9" w:rsidR="007B5762" w:rsidRPr="00366B3B" w:rsidRDefault="007B5762" w:rsidP="00DE6E38">
      <w:pPr>
        <w:pStyle w:val="Caption"/>
      </w:pPr>
      <w:r w:rsidRPr="00366B3B">
        <w:t xml:space="preserve">Observation </w:t>
      </w:r>
      <w:fldSimple w:instr=" SEQ Observation_ \* ARABIC ">
        <w:r w:rsidR="008E2D6D">
          <w:rPr>
            <w:noProof/>
          </w:rPr>
          <w:t>35</w:t>
        </w:r>
      </w:fldSimple>
      <w:r w:rsidRPr="00366B3B">
        <w:t xml:space="preserve">: AI/ML processing capability at the UE is composed of two dimensions </w:t>
      </w:r>
    </w:p>
    <w:p w14:paraId="240AE767" w14:textId="77777777" w:rsidR="007B5762" w:rsidRPr="00366B3B" w:rsidRDefault="007B5762" w:rsidP="00DE6E38">
      <w:pPr>
        <w:pStyle w:val="Caption"/>
        <w:numPr>
          <w:ilvl w:val="0"/>
          <w:numId w:val="6"/>
        </w:numPr>
      </w:pPr>
      <w:r w:rsidRPr="00366B3B">
        <w:t xml:space="preserve">Processing/computing capability </w:t>
      </w:r>
    </w:p>
    <w:p w14:paraId="55712D4F" w14:textId="561C89CB" w:rsidR="008029E8" w:rsidRDefault="007B5762" w:rsidP="008029E8">
      <w:pPr>
        <w:pStyle w:val="Caption"/>
        <w:numPr>
          <w:ilvl w:val="0"/>
          <w:numId w:val="6"/>
        </w:numPr>
      </w:pPr>
      <w:r w:rsidRPr="00366B3B">
        <w:t>Memory (buffering/caching) capability</w:t>
      </w:r>
    </w:p>
    <w:p w14:paraId="1FDF0F88" w14:textId="77777777" w:rsidR="008029E8" w:rsidRPr="008029E8" w:rsidRDefault="008029E8" w:rsidP="008029E8">
      <w:pPr>
        <w:rPr>
          <w:lang w:val="en-US"/>
        </w:rPr>
      </w:pPr>
    </w:p>
    <w:p w14:paraId="5839A610" w14:textId="5C75B880" w:rsidR="007B5762" w:rsidRDefault="007B5762" w:rsidP="00DE6E38">
      <w:pPr>
        <w:pStyle w:val="Caption"/>
      </w:pPr>
      <w:bookmarkStart w:id="32" w:name="_Ref205918180"/>
      <w:r w:rsidRPr="00366B3B">
        <w:t xml:space="preserve">Proposal </w:t>
      </w:r>
      <w:fldSimple w:instr=" SEQ Proposal \* ARABIC ">
        <w:r w:rsidR="008E2D6D">
          <w:rPr>
            <w:noProof/>
          </w:rPr>
          <w:t>20</w:t>
        </w:r>
      </w:fldSimple>
      <w:r w:rsidRPr="00366B3B">
        <w:t>: Study the potential impact of AI/ML memory on the concurrently activated AI/ML features/models, including whether to introduce AI/ML memory unit (MU) taking the NR’s active CSI-RS resource and ports counting as a starting point.</w:t>
      </w:r>
      <w:bookmarkEnd w:id="32"/>
      <w:r w:rsidRPr="00366B3B">
        <w:t xml:space="preserve"> </w:t>
      </w:r>
    </w:p>
    <w:p w14:paraId="48D5E76E" w14:textId="77777777" w:rsidR="008029E8" w:rsidRPr="008029E8" w:rsidRDefault="008029E8" w:rsidP="008029E8">
      <w:pPr>
        <w:rPr>
          <w:lang w:val="en-US"/>
        </w:rPr>
      </w:pPr>
    </w:p>
    <w:p w14:paraId="36A49931" w14:textId="77777777" w:rsidR="007B5762" w:rsidRPr="00366B3B" w:rsidRDefault="007B5762" w:rsidP="007B5762">
      <w:pPr>
        <w:jc w:val="center"/>
        <w:rPr>
          <w:lang w:val="en-US"/>
        </w:rPr>
      </w:pPr>
      <w:r>
        <w:rPr>
          <w:noProof/>
          <w:lang w:val="en-US" w:eastAsia="zh-CN"/>
        </w:rPr>
        <w:drawing>
          <wp:inline distT="0" distB="0" distL="0" distR="0" wp14:anchorId="09B6E963" wp14:editId="367C431F">
            <wp:extent cx="5028718" cy="2661719"/>
            <wp:effectExtent l="0" t="0" r="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64603" cy="2680713"/>
                    </a:xfrm>
                    <a:prstGeom prst="rect">
                      <a:avLst/>
                    </a:prstGeom>
                    <a:noFill/>
                  </pic:spPr>
                </pic:pic>
              </a:graphicData>
            </a:graphic>
          </wp:inline>
        </w:drawing>
      </w:r>
    </w:p>
    <w:p w14:paraId="6395BD6C" w14:textId="77777777" w:rsidR="007B5762" w:rsidRPr="00366B3B" w:rsidRDefault="007B5762" w:rsidP="007B5762">
      <w:pPr>
        <w:keepNext/>
        <w:kinsoku w:val="0"/>
        <w:jc w:val="center"/>
        <w:rPr>
          <w:lang w:val="en-US"/>
        </w:rPr>
      </w:pPr>
    </w:p>
    <w:p w14:paraId="0290C329" w14:textId="0786CB1E" w:rsidR="007B5762" w:rsidRPr="00366B3B" w:rsidRDefault="007B5762" w:rsidP="008029E8">
      <w:pPr>
        <w:pStyle w:val="Caption"/>
        <w:jc w:val="center"/>
      </w:pPr>
      <w:bookmarkStart w:id="33" w:name="_Ref205394505"/>
      <w:r w:rsidRPr="00366B3B">
        <w:t xml:space="preserve">Figure </w:t>
      </w:r>
      <w:fldSimple w:instr=" SEQ Figure \* ARABIC ">
        <w:r w:rsidR="008E2D6D">
          <w:rPr>
            <w:noProof/>
          </w:rPr>
          <w:t>20</w:t>
        </w:r>
      </w:fldSimple>
      <w:bookmarkEnd w:id="33"/>
      <w:r w:rsidRPr="00366B3B">
        <w:t xml:space="preserve"> : Framework for model storage, deployment, and inference</w:t>
      </w:r>
    </w:p>
    <w:p w14:paraId="069BB717" w14:textId="77777777" w:rsidR="007B5762" w:rsidRPr="00366B3B" w:rsidRDefault="007B5762" w:rsidP="00D764EF">
      <w:pPr>
        <w:pStyle w:val="Heading2"/>
      </w:pPr>
      <w:r w:rsidRPr="00366B3B">
        <w:t xml:space="preserve">Evaluation methodology </w:t>
      </w:r>
    </w:p>
    <w:p w14:paraId="1ECBB3DE" w14:textId="77777777" w:rsidR="007B5762" w:rsidRDefault="007B5762" w:rsidP="007B5762">
      <w:pPr>
        <w:kinsoku w:val="0"/>
        <w:overflowPunct w:val="0"/>
        <w:jc w:val="both"/>
        <w:rPr>
          <w:lang w:val="en-US" w:eastAsia="ko-KR"/>
        </w:rPr>
      </w:pPr>
      <w:r w:rsidRPr="005C68DB">
        <w:rPr>
          <w:lang w:val="en-US" w:eastAsia="ko-KR"/>
        </w:rPr>
        <w:t xml:space="preserve">AI/ML studies in NR relied in two types of KPIs, namely, intermediate KPIs and ultimate (eventual/system) KPIs. The intermediate KPIs, such as SGCS, are generally used to assess model-specific performance, hence, to evaluate aspects such as model performance-complexity tradeoff, generalization performance, impacts of parameters and approaches related to training and dataset, monitoring accuracy, etc.  Besides, theoretical spectrum efficiency (SE) calculated based on equivalent </w:t>
      </w:r>
      <w:r w:rsidRPr="005C68DB">
        <w:rPr>
          <w:lang w:val="en-US" w:eastAsia="ko-KR"/>
        </w:rPr>
        <w:lastRenderedPageBreak/>
        <w:t xml:space="preserve">SINR can be considered, which can directly show the link performance gain in terms of spectrum efficiency for single-user.  On the other hand, the ultimate KPIs, such as UPT, are used to assess the overall benefit of AI/ML use cases against baseline and make decisions towards normative work.  This approach has been proven to be efficient and it can also be adopted in 6GR AI/ML studies. </w:t>
      </w:r>
    </w:p>
    <w:p w14:paraId="07C01333" w14:textId="77777777" w:rsidR="007B5762" w:rsidRPr="005C68DB" w:rsidRDefault="007B5762" w:rsidP="007B5762">
      <w:pPr>
        <w:kinsoku w:val="0"/>
        <w:overflowPunct w:val="0"/>
        <w:jc w:val="both"/>
        <w:rPr>
          <w:lang w:val="en-US" w:eastAsia="ko-KR"/>
        </w:rPr>
      </w:pPr>
    </w:p>
    <w:p w14:paraId="6EAD41A9" w14:textId="551A9634" w:rsidR="007B5762" w:rsidRPr="00366B3B" w:rsidRDefault="007B5762" w:rsidP="00DE6E38">
      <w:pPr>
        <w:pStyle w:val="Caption"/>
      </w:pPr>
      <w:bookmarkStart w:id="34" w:name="_Ref205918293"/>
      <w:r w:rsidRPr="00366B3B">
        <w:t xml:space="preserve">Proposal </w:t>
      </w:r>
      <w:fldSimple w:instr=" SEQ Proposal \* ARABIC ">
        <w:r w:rsidR="008E2D6D">
          <w:rPr>
            <w:noProof/>
          </w:rPr>
          <w:t>21</w:t>
        </w:r>
      </w:fldSimple>
      <w:r w:rsidRPr="00366B3B">
        <w:t>: For 6GR use-case studies, adopt intermediate and ultimate (eventual/system) KPIs as in the NR.</w:t>
      </w:r>
      <w:bookmarkEnd w:id="34"/>
      <w:r w:rsidRPr="00366B3B">
        <w:t xml:space="preserve"> </w:t>
      </w:r>
    </w:p>
    <w:p w14:paraId="07BCE673" w14:textId="77777777" w:rsidR="007B5762" w:rsidRPr="00366B3B" w:rsidRDefault="007B5762" w:rsidP="00DE6E38">
      <w:pPr>
        <w:pStyle w:val="Caption"/>
        <w:numPr>
          <w:ilvl w:val="0"/>
          <w:numId w:val="6"/>
        </w:numPr>
      </w:pPr>
      <w:r w:rsidRPr="00366B3B">
        <w:t xml:space="preserve">Intermediate KPIs to evaluate model-specific performance, e.g., model performance-complexity trade-off, generalization performance, monitoring accuracy, training and dataset aspects. </w:t>
      </w:r>
    </w:p>
    <w:p w14:paraId="74E170D0" w14:textId="77777777" w:rsidR="007B5762" w:rsidRPr="00366B3B" w:rsidRDefault="007B5762" w:rsidP="00DE6E38">
      <w:pPr>
        <w:pStyle w:val="Caption"/>
        <w:numPr>
          <w:ilvl w:val="0"/>
          <w:numId w:val="6"/>
        </w:numPr>
      </w:pPr>
      <w:r w:rsidRPr="00366B3B">
        <w:t>Ultimate KPIs to asses</w:t>
      </w:r>
      <w:r>
        <w:t>s</w:t>
      </w:r>
      <w:r w:rsidRPr="00366B3B">
        <w:t xml:space="preserve"> overall performance benefits of AI/ML use cases. </w:t>
      </w:r>
    </w:p>
    <w:p w14:paraId="07B1CDC2" w14:textId="77777777" w:rsidR="007B5762" w:rsidRPr="005C68DB" w:rsidRDefault="007B5762" w:rsidP="007B5762">
      <w:pPr>
        <w:kinsoku w:val="0"/>
        <w:overflowPunct w:val="0"/>
        <w:jc w:val="both"/>
        <w:rPr>
          <w:lang w:val="en-US" w:eastAsia="ko-KR"/>
        </w:rPr>
      </w:pPr>
      <w:r w:rsidRPr="005C68DB">
        <w:rPr>
          <w:lang w:val="en-US" w:eastAsia="ko-KR"/>
        </w:rPr>
        <w:t>Generalization performance plays a paramount role in the cost-benefit analysis of AI/ML use cases as well as determination of aspects that should be considered/configured in the training, dataset collection and inference. NR has designed EVM to asses</w:t>
      </w:r>
      <w:r>
        <w:rPr>
          <w:lang w:val="en-US" w:eastAsia="ko-KR"/>
        </w:rPr>
        <w:t>s</w:t>
      </w:r>
      <w:r w:rsidRPr="005C68DB">
        <w:rPr>
          <w:lang w:val="en-US" w:eastAsia="ko-KR"/>
        </w:rPr>
        <w:t xml:space="preserve"> model generalization performance which has been used without noticeable limitations. The same EVM can be adopted in 6GR. </w:t>
      </w:r>
    </w:p>
    <w:p w14:paraId="4B2F380F" w14:textId="77777777" w:rsidR="007B5762" w:rsidRPr="00366B3B" w:rsidRDefault="007B5762" w:rsidP="007B5762">
      <w:pPr>
        <w:kinsoku w:val="0"/>
        <w:overflowPunct w:val="0"/>
        <w:rPr>
          <w:lang w:val="en-US"/>
        </w:rPr>
      </w:pPr>
    </w:p>
    <w:p w14:paraId="6D867435" w14:textId="3DCBEE4B" w:rsidR="007B5762" w:rsidRPr="00366B3B" w:rsidRDefault="007B5762" w:rsidP="00DE6E38">
      <w:pPr>
        <w:pStyle w:val="Caption"/>
      </w:pPr>
      <w:bookmarkStart w:id="35" w:name="_Ref205918295"/>
      <w:r w:rsidRPr="00366B3B">
        <w:t xml:space="preserve">Proposal </w:t>
      </w:r>
      <w:fldSimple w:instr=" SEQ Proposal \* ARABIC ">
        <w:r w:rsidR="008E2D6D">
          <w:rPr>
            <w:noProof/>
          </w:rPr>
          <w:t>22</w:t>
        </w:r>
      </w:fldSimple>
      <w:r w:rsidRPr="00366B3B">
        <w:t>: Adopt NR’s AI/ML evaluation methodology for model generalization performance evaluation for 6GR. The following cases for verifying the generalization performance of an AI/ML model over various scenarios/configurations:</w:t>
      </w:r>
      <w:bookmarkEnd w:id="35"/>
    </w:p>
    <w:p w14:paraId="5A251082" w14:textId="77777777" w:rsidR="007B5762" w:rsidRPr="00366B3B" w:rsidRDefault="007B5762" w:rsidP="00DE6E38">
      <w:pPr>
        <w:pStyle w:val="Caption"/>
        <w:numPr>
          <w:ilvl w:val="0"/>
          <w:numId w:val="7"/>
        </w:numPr>
      </w:pPr>
      <w:r w:rsidRPr="00366B3B">
        <w:t>Case 1: The AI/ML model is trained based on training dataset from one Scenario#A/Configuration#A, and then the AI/ML model performs inference/test on a dataset from the same Scenario#A/Configuration#A</w:t>
      </w:r>
    </w:p>
    <w:p w14:paraId="5AF743C9" w14:textId="77777777" w:rsidR="007B5762" w:rsidRPr="00366B3B" w:rsidRDefault="007B5762" w:rsidP="00DE6E38">
      <w:pPr>
        <w:pStyle w:val="Caption"/>
        <w:numPr>
          <w:ilvl w:val="0"/>
          <w:numId w:val="7"/>
        </w:numPr>
      </w:pPr>
      <w:r w:rsidRPr="00366B3B">
        <w:t>Case 2: The AI/ML model is trained based on training dataset from one Scenario#A/Configuration#A, and then the AI/ML model performs inference/test on a different dataset than Scenario#A/Configuration#A, e.g., Scenario#B/Configuration#B, Scenario#A/Configuration#B</w:t>
      </w:r>
    </w:p>
    <w:p w14:paraId="5AF059D3" w14:textId="77777777" w:rsidR="007B5762" w:rsidRPr="00366B3B" w:rsidRDefault="007B5762" w:rsidP="00DE6E38">
      <w:pPr>
        <w:pStyle w:val="Caption"/>
        <w:numPr>
          <w:ilvl w:val="0"/>
          <w:numId w:val="7"/>
        </w:numPr>
      </w:pPr>
      <w:r w:rsidRPr="00366B3B">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51B2CB65" w14:textId="77777777" w:rsidR="007B5762" w:rsidRPr="00366B3B" w:rsidRDefault="007B5762" w:rsidP="007B5762">
      <w:pPr>
        <w:rPr>
          <w:lang w:val="en-US"/>
        </w:rPr>
      </w:pPr>
      <w:r w:rsidRPr="005C68DB">
        <w:rPr>
          <w:lang w:val="en-US" w:eastAsia="ko-KR"/>
        </w:rPr>
        <w:t xml:space="preserve">Detailed evaluation assumptions, methodologies, intermediate KPIs, and ultimate KPIs can be discussed separately per AI/ML use cases. </w:t>
      </w:r>
    </w:p>
    <w:p w14:paraId="62CE8E1A" w14:textId="77777777" w:rsidR="00945C0B" w:rsidRPr="005C68DB" w:rsidRDefault="00945C0B" w:rsidP="00945C0B">
      <w:pPr>
        <w:pStyle w:val="Heading1"/>
        <w:tabs>
          <w:tab w:val="left" w:pos="432"/>
        </w:tabs>
        <w:ind w:left="360" w:hanging="360"/>
      </w:pPr>
      <w:r w:rsidRPr="005C68DB">
        <w:t xml:space="preserve">Conclusion </w:t>
      </w:r>
    </w:p>
    <w:p w14:paraId="292E5716" w14:textId="47FE7A3E" w:rsidR="00945C0B" w:rsidRDefault="00945C0B" w:rsidP="00945C0B">
      <w:pPr>
        <w:spacing w:after="240"/>
        <w:jc w:val="both"/>
        <w:rPr>
          <w:color w:val="000000" w:themeColor="text1"/>
          <w:lang w:val="en-US" w:eastAsia="ja-JP"/>
        </w:rPr>
      </w:pPr>
      <w:r w:rsidRPr="00366B3B">
        <w:rPr>
          <w:color w:val="000000" w:themeColor="text1"/>
          <w:lang w:val="en-US" w:eastAsia="ja-JP"/>
        </w:rPr>
        <w:t>This paper discussed the 6G</w:t>
      </w:r>
      <w:r>
        <w:rPr>
          <w:color w:val="000000" w:themeColor="text1"/>
          <w:lang w:val="en-US" w:eastAsia="ja-JP"/>
        </w:rPr>
        <w:t>R</w:t>
      </w:r>
      <w:r w:rsidRPr="00366B3B">
        <w:rPr>
          <w:color w:val="000000" w:themeColor="text1"/>
          <w:lang w:val="en-US" w:eastAsia="ja-JP"/>
        </w:rPr>
        <w:t xml:space="preserve"> AI/ML framework, evaluation methodology, and use cases for 6G</w:t>
      </w:r>
      <w:r>
        <w:rPr>
          <w:color w:val="000000" w:themeColor="text1"/>
          <w:lang w:val="en-US" w:eastAsia="ja-JP"/>
        </w:rPr>
        <w:t>R</w:t>
      </w:r>
      <w:r w:rsidRPr="00366B3B">
        <w:rPr>
          <w:color w:val="000000" w:themeColor="text1"/>
          <w:lang w:val="en-US" w:eastAsia="ja-JP"/>
        </w:rPr>
        <w:t xml:space="preserve"> AI/ML for air interface study. </w:t>
      </w:r>
      <w:r>
        <w:rPr>
          <w:color w:val="000000" w:themeColor="text1"/>
          <w:lang w:val="en-US" w:eastAsia="ja-JP"/>
        </w:rPr>
        <w:t xml:space="preserve">Based on the analysis and evaluation, </w:t>
      </w:r>
      <w:r w:rsidR="00FA7F32">
        <w:rPr>
          <w:color w:val="000000" w:themeColor="text1"/>
          <w:lang w:val="en-US" w:eastAsia="ja-JP"/>
        </w:rPr>
        <w:t xml:space="preserve">the following proposals were proposed: </w:t>
      </w:r>
      <w:r>
        <w:rPr>
          <w:color w:val="000000" w:themeColor="text1"/>
          <w:lang w:val="en-US" w:eastAsia="ja-JP"/>
        </w:rPr>
        <w:t xml:space="preserve"> </w:t>
      </w:r>
    </w:p>
    <w:p w14:paraId="1D22E3AA" w14:textId="2471E828" w:rsidR="007B5762" w:rsidRPr="001905DD" w:rsidRDefault="00FA7F32" w:rsidP="00FC2573">
      <w:pPr>
        <w:pStyle w:val="Heading2"/>
        <w:numPr>
          <w:ilvl w:val="0"/>
          <w:numId w:val="0"/>
        </w:numPr>
        <w:ind w:left="540" w:hanging="540"/>
      </w:pPr>
      <w:r w:rsidRPr="001905DD">
        <w:t>CSI prediction and CSI-RS overhead reduction:</w:t>
      </w:r>
    </w:p>
    <w:p w14:paraId="37C0DC3E" w14:textId="7CCE0A4A" w:rsidR="00945C0B" w:rsidRDefault="00945C0B">
      <w:pPr>
        <w:rPr>
          <w:lang w:val="en-US"/>
        </w:rPr>
      </w:pPr>
    </w:p>
    <w:p w14:paraId="7DD1F2D6" w14:textId="653F2B59" w:rsidR="00FA7F32" w:rsidRPr="00DE6E38" w:rsidRDefault="00FA7F32" w:rsidP="00DE6E38">
      <w:pPr>
        <w:pStyle w:val="Caption"/>
      </w:pPr>
      <w:r w:rsidRPr="00DE6E38">
        <w:t xml:space="preserve">Proposal </w:t>
      </w:r>
      <w:r w:rsidR="00DE6E38" w:rsidRPr="00DE6E38">
        <w:t>1</w:t>
      </w:r>
      <w:r w:rsidRPr="00DE6E38">
        <w:t>: For CSI prediction and CSI-RS overhead reduction study,</w:t>
      </w:r>
    </w:p>
    <w:p w14:paraId="7A5E077B"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hint="eastAsia"/>
          <w:b/>
          <w:i/>
          <w:sz w:val="20"/>
          <w:szCs w:val="20"/>
        </w:rPr>
        <w:t>U</w:t>
      </w:r>
      <w:r w:rsidRPr="00DE6E38">
        <w:rPr>
          <w:rFonts w:eastAsia="Malgun Gothic"/>
          <w:b/>
          <w:i/>
          <w:sz w:val="20"/>
          <w:szCs w:val="20"/>
        </w:rPr>
        <w:t>se case</w:t>
      </w:r>
    </w:p>
    <w:p w14:paraId="0451F0C0"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Depending on FD and SD parameters, categorize frequency domain prediction, spatial domain prediction, and frequency-spatial domain prediction separately</w:t>
      </w:r>
    </w:p>
    <w:p w14:paraId="568D9AF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Input: Measurement of channel with sparse/low overhead CSI-RS</w:t>
      </w:r>
    </w:p>
    <w:p w14:paraId="117FC051"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Output: Full channel matrix</w:t>
      </w:r>
    </w:p>
    <w:p w14:paraId="6D01A62F"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Label: Estimated/ideal channel matrix based on full CSI-RS density</w:t>
      </w:r>
    </w:p>
    <w:p w14:paraId="7351533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Model location: UE-side model </w:t>
      </w:r>
    </w:p>
    <w:p w14:paraId="11F1F518"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Evaluation assumption:</w:t>
      </w:r>
    </w:p>
    <w:p w14:paraId="0A544F4C"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KPI: SGCS, Throughput, Ratio of CSI-RS overhead</w:t>
      </w:r>
    </w:p>
    <w:p w14:paraId="5F72C537"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Benchmark: </w:t>
      </w:r>
      <w:r w:rsidRPr="00DE6E38">
        <w:rPr>
          <w:rFonts w:eastAsia="Malgun Gothic"/>
          <w:b/>
          <w:i/>
          <w:sz w:val="20"/>
          <w:szCs w:val="20"/>
          <w:lang w:val="en-GB"/>
        </w:rPr>
        <w:t>Genie-aided approach, traditional channel interpolation algorithm</w:t>
      </w:r>
    </w:p>
    <w:p w14:paraId="5104A812"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Aspects for further study</w:t>
      </w:r>
    </w:p>
    <w:p w14:paraId="3AB09341"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hint="eastAsia"/>
          <w:b/>
          <w:i/>
          <w:sz w:val="20"/>
          <w:szCs w:val="20"/>
        </w:rPr>
        <w:t>P</w:t>
      </w:r>
      <w:r w:rsidRPr="00DE6E38">
        <w:rPr>
          <w:rFonts w:eastAsia="Malgun Gothic"/>
          <w:b/>
          <w:i/>
          <w:sz w:val="20"/>
          <w:szCs w:val="20"/>
        </w:rPr>
        <w:t>ort pattern design considering the trade-off between the performance, overhead and complexity</w:t>
      </w:r>
    </w:p>
    <w:p w14:paraId="230E00DA"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Generalization for deployment scenarios, antenna configurations, and port patterns</w:t>
      </w:r>
    </w:p>
    <w:p w14:paraId="6B4375AC"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Scalability for frequency domain factor (e.g., bandwidth) and spatial domain factor (e.g., number of antenna ports)</w:t>
      </w:r>
    </w:p>
    <w:p w14:paraId="16063675"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Coexist with non-AI UEs</w:t>
      </w:r>
    </w:p>
    <w:p w14:paraId="076DBBF0" w14:textId="0763DA6F" w:rsidR="00945C0B" w:rsidRPr="00DE6E38" w:rsidRDefault="00FA7F32" w:rsidP="00FA7F32">
      <w:pPr>
        <w:rPr>
          <w:szCs w:val="20"/>
          <w:lang w:val="en-US"/>
        </w:rPr>
      </w:pPr>
      <w:r w:rsidRPr="00DE6E38">
        <w:rPr>
          <w:rFonts w:eastAsia="Malgun Gothic"/>
          <w:b/>
          <w:i/>
          <w:szCs w:val="20"/>
        </w:rPr>
        <w:t>Specification impact: inference configuration, reporting content, signaling and procedure for LCM</w:t>
      </w:r>
    </w:p>
    <w:p w14:paraId="1080B4DE" w14:textId="28DD2C0A" w:rsidR="00945C0B" w:rsidRPr="00DE6E38" w:rsidRDefault="00945C0B">
      <w:pPr>
        <w:rPr>
          <w:szCs w:val="20"/>
          <w:lang w:val="en-US"/>
        </w:rPr>
      </w:pPr>
    </w:p>
    <w:p w14:paraId="4383B692" w14:textId="115A4664" w:rsidR="00FA7F32" w:rsidRPr="00DE6E38" w:rsidRDefault="00FA7F32" w:rsidP="00DE6E38">
      <w:pPr>
        <w:pStyle w:val="Caption"/>
      </w:pPr>
      <w:r w:rsidRPr="00DE6E38">
        <w:t>Proposal 2: For sub-case B, i.e., temporal-domain CSI prediction</w:t>
      </w:r>
    </w:p>
    <w:p w14:paraId="2EFFC985"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hint="eastAsia"/>
          <w:b/>
          <w:i/>
          <w:sz w:val="20"/>
          <w:szCs w:val="20"/>
        </w:rPr>
        <w:t>U</w:t>
      </w:r>
      <w:r w:rsidRPr="00DE6E38">
        <w:rPr>
          <w:rFonts w:eastAsia="Malgun Gothic"/>
          <w:b/>
          <w:i/>
          <w:sz w:val="20"/>
          <w:szCs w:val="20"/>
        </w:rPr>
        <w:t>se case</w:t>
      </w:r>
    </w:p>
    <w:p w14:paraId="25E2BBE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lastRenderedPageBreak/>
        <w:t xml:space="preserve">Input: channel matrices from measurements and/or predictions earlier than the CSI report </w:t>
      </w:r>
    </w:p>
    <w:p w14:paraId="065026F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Output: channel matrices for time slots later than the CSI report</w:t>
      </w:r>
    </w:p>
    <w:p w14:paraId="4BF3066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Label: ground-truth channel matrices for time slots later than the CSI report</w:t>
      </w:r>
    </w:p>
    <w:p w14:paraId="454A6EBF"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Model location: UE-side model</w:t>
      </w:r>
    </w:p>
    <w:p w14:paraId="5387657C"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Evaluation assumption:</w:t>
      </w:r>
    </w:p>
    <w:p w14:paraId="0C4D268F"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KPI: SGCS, Throughput, Ratio of CSI-RS overhead</w:t>
      </w:r>
    </w:p>
    <w:p w14:paraId="06CCEDA1"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Benchmark: </w:t>
      </w:r>
      <w:r w:rsidRPr="00DE6E38">
        <w:rPr>
          <w:rFonts w:eastAsia="Malgun Gothic"/>
          <w:b/>
          <w:i/>
          <w:sz w:val="20"/>
          <w:szCs w:val="20"/>
          <w:lang w:val="en-GB"/>
        </w:rPr>
        <w:t>Non-predictive CSI report (sample-and-hold)</w:t>
      </w:r>
    </w:p>
    <w:p w14:paraId="7EC4FD5F"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Aspects for further study</w:t>
      </w:r>
    </w:p>
    <w:p w14:paraId="6639151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NR studies can be reconsidered  </w:t>
      </w:r>
    </w:p>
    <w:p w14:paraId="36EA8BF0" w14:textId="77777777" w:rsidR="00FA7F32" w:rsidRPr="00DE6E38" w:rsidRDefault="00FA7F32" w:rsidP="00BA2A37">
      <w:pPr>
        <w:pStyle w:val="ListParagraph"/>
        <w:numPr>
          <w:ilvl w:val="1"/>
          <w:numId w:val="31"/>
        </w:numPr>
        <w:spacing w:after="0"/>
        <w:rPr>
          <w:rFonts w:eastAsia="Malgun Gothic"/>
          <w:b/>
          <w:i/>
          <w:lang w:val="en-US" w:eastAsia="ko-KR"/>
        </w:rPr>
      </w:pPr>
      <w:r w:rsidRPr="00DE6E38">
        <w:rPr>
          <w:rFonts w:eastAsia="Malgun Gothic"/>
          <w:b/>
          <w:i/>
          <w:lang w:val="en-US" w:eastAsia="ko-KR"/>
        </w:rPr>
        <w:t>Extensions and enhancement from NR study including extension to more than 32 ports, configurations for CSI-RS overhead reduction, network-side additional conditions handling, e.g., antenna layout, deployment scenario, site-specific models</w:t>
      </w:r>
    </w:p>
    <w:p w14:paraId="5F0750B3" w14:textId="469867B9"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Specification impact: measurement and reporting configurations, signaling and procedure for LCM</w:t>
      </w:r>
    </w:p>
    <w:p w14:paraId="5FCFF20E" w14:textId="77777777" w:rsidR="00FA7F32" w:rsidRPr="00DE6E38" w:rsidRDefault="00FA7F32" w:rsidP="00FA7F32">
      <w:pPr>
        <w:pStyle w:val="NormalWeb"/>
        <w:kinsoku w:val="0"/>
        <w:overflowPunct w:val="0"/>
        <w:ind w:left="800"/>
        <w:jc w:val="both"/>
        <w:rPr>
          <w:rFonts w:eastAsia="Malgun Gothic"/>
          <w:b/>
          <w:i/>
          <w:sz w:val="20"/>
          <w:szCs w:val="20"/>
        </w:rPr>
      </w:pPr>
    </w:p>
    <w:p w14:paraId="1BEFF1F2" w14:textId="1E51E3AF" w:rsidR="00FA7F32" w:rsidRPr="00DE6E38" w:rsidRDefault="00FA7F32" w:rsidP="00DE6E38">
      <w:pPr>
        <w:pStyle w:val="Caption"/>
      </w:pPr>
      <w:r w:rsidRPr="00DE6E38">
        <w:t>Proposal 3: For CSI prediction and CSI-RS overhead reduction study,</w:t>
      </w:r>
    </w:p>
    <w:p w14:paraId="5F2186F0"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hint="eastAsia"/>
          <w:b/>
          <w:i/>
          <w:sz w:val="20"/>
          <w:szCs w:val="20"/>
        </w:rPr>
        <w:t>U</w:t>
      </w:r>
      <w:r w:rsidRPr="00DE6E38">
        <w:rPr>
          <w:rFonts w:eastAsia="Malgun Gothic"/>
          <w:b/>
          <w:i/>
          <w:sz w:val="20"/>
          <w:szCs w:val="20"/>
        </w:rPr>
        <w:t>se case</w:t>
      </w:r>
    </w:p>
    <w:p w14:paraId="24427D9B"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Input: </w:t>
      </w:r>
      <w:r w:rsidRPr="00DE6E38">
        <w:rPr>
          <w:rFonts w:eastAsia="Malgun Gothic"/>
          <w:b/>
          <w:i/>
          <w:sz w:val="20"/>
          <w:szCs w:val="20"/>
          <w:lang w:val="en-GB"/>
        </w:rPr>
        <w:t>Channel matrix of carrier/band/frequency block A</w:t>
      </w:r>
    </w:p>
    <w:p w14:paraId="25D963A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Output: </w:t>
      </w:r>
      <w:r w:rsidRPr="00DE6E38">
        <w:rPr>
          <w:rFonts w:eastAsia="Malgun Gothic"/>
          <w:b/>
          <w:i/>
          <w:sz w:val="20"/>
          <w:szCs w:val="20"/>
          <w:lang w:val="en-GB"/>
        </w:rPr>
        <w:t>Channel matrix of carrier/band/frequency block B</w:t>
      </w:r>
    </w:p>
    <w:p w14:paraId="1FD19873"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Label: </w:t>
      </w:r>
      <w:r w:rsidRPr="00DE6E38">
        <w:rPr>
          <w:rFonts w:eastAsia="Malgun Gothic"/>
          <w:b/>
          <w:i/>
          <w:sz w:val="20"/>
          <w:szCs w:val="20"/>
          <w:lang w:val="en-GB"/>
        </w:rPr>
        <w:t>Channel matrix of carrier/band/frequency block B</w:t>
      </w:r>
    </w:p>
    <w:p w14:paraId="46D23AE2"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Model location: UE-side model</w:t>
      </w:r>
    </w:p>
    <w:p w14:paraId="0A29D868"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Evaluation assumption:</w:t>
      </w:r>
    </w:p>
    <w:p w14:paraId="025FBB4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KPI: SGCS, NMSE, Throughput</w:t>
      </w:r>
    </w:p>
    <w:p w14:paraId="2D9FDCFF"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Benchmark: </w:t>
      </w:r>
      <w:r w:rsidRPr="00DE6E38">
        <w:rPr>
          <w:rFonts w:eastAsia="Malgun Gothic"/>
          <w:b/>
          <w:i/>
          <w:sz w:val="20"/>
          <w:szCs w:val="20"/>
          <w:lang w:val="en-GB"/>
        </w:rPr>
        <w:t>Ground-truth of target frequency block, sample and hold</w:t>
      </w:r>
    </w:p>
    <w:p w14:paraId="68EDEC71"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Aspects for further study</w:t>
      </w:r>
    </w:p>
    <w:p w14:paraId="0A9498A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Generalization for channel scenarios, UE distribution, and subcarrier spacing</w:t>
      </w:r>
    </w:p>
    <w:p w14:paraId="01B1CE5D"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Scalability for bandwidth and frequency gap between the source and target frequency bands</w:t>
      </w:r>
    </w:p>
    <w:p w14:paraId="1D466B07"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Coexist with non-AI UEs</w:t>
      </w:r>
    </w:p>
    <w:p w14:paraId="3184A996"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Specification impact: Inference configuration, signaling and procedure for LCM</w:t>
      </w:r>
    </w:p>
    <w:p w14:paraId="47EF5459" w14:textId="436C889C" w:rsidR="00FA7F32" w:rsidRPr="00DE6E38" w:rsidRDefault="00FA7F32">
      <w:pPr>
        <w:rPr>
          <w:szCs w:val="20"/>
          <w:lang w:val="en-US"/>
        </w:rPr>
      </w:pPr>
    </w:p>
    <w:p w14:paraId="5E7EE48A" w14:textId="56ECDE48" w:rsidR="00FA7F32" w:rsidRPr="00DE6E38" w:rsidRDefault="00FA7F32" w:rsidP="00DE6E38">
      <w:pPr>
        <w:pStyle w:val="Caption"/>
      </w:pPr>
      <w:r w:rsidRPr="00DE6E38">
        <w:t>Proposal 4: For CSI prediction and CSI-RS overhead reduction study,</w:t>
      </w:r>
    </w:p>
    <w:p w14:paraId="45126869"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Sub-use case D:</w:t>
      </w:r>
      <w:r w:rsidRPr="00DE6E38">
        <w:rPr>
          <w:sz w:val="20"/>
          <w:szCs w:val="20"/>
        </w:rPr>
        <w:t xml:space="preserve"> </w:t>
      </w:r>
      <w:r w:rsidRPr="00DE6E38">
        <w:rPr>
          <w:rFonts w:eastAsia="Malgun Gothic"/>
          <w:b/>
          <w:i/>
          <w:sz w:val="20"/>
          <w:szCs w:val="20"/>
        </w:rPr>
        <w:t>CSI prediction across analog beams</w:t>
      </w:r>
    </w:p>
    <w:p w14:paraId="6E3C5BA9"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Input: </w:t>
      </w:r>
      <w:r w:rsidRPr="00DE6E38">
        <w:rPr>
          <w:rFonts w:eastAsia="Malgun Gothic"/>
          <w:b/>
          <w:i/>
          <w:sz w:val="20"/>
          <w:szCs w:val="20"/>
          <w:lang w:val="en-GB"/>
        </w:rPr>
        <w:t>Channel matrix of Set B of beams (measurement beams), target data beam index (optional)</w:t>
      </w:r>
    </w:p>
    <w:p w14:paraId="1C95423B"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Output: </w:t>
      </w:r>
      <w:r w:rsidRPr="00DE6E38">
        <w:rPr>
          <w:rFonts w:eastAsia="Malgun Gothic"/>
          <w:b/>
          <w:i/>
          <w:sz w:val="20"/>
          <w:szCs w:val="20"/>
          <w:lang w:val="en-GB"/>
        </w:rPr>
        <w:t>Channel matrix of Set A of beams (data beams)</w:t>
      </w:r>
    </w:p>
    <w:p w14:paraId="251A9133"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Label: </w:t>
      </w:r>
      <w:r w:rsidRPr="00DE6E38">
        <w:rPr>
          <w:rFonts w:eastAsia="Malgun Gothic"/>
          <w:b/>
          <w:i/>
          <w:sz w:val="20"/>
          <w:szCs w:val="20"/>
          <w:lang w:val="en-GB"/>
        </w:rPr>
        <w:t>Channel matrix of Set A of beams</w:t>
      </w:r>
    </w:p>
    <w:p w14:paraId="07411B1C"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Model location: UE (DL), BS (UL, for SRS overhead reduction)</w:t>
      </w:r>
    </w:p>
    <w:p w14:paraId="67B9C2E2"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Evaluation assumption:</w:t>
      </w:r>
    </w:p>
    <w:p w14:paraId="5C763D67"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KPI: SGCS, Throughput (or SE), Ratio of CSI-RS overhead</w:t>
      </w:r>
    </w:p>
    <w:p w14:paraId="3F1E8870"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 xml:space="preserve">Benchmark: </w:t>
      </w:r>
      <w:r w:rsidRPr="00DE6E38">
        <w:rPr>
          <w:rFonts w:eastAsia="Malgun Gothic"/>
          <w:b/>
          <w:i/>
          <w:sz w:val="20"/>
          <w:szCs w:val="20"/>
          <w:lang w:val="en-GB"/>
        </w:rPr>
        <w:t>Ground-truth of Set A of beams</w:t>
      </w:r>
    </w:p>
    <w:p w14:paraId="1164F95F"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Aspects for further study</w:t>
      </w:r>
    </w:p>
    <w:p w14:paraId="69BF6C54"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Generalization for channel scenarios, antenna configurations, and port patterns</w:t>
      </w:r>
    </w:p>
    <w:p w14:paraId="6FABC2E8" w14:textId="77777777" w:rsidR="00FA7F32" w:rsidRPr="00DE6E38" w:rsidRDefault="00FA7F32" w:rsidP="00BA2A37">
      <w:pPr>
        <w:pStyle w:val="NormalWeb"/>
        <w:numPr>
          <w:ilvl w:val="1"/>
          <w:numId w:val="31"/>
        </w:numPr>
        <w:kinsoku w:val="0"/>
        <w:overflowPunct w:val="0"/>
        <w:jc w:val="both"/>
        <w:rPr>
          <w:rFonts w:eastAsia="Malgun Gothic"/>
          <w:b/>
          <w:i/>
          <w:sz w:val="20"/>
          <w:szCs w:val="20"/>
        </w:rPr>
      </w:pPr>
      <w:r w:rsidRPr="00DE6E38">
        <w:rPr>
          <w:rFonts w:eastAsia="Malgun Gothic"/>
          <w:b/>
          <w:i/>
          <w:sz w:val="20"/>
          <w:szCs w:val="20"/>
        </w:rPr>
        <w:t>Coexist with non-AI UEs</w:t>
      </w:r>
    </w:p>
    <w:p w14:paraId="2B6129CE" w14:textId="77777777" w:rsidR="00FA7F32" w:rsidRPr="00DE6E38" w:rsidRDefault="00FA7F32" w:rsidP="00BA2A37">
      <w:pPr>
        <w:pStyle w:val="NormalWeb"/>
        <w:numPr>
          <w:ilvl w:val="0"/>
          <w:numId w:val="31"/>
        </w:numPr>
        <w:kinsoku w:val="0"/>
        <w:overflowPunct w:val="0"/>
        <w:jc w:val="both"/>
        <w:rPr>
          <w:rFonts w:eastAsia="Malgun Gothic"/>
          <w:b/>
          <w:i/>
          <w:sz w:val="20"/>
          <w:szCs w:val="20"/>
        </w:rPr>
      </w:pPr>
      <w:r w:rsidRPr="00DE6E38">
        <w:rPr>
          <w:rFonts w:eastAsia="Malgun Gothic"/>
          <w:b/>
          <w:i/>
          <w:sz w:val="20"/>
          <w:szCs w:val="20"/>
        </w:rPr>
        <w:t>Specification impact: Inference configuration, signaling and procedure for LCM</w:t>
      </w:r>
    </w:p>
    <w:p w14:paraId="35C19506" w14:textId="654198D8" w:rsidR="00FA7F32" w:rsidRDefault="00FA7F32">
      <w:pPr>
        <w:rPr>
          <w:szCs w:val="20"/>
          <w:lang w:val="en-US"/>
        </w:rPr>
      </w:pPr>
    </w:p>
    <w:p w14:paraId="07744E07" w14:textId="0BDF42CD" w:rsidR="0043584B" w:rsidRPr="001905DD" w:rsidRDefault="0043584B" w:rsidP="00FC2573">
      <w:pPr>
        <w:pStyle w:val="Heading2"/>
        <w:numPr>
          <w:ilvl w:val="0"/>
          <w:numId w:val="0"/>
        </w:numPr>
        <w:ind w:left="540" w:hanging="540"/>
      </w:pPr>
      <w:r w:rsidRPr="001905DD">
        <w:t>DMRS design with AI receiver:</w:t>
      </w:r>
    </w:p>
    <w:p w14:paraId="1BADB30C" w14:textId="575131EF" w:rsidR="00B93248" w:rsidRPr="0026001C" w:rsidRDefault="00B93248" w:rsidP="00B93248">
      <w:pPr>
        <w:pStyle w:val="Caption"/>
        <w:rPr>
          <w:rFonts w:cs="Times"/>
        </w:rPr>
      </w:pPr>
      <w:r w:rsidRPr="0026001C">
        <w:rPr>
          <w:rFonts w:cs="Times"/>
        </w:rPr>
        <w:t xml:space="preserve">Proposal </w:t>
      </w:r>
      <w:r w:rsidRPr="0026001C">
        <w:rPr>
          <w:rFonts w:cs="Times"/>
        </w:rPr>
        <w:fldChar w:fldCharType="begin"/>
      </w:r>
      <w:r w:rsidRPr="0026001C">
        <w:rPr>
          <w:rFonts w:cs="Times"/>
        </w:rPr>
        <w:instrText xml:space="preserve"> SEQ Proposal \* ARABIC </w:instrText>
      </w:r>
      <w:r w:rsidRPr="0026001C">
        <w:rPr>
          <w:rFonts w:cs="Times"/>
        </w:rPr>
        <w:fldChar w:fldCharType="separate"/>
      </w:r>
      <w:r w:rsidR="008E2D6D">
        <w:rPr>
          <w:rFonts w:cs="Times"/>
          <w:noProof/>
        </w:rPr>
        <w:t>23</w:t>
      </w:r>
      <w:r w:rsidRPr="0026001C">
        <w:rPr>
          <w:rFonts w:cs="Times"/>
          <w:noProof/>
        </w:rPr>
        <w:fldChar w:fldCharType="end"/>
      </w:r>
      <w:r w:rsidRPr="0026001C">
        <w:rPr>
          <w:rFonts w:cs="Times"/>
        </w:rPr>
        <w:t>: For study on DMRS design with AI receiver, consider the following:</w:t>
      </w:r>
    </w:p>
    <w:p w14:paraId="71BA9751" w14:textId="77777777" w:rsidR="00B93248" w:rsidRPr="00D62059" w:rsidRDefault="00B93248" w:rsidP="00B93248">
      <w:pPr>
        <w:pStyle w:val="ListParagraph"/>
        <w:numPr>
          <w:ilvl w:val="0"/>
          <w:numId w:val="47"/>
        </w:numPr>
        <w:rPr>
          <w:rFonts w:cs="Times"/>
          <w:b/>
          <w:bCs/>
          <w:i/>
          <w:iCs/>
          <w:lang w:val="en-US"/>
        </w:rPr>
      </w:pPr>
      <w:r w:rsidRPr="00D62059">
        <w:rPr>
          <w:rFonts w:cs="Times"/>
          <w:b/>
          <w:bCs/>
          <w:i/>
          <w:iCs/>
          <w:lang w:val="en-US"/>
        </w:rPr>
        <w:t>Sub-Case clarification:</w:t>
      </w:r>
    </w:p>
    <w:p w14:paraId="1E4BF4F7" w14:textId="77777777" w:rsidR="00B93248" w:rsidRPr="0026001C"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R</w:t>
      </w:r>
      <w:r w:rsidRPr="0026001C">
        <w:rPr>
          <w:rFonts w:ascii="Times" w:hAnsi="Times" w:cs="Times"/>
          <w:b/>
          <w:bCs/>
          <w:i/>
          <w:iCs/>
          <w:lang w:val="en-US"/>
        </w:rPr>
        <w:t xml:space="preserve">eceiver </w:t>
      </w:r>
      <w:r w:rsidRPr="0026001C">
        <w:rPr>
          <w:rFonts w:ascii="Times" w:hAnsi="Times" w:cs="Times"/>
          <w:b/>
          <w:bCs/>
          <w:i/>
          <w:iCs/>
        </w:rPr>
        <w:t>assumptions</w:t>
      </w:r>
      <w:r w:rsidRPr="0026001C">
        <w:rPr>
          <w:rFonts w:ascii="Times" w:hAnsi="Times" w:cs="Times"/>
          <w:b/>
          <w:bCs/>
          <w:i/>
          <w:iCs/>
          <w:lang w:val="en-US"/>
        </w:rPr>
        <w:t xml:space="preserve"> for each sub-use case. </w:t>
      </w:r>
    </w:p>
    <w:p w14:paraId="630168FE" w14:textId="77777777" w:rsidR="00B93248" w:rsidRPr="00D62059" w:rsidRDefault="00B93248" w:rsidP="00B93248">
      <w:pPr>
        <w:pStyle w:val="ListParagraph"/>
        <w:numPr>
          <w:ilvl w:val="0"/>
          <w:numId w:val="24"/>
        </w:numPr>
        <w:spacing w:line="259" w:lineRule="auto"/>
        <w:rPr>
          <w:rFonts w:cs="Times"/>
          <w:b/>
          <w:bCs/>
          <w:i/>
          <w:iCs/>
          <w:lang w:val="en-US"/>
        </w:rPr>
      </w:pPr>
      <w:r w:rsidRPr="00D62059">
        <w:rPr>
          <w:rFonts w:cs="Times"/>
          <w:b/>
          <w:bCs/>
          <w:i/>
          <w:iCs/>
          <w:lang w:val="en-US"/>
        </w:rPr>
        <w:t xml:space="preserve">Label: </w:t>
      </w:r>
    </w:p>
    <w:p w14:paraId="4825BA21" w14:textId="77777777" w:rsidR="00B93248" w:rsidRDefault="00B93248" w:rsidP="00B93248">
      <w:pPr>
        <w:pStyle w:val="ListParagraph"/>
        <w:numPr>
          <w:ilvl w:val="1"/>
          <w:numId w:val="24"/>
        </w:numPr>
        <w:overflowPunct/>
        <w:autoSpaceDE/>
        <w:autoSpaceDN/>
        <w:adjustRightInd/>
        <w:spacing w:after="0" w:line="259" w:lineRule="auto"/>
        <w:textAlignment w:val="auto"/>
        <w:rPr>
          <w:rFonts w:ascii="Times" w:hAnsi="Times" w:cs="Times"/>
          <w:b/>
          <w:bCs/>
          <w:i/>
          <w:iCs/>
          <w:lang w:val="en-US"/>
        </w:rPr>
      </w:pPr>
      <w:r w:rsidRPr="0043584B">
        <w:rPr>
          <w:rFonts w:ascii="Times" w:hAnsi="Times" w:cs="Times"/>
          <w:b/>
          <w:bCs/>
          <w:i/>
          <w:iCs/>
          <w:lang w:val="en-US"/>
        </w:rPr>
        <w:t xml:space="preserve">For the applicable sub-cases and receiving assumption, </w:t>
      </w:r>
      <w:r>
        <w:rPr>
          <w:rFonts w:ascii="Times" w:hAnsi="Times" w:cs="Times"/>
          <w:b/>
          <w:bCs/>
          <w:i/>
          <w:iCs/>
          <w:lang w:val="en-US"/>
        </w:rPr>
        <w:t>only estimated channel information is used and d</w:t>
      </w:r>
      <w:r w:rsidRPr="0043584B">
        <w:rPr>
          <w:rFonts w:ascii="Times" w:hAnsi="Times" w:cs="Times"/>
          <w:b/>
          <w:bCs/>
          <w:i/>
          <w:iCs/>
          <w:lang w:val="en-US"/>
        </w:rPr>
        <w:t>o not consider ideal channel information as label.</w:t>
      </w:r>
    </w:p>
    <w:p w14:paraId="6A62665E" w14:textId="77777777" w:rsidR="00B93248" w:rsidRDefault="00B93248" w:rsidP="00B93248">
      <w:pPr>
        <w:pStyle w:val="ListParagraph"/>
        <w:numPr>
          <w:ilvl w:val="1"/>
          <w:numId w:val="24"/>
        </w:numPr>
        <w:overflowPunct/>
        <w:autoSpaceDE/>
        <w:autoSpaceDN/>
        <w:adjustRightInd/>
        <w:spacing w:after="0" w:line="259" w:lineRule="auto"/>
        <w:textAlignment w:val="auto"/>
        <w:rPr>
          <w:rFonts w:ascii="Times" w:hAnsi="Times" w:cs="Times"/>
          <w:b/>
          <w:bCs/>
          <w:i/>
          <w:iCs/>
          <w:lang w:val="en-US"/>
        </w:rPr>
      </w:pPr>
      <w:r>
        <w:rPr>
          <w:rFonts w:ascii="Times" w:hAnsi="Times" w:cs="Times"/>
          <w:b/>
          <w:bCs/>
          <w:i/>
          <w:iCs/>
          <w:lang w:val="en-US"/>
        </w:rPr>
        <w:t xml:space="preserve">Initial results showed performance loss when using estimated channel as label compared with using ideal channel information as label. </w:t>
      </w:r>
    </w:p>
    <w:p w14:paraId="5BFE10F1" w14:textId="77777777" w:rsidR="00B93248" w:rsidRPr="0043584B" w:rsidRDefault="00B93248" w:rsidP="00B93248">
      <w:pPr>
        <w:pStyle w:val="ListParagraph"/>
        <w:numPr>
          <w:ilvl w:val="2"/>
          <w:numId w:val="24"/>
        </w:numPr>
        <w:overflowPunct/>
        <w:autoSpaceDE/>
        <w:autoSpaceDN/>
        <w:adjustRightInd/>
        <w:spacing w:after="0" w:line="259" w:lineRule="auto"/>
        <w:textAlignment w:val="auto"/>
        <w:rPr>
          <w:rFonts w:ascii="Times" w:hAnsi="Times" w:cs="Times"/>
          <w:b/>
          <w:bCs/>
          <w:i/>
          <w:iCs/>
          <w:lang w:val="en-US"/>
        </w:rPr>
      </w:pPr>
      <w:r>
        <w:rPr>
          <w:rFonts w:ascii="Times" w:hAnsi="Times" w:cs="Times"/>
          <w:b/>
          <w:bCs/>
          <w:i/>
          <w:iCs/>
          <w:lang w:val="en-US"/>
        </w:rPr>
        <w:t xml:space="preserve">With estimated channel @30dB as label, the AI receiver + low density DMRS still outperforms legacy receiver + 1/2 FD density DMRS. </w:t>
      </w:r>
    </w:p>
    <w:p w14:paraId="3CDCE3DD" w14:textId="77777777" w:rsidR="00B93248" w:rsidRPr="00D62059" w:rsidRDefault="00B93248" w:rsidP="00B93248">
      <w:pPr>
        <w:pStyle w:val="ListParagraph"/>
        <w:numPr>
          <w:ilvl w:val="0"/>
          <w:numId w:val="24"/>
        </w:numPr>
        <w:rPr>
          <w:rFonts w:cs="Times"/>
          <w:b/>
          <w:bCs/>
          <w:i/>
          <w:iCs/>
          <w:lang w:val="en-US"/>
        </w:rPr>
      </w:pPr>
      <w:r w:rsidRPr="00D62059">
        <w:rPr>
          <w:rFonts w:cs="Times"/>
          <w:b/>
          <w:bCs/>
          <w:i/>
          <w:iCs/>
          <w:lang w:val="en-US"/>
        </w:rPr>
        <w:t>Benchmark:</w:t>
      </w:r>
    </w:p>
    <w:p w14:paraId="011E67DC" w14:textId="77777777" w:rsidR="00B93248" w:rsidRPr="0026001C"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 xml:space="preserve">Both normal DMRS overhead and low density DMRS overhead </w:t>
      </w:r>
    </w:p>
    <w:p w14:paraId="06831CD8" w14:textId="77777777" w:rsidR="00B93248" w:rsidRPr="0026001C"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Non-AI channel estimation method:</w:t>
      </w:r>
    </w:p>
    <w:p w14:paraId="6EF64D9A" w14:textId="77777777" w:rsidR="00B93248" w:rsidRPr="0026001C" w:rsidRDefault="00B93248" w:rsidP="00B93248">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lastRenderedPageBreak/>
        <w:t>Ideal channel estimation</w:t>
      </w:r>
    </w:p>
    <w:p w14:paraId="7A0C0F0D" w14:textId="77777777" w:rsidR="00B93248" w:rsidRPr="0026001C" w:rsidRDefault="00B93248" w:rsidP="00B93248">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Conventional channel estimation with reasonable complexity.</w:t>
      </w:r>
    </w:p>
    <w:p w14:paraId="3BAA5B49" w14:textId="77777777" w:rsidR="00B93248" w:rsidRDefault="00B93248" w:rsidP="00B93248">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 xml:space="preserve">Note: </w:t>
      </w:r>
      <w:r w:rsidRPr="0026001C">
        <w:rPr>
          <w:rFonts w:ascii="Times" w:hAnsi="Times" w:cs="Times"/>
          <w:b/>
          <w:bCs/>
          <w:i/>
          <w:iCs/>
          <w:lang w:val="en-US"/>
        </w:rPr>
        <w:t xml:space="preserve">The complexity of non-AI receiver shall be reported. </w:t>
      </w:r>
    </w:p>
    <w:p w14:paraId="117CD936" w14:textId="77777777" w:rsidR="00B93248" w:rsidRPr="00D62059" w:rsidRDefault="00B93248" w:rsidP="00B93248">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KPIs: </w:t>
      </w:r>
    </w:p>
    <w:p w14:paraId="7DA5B059" w14:textId="77777777" w:rsidR="00B93248" w:rsidRPr="00D62059"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Performance related: Throughput, DMRS overhead, BLER, MSE (when applicable)</w:t>
      </w:r>
    </w:p>
    <w:p w14:paraId="586B4E53" w14:textId="77777777" w:rsidR="00B93248" w:rsidRPr="00D62059"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 complexity and inference latency.</w:t>
      </w:r>
    </w:p>
    <w:p w14:paraId="27A8BA11" w14:textId="77777777" w:rsidR="00B93248" w:rsidRPr="00D62059"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Overhead for fine-tuning, when applicable.</w:t>
      </w:r>
    </w:p>
    <w:p w14:paraId="0EF6F7F1" w14:textId="77777777" w:rsidR="00B93248" w:rsidRPr="0026001C"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Inter-vendor collaboration overhead and complexity for two-sided model, when applicable. </w:t>
      </w:r>
    </w:p>
    <w:p w14:paraId="3392A341" w14:textId="77777777" w:rsidR="00B93248" w:rsidRPr="00D62059" w:rsidRDefault="00B93248" w:rsidP="00B93248">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Study aspects:</w:t>
      </w:r>
    </w:p>
    <w:p w14:paraId="1B8DD220" w14:textId="77777777" w:rsidR="00B93248" w:rsidRPr="0026001C"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 xml:space="preserve">Label quality </w:t>
      </w:r>
      <w:r w:rsidRPr="00D62059">
        <w:rPr>
          <w:rFonts w:ascii="Times" w:hAnsi="Times" w:cs="Times"/>
          <w:b/>
          <w:bCs/>
          <w:i/>
          <w:iCs/>
          <w:lang w:val="en-US"/>
        </w:rPr>
        <w:t>impact</w:t>
      </w:r>
      <w:r w:rsidRPr="0026001C">
        <w:rPr>
          <w:rFonts w:ascii="Times" w:hAnsi="Times" w:cs="Times"/>
          <w:b/>
          <w:bCs/>
          <w:i/>
          <w:iCs/>
          <w:lang w:val="en-US"/>
        </w:rPr>
        <w:t xml:space="preserve"> for DMRS design with AI receiver</w:t>
      </w:r>
    </w:p>
    <w:p w14:paraId="2AC2E37A" w14:textId="77777777" w:rsidR="00B93248" w:rsidRPr="0026001C"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DMRS design</w:t>
      </w:r>
    </w:p>
    <w:p w14:paraId="119D8E99" w14:textId="77777777" w:rsidR="00B93248" w:rsidRPr="0026001C" w:rsidRDefault="00B93248" w:rsidP="00B93248">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Pr>
          <w:rFonts w:ascii="Times" w:hAnsi="Times" w:cs="Times"/>
          <w:b/>
          <w:bCs/>
          <w:i/>
          <w:iCs/>
          <w:lang w:val="en-US"/>
        </w:rPr>
        <w:t>T</w:t>
      </w:r>
      <w:r w:rsidRPr="0026001C">
        <w:rPr>
          <w:rFonts w:ascii="Times" w:hAnsi="Times" w:cs="Times"/>
          <w:b/>
          <w:bCs/>
          <w:i/>
          <w:iCs/>
          <w:lang w:val="en-US"/>
        </w:rPr>
        <w:t>ime-domain and frequency-domain sparse DMRS pattern for Sub-case A</w:t>
      </w:r>
    </w:p>
    <w:p w14:paraId="64743DCD" w14:textId="77777777" w:rsidR="00B93248" w:rsidRPr="0026001C" w:rsidRDefault="00B93248" w:rsidP="00B93248">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DMRS sequence/pattern design, power allocation for Sub-case B</w:t>
      </w:r>
    </w:p>
    <w:p w14:paraId="5A73C07B" w14:textId="77777777" w:rsidR="00B93248" w:rsidRPr="0026001C"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Scalability on different frequency domain allocation, different time domain allocation, different number of layer</w:t>
      </w:r>
      <w:r>
        <w:rPr>
          <w:rFonts w:ascii="Times" w:hAnsi="Times" w:cs="Times"/>
          <w:b/>
          <w:bCs/>
          <w:i/>
          <w:iCs/>
          <w:lang w:val="en-US"/>
        </w:rPr>
        <w:t>s, different precoders,</w:t>
      </w:r>
      <w:r w:rsidRPr="0026001C">
        <w:rPr>
          <w:rFonts w:ascii="Times" w:hAnsi="Times" w:cs="Times"/>
          <w:b/>
          <w:bCs/>
          <w:i/>
          <w:iCs/>
          <w:lang w:val="en-US"/>
        </w:rPr>
        <w:t xml:space="preserve"> different modulation order for DMRS design for DMRS design with AI receiver</w:t>
      </w:r>
    </w:p>
    <w:p w14:paraId="25AC14D0" w14:textId="77777777" w:rsidR="00B93248" w:rsidRPr="0026001C"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Performance gain under non-ideal factor,</w:t>
      </w:r>
      <w:r>
        <w:rPr>
          <w:rFonts w:ascii="Times" w:hAnsi="Times" w:cs="Times"/>
          <w:b/>
          <w:bCs/>
          <w:i/>
          <w:iCs/>
          <w:lang w:val="en-US"/>
        </w:rPr>
        <w:t xml:space="preserve"> at least</w:t>
      </w:r>
      <w:r w:rsidRPr="0026001C">
        <w:rPr>
          <w:rFonts w:ascii="Times" w:hAnsi="Times" w:cs="Times"/>
          <w:b/>
          <w:bCs/>
          <w:i/>
          <w:iCs/>
          <w:lang w:val="en-US"/>
        </w:rPr>
        <w:t xml:space="preserve"> including TO, FO, phase noise, </w:t>
      </w:r>
      <w:r w:rsidRPr="00814CF0">
        <w:rPr>
          <w:rFonts w:ascii="Times" w:hAnsi="Times" w:cs="Times"/>
          <w:b/>
          <w:bCs/>
          <w:i/>
          <w:iCs/>
          <w:lang w:val="en-US"/>
        </w:rPr>
        <w:t>interference</w:t>
      </w:r>
      <w:r w:rsidRPr="0026001C">
        <w:rPr>
          <w:rFonts w:ascii="Times" w:hAnsi="Times" w:cs="Times"/>
          <w:b/>
          <w:bCs/>
          <w:i/>
          <w:iCs/>
          <w:lang w:val="en-US"/>
        </w:rPr>
        <w:t>, other distortions (</w:t>
      </w:r>
      <w:r>
        <w:rPr>
          <w:rFonts w:ascii="Times" w:hAnsi="Times" w:cs="Times"/>
          <w:b/>
          <w:bCs/>
          <w:i/>
          <w:iCs/>
          <w:lang w:val="en-US"/>
        </w:rPr>
        <w:t xml:space="preserve">e.g., </w:t>
      </w:r>
      <w:r w:rsidRPr="0026001C">
        <w:rPr>
          <w:rFonts w:ascii="Times" w:hAnsi="Times" w:cs="Times"/>
          <w:b/>
          <w:bCs/>
          <w:i/>
          <w:iCs/>
          <w:lang w:val="en-US"/>
        </w:rPr>
        <w:t>PA, IQ imbalance).</w:t>
      </w:r>
    </w:p>
    <w:p w14:paraId="55A73924" w14:textId="77777777" w:rsidR="00B93248" w:rsidRPr="0026001C" w:rsidRDefault="00B93248" w:rsidP="00B93248">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w:t>
      </w:r>
    </w:p>
    <w:p w14:paraId="0B480228" w14:textId="77777777" w:rsidR="00B93248" w:rsidRPr="0026001C" w:rsidRDefault="00B93248" w:rsidP="00B93248">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 performance of AI receiver over different channels</w:t>
      </w:r>
    </w:p>
    <w:p w14:paraId="64877778" w14:textId="77777777" w:rsidR="00B93248" w:rsidRPr="0026001C" w:rsidRDefault="00B93248" w:rsidP="00B93248">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26001C">
        <w:rPr>
          <w:rFonts w:ascii="Times" w:hAnsi="Times" w:cs="Times"/>
          <w:b/>
          <w:bCs/>
          <w:i/>
          <w:iCs/>
          <w:lang w:val="en-US"/>
        </w:rPr>
        <w:t>Generalization performance of AI receiver over different non-ideal factors, if the trained model is used to overcome non-ideal factors</w:t>
      </w:r>
    </w:p>
    <w:p w14:paraId="3BFF269D" w14:textId="1C3F7A38" w:rsidR="00B93248" w:rsidRPr="0026001C" w:rsidRDefault="00B93248" w:rsidP="00B93248">
      <w:pPr>
        <w:spacing w:line="259" w:lineRule="auto"/>
        <w:rPr>
          <w:rFonts w:cs="Times"/>
          <w:b/>
          <w:bCs/>
          <w:i/>
          <w:iCs/>
          <w:szCs w:val="20"/>
          <w:lang w:val="en-US" w:eastAsia="x-none"/>
        </w:rPr>
      </w:pPr>
      <w:r w:rsidRPr="0026001C">
        <w:rPr>
          <w:rFonts w:cs="Times"/>
          <w:b/>
          <w:bCs/>
          <w:i/>
          <w:iCs/>
          <w:szCs w:val="20"/>
          <w:lang w:val="en-US"/>
        </w:rPr>
        <w:t xml:space="preserve">Proposal </w:t>
      </w:r>
      <w:r w:rsidRPr="0026001C">
        <w:rPr>
          <w:rFonts w:cs="Times"/>
          <w:b/>
          <w:bCs/>
          <w:i/>
          <w:iCs/>
          <w:szCs w:val="20"/>
          <w:lang w:val="en-US"/>
        </w:rPr>
        <w:fldChar w:fldCharType="begin"/>
      </w:r>
      <w:r w:rsidRPr="0026001C">
        <w:rPr>
          <w:rFonts w:cs="Times"/>
          <w:b/>
          <w:bCs/>
          <w:i/>
          <w:iCs/>
          <w:szCs w:val="20"/>
          <w:lang w:val="en-US"/>
        </w:rPr>
        <w:instrText xml:space="preserve"> SEQ Proposal \* ARABIC </w:instrText>
      </w:r>
      <w:r w:rsidRPr="0026001C">
        <w:rPr>
          <w:rFonts w:cs="Times"/>
          <w:b/>
          <w:bCs/>
          <w:i/>
          <w:iCs/>
          <w:szCs w:val="20"/>
          <w:lang w:val="en-US"/>
        </w:rPr>
        <w:fldChar w:fldCharType="separate"/>
      </w:r>
      <w:r w:rsidR="008E2D6D">
        <w:rPr>
          <w:rFonts w:cs="Times"/>
          <w:b/>
          <w:bCs/>
          <w:i/>
          <w:iCs/>
          <w:noProof/>
          <w:szCs w:val="20"/>
          <w:lang w:val="en-US"/>
        </w:rPr>
        <w:t>24</w:t>
      </w:r>
      <w:r w:rsidRPr="0026001C">
        <w:rPr>
          <w:rFonts w:cs="Times"/>
          <w:b/>
          <w:bCs/>
          <w:i/>
          <w:iCs/>
          <w:szCs w:val="20"/>
          <w:lang w:val="en-US"/>
        </w:rPr>
        <w:fldChar w:fldCharType="end"/>
      </w:r>
      <w:r w:rsidRPr="0026001C">
        <w:rPr>
          <w:rFonts w:cs="Times"/>
          <w:b/>
          <w:bCs/>
          <w:i/>
          <w:iCs/>
          <w:szCs w:val="20"/>
          <w:lang w:val="en-US"/>
        </w:rPr>
        <w:t>: For Prioritize the study on Sub-Case A: sparse orthogonal DMRS in frequency and/or time domain for the study on DMRS design with AI receiver.</w:t>
      </w:r>
    </w:p>
    <w:p w14:paraId="5CF99400" w14:textId="12094375" w:rsidR="0043584B" w:rsidRPr="0026001C" w:rsidRDefault="0043584B" w:rsidP="0043584B">
      <w:pPr>
        <w:spacing w:line="259" w:lineRule="auto"/>
        <w:rPr>
          <w:rFonts w:cs="Times"/>
          <w:b/>
          <w:bCs/>
          <w:i/>
          <w:iCs/>
          <w:szCs w:val="20"/>
          <w:lang w:val="en-US" w:eastAsia="x-none"/>
        </w:rPr>
      </w:pPr>
      <w:r w:rsidRPr="0026001C">
        <w:rPr>
          <w:rFonts w:cs="Times"/>
          <w:b/>
          <w:bCs/>
          <w:i/>
          <w:iCs/>
          <w:szCs w:val="20"/>
          <w:lang w:val="en-US"/>
        </w:rPr>
        <w:t xml:space="preserve">Proposal </w:t>
      </w:r>
      <w:r>
        <w:rPr>
          <w:rFonts w:cs="Times"/>
          <w:b/>
          <w:bCs/>
          <w:i/>
          <w:iCs/>
          <w:szCs w:val="20"/>
          <w:lang w:val="en-US"/>
        </w:rPr>
        <w:t xml:space="preserve">6: </w:t>
      </w:r>
      <w:r w:rsidRPr="0026001C">
        <w:rPr>
          <w:rFonts w:cs="Times"/>
          <w:b/>
          <w:bCs/>
          <w:i/>
          <w:iCs/>
          <w:szCs w:val="20"/>
          <w:lang w:val="en-US"/>
        </w:rPr>
        <w:t xml:space="preserve"> For Prioritize the study on Sub-Case A: sparse orthogonal DMRS in frequency and/or time domain for the study on DMRS design with AI receiver.</w:t>
      </w:r>
    </w:p>
    <w:p w14:paraId="2091764E" w14:textId="6021AF51" w:rsidR="0043584B" w:rsidRDefault="0043584B">
      <w:pPr>
        <w:rPr>
          <w:szCs w:val="20"/>
          <w:lang w:val="en-US"/>
        </w:rPr>
      </w:pPr>
    </w:p>
    <w:p w14:paraId="12A90F04" w14:textId="7EE22C00" w:rsidR="0043584B" w:rsidRPr="001905DD" w:rsidRDefault="0043584B" w:rsidP="00FC2573">
      <w:pPr>
        <w:pStyle w:val="Heading2"/>
        <w:numPr>
          <w:ilvl w:val="0"/>
          <w:numId w:val="0"/>
        </w:numPr>
        <w:ind w:left="540" w:hanging="540"/>
      </w:pPr>
      <w:r w:rsidRPr="001905DD">
        <w:t>CSI compression and feedback:</w:t>
      </w:r>
    </w:p>
    <w:p w14:paraId="3ED84A21" w14:textId="6D795D05" w:rsidR="0043584B" w:rsidRDefault="0043584B" w:rsidP="0043584B">
      <w:pPr>
        <w:pStyle w:val="Caption"/>
      </w:pPr>
      <w:r>
        <w:t>Proposal 7:</w:t>
      </w:r>
      <w:r w:rsidRPr="00EC67C6">
        <w:rPr>
          <w:lang w:eastAsia="x-none"/>
        </w:rPr>
        <w:t xml:space="preserve"> </w:t>
      </w:r>
      <w:r w:rsidRPr="00DF09DD">
        <w:t xml:space="preserve">With the above discussion, we propose the following changes for sub-case D: </w:t>
      </w:r>
    </w:p>
    <w:p w14:paraId="0AA0B0D4" w14:textId="77777777" w:rsidR="0043584B" w:rsidRPr="00021CF5" w:rsidRDefault="0043584B" w:rsidP="0043584B">
      <w:r w:rsidRPr="00021CF5">
        <w:t xml:space="preserve">Table </w:t>
      </w:r>
      <w:r w:rsidRPr="00021CF5">
        <w:rPr>
          <w:rFonts w:hint="eastAsia"/>
        </w:rPr>
        <w:t>D</w:t>
      </w:r>
    </w:p>
    <w:tbl>
      <w:tblPr>
        <w:tblStyle w:val="TableGrid14"/>
        <w:tblW w:w="4999" w:type="pct"/>
        <w:tblLook w:val="04A0" w:firstRow="1" w:lastRow="0" w:firstColumn="1" w:lastColumn="0" w:noHBand="0" w:noVBand="1"/>
      </w:tblPr>
      <w:tblGrid>
        <w:gridCol w:w="2694"/>
        <w:gridCol w:w="7040"/>
      </w:tblGrid>
      <w:tr w:rsidR="0043584B" w:rsidRPr="00021CF5" w14:paraId="7DD70686" w14:textId="77777777" w:rsidTr="0079431A">
        <w:trPr>
          <w:trHeight w:val="285"/>
        </w:trPr>
        <w:tc>
          <w:tcPr>
            <w:tcW w:w="1384" w:type="pct"/>
            <w:shd w:val="clear" w:color="auto" w:fill="AEAAAA"/>
          </w:tcPr>
          <w:p w14:paraId="51AC6A84" w14:textId="77777777" w:rsidR="0043584B" w:rsidRPr="00021CF5" w:rsidRDefault="0043584B" w:rsidP="0079431A">
            <w:pPr>
              <w:rPr>
                <w:rFonts w:eastAsia="等线"/>
                <w:lang w:eastAsia="en-GB"/>
              </w:rPr>
            </w:pPr>
            <w:r>
              <w:rPr>
                <w:lang w:eastAsia="en-GB"/>
              </w:rPr>
              <w:t>Sub-use case</w:t>
            </w:r>
          </w:p>
        </w:tc>
        <w:tc>
          <w:tcPr>
            <w:tcW w:w="3616" w:type="pct"/>
            <w:shd w:val="clear" w:color="auto" w:fill="AEAAAA"/>
          </w:tcPr>
          <w:p w14:paraId="5E7F17F4" w14:textId="77777777" w:rsidR="0043584B" w:rsidRPr="00021CF5" w:rsidRDefault="0043584B" w:rsidP="0079431A">
            <w:pPr>
              <w:rPr>
                <w:rFonts w:eastAsia="等线"/>
                <w:lang w:eastAsia="en-GB"/>
              </w:rPr>
            </w:pPr>
            <w:r w:rsidRPr="00021CF5">
              <w:rPr>
                <w:rFonts w:eastAsia="等线"/>
                <w:lang w:eastAsia="en-GB"/>
              </w:rPr>
              <w:t>Sub-case D</w:t>
            </w:r>
            <w:r w:rsidRPr="00021CF5">
              <w:rPr>
                <w:rFonts w:eastAsia="等线" w:hint="eastAsia"/>
              </w:rPr>
              <w:t>:</w:t>
            </w:r>
          </w:p>
          <w:p w14:paraId="4CC6C8DA" w14:textId="77777777" w:rsidR="0043584B" w:rsidRPr="00021CF5" w:rsidRDefault="0043584B" w:rsidP="0079431A">
            <w:pPr>
              <w:rPr>
                <w:rFonts w:eastAsia="等线"/>
              </w:rPr>
            </w:pPr>
            <w:r w:rsidRPr="00021CF5">
              <w:rPr>
                <w:rFonts w:eastAsia="等线"/>
              </w:rPr>
              <w:t>CSI reconstruction with CSI feedback with SRS</w:t>
            </w:r>
          </w:p>
          <w:p w14:paraId="01142B8A" w14:textId="77777777" w:rsidR="0043584B" w:rsidRPr="00021CF5" w:rsidRDefault="0043584B" w:rsidP="0079431A">
            <w:pPr>
              <w:rPr>
                <w:rFonts w:eastAsia="等线"/>
                <w:lang w:eastAsia="en-GB"/>
              </w:rPr>
            </w:pPr>
            <w:r w:rsidRPr="00021CF5">
              <w:rPr>
                <w:rFonts w:eastAsia="等线"/>
              </w:rPr>
              <w:t>(</w:t>
            </w:r>
            <w:r w:rsidRPr="00021CF5">
              <w:rPr>
                <w:rFonts w:eastAsia="等线" w:hint="eastAsia"/>
              </w:rPr>
              <w:t>assuming</w:t>
            </w:r>
            <w:r w:rsidRPr="00021CF5">
              <w:rPr>
                <w:rFonts w:eastAsia="等线"/>
              </w:rPr>
              <w:t xml:space="preserve"> </w:t>
            </w:r>
            <w:r w:rsidRPr="00021CF5">
              <w:rPr>
                <w:rFonts w:eastAsia="等线" w:hint="eastAsia"/>
              </w:rPr>
              <w:t>SSCC</w:t>
            </w:r>
            <w:r w:rsidRPr="00021CF5">
              <w:rPr>
                <w:rFonts w:eastAsia="等线"/>
              </w:rPr>
              <w:t>)</w:t>
            </w:r>
          </w:p>
        </w:tc>
      </w:tr>
      <w:tr w:rsidR="0043584B" w:rsidRPr="00021CF5" w14:paraId="1AB86A9F" w14:textId="77777777" w:rsidTr="0079431A">
        <w:trPr>
          <w:trHeight w:val="285"/>
        </w:trPr>
        <w:tc>
          <w:tcPr>
            <w:tcW w:w="1384" w:type="pct"/>
            <w:shd w:val="clear" w:color="auto" w:fill="C5E0B3"/>
          </w:tcPr>
          <w:p w14:paraId="3D224821" w14:textId="77777777" w:rsidR="0043584B" w:rsidRPr="00021CF5" w:rsidRDefault="0043584B" w:rsidP="0079431A">
            <w:pPr>
              <w:rPr>
                <w:rFonts w:eastAsia="等线"/>
                <w:lang w:eastAsia="en-GB"/>
              </w:rPr>
            </w:pPr>
            <w:r>
              <w:rPr>
                <w:lang w:eastAsia="en-GB"/>
              </w:rPr>
              <w:t>Reported companies</w:t>
            </w:r>
          </w:p>
        </w:tc>
        <w:tc>
          <w:tcPr>
            <w:tcW w:w="3616" w:type="pct"/>
            <w:shd w:val="clear" w:color="auto" w:fill="C5E0B3"/>
          </w:tcPr>
          <w:p w14:paraId="6735EC55" w14:textId="77777777" w:rsidR="0043584B" w:rsidRPr="00021CF5" w:rsidRDefault="0043584B" w:rsidP="0079431A">
            <w:pPr>
              <w:rPr>
                <w:rFonts w:eastAsia="等线"/>
                <w:lang w:eastAsia="en-GB"/>
              </w:rPr>
            </w:pPr>
            <w:r w:rsidRPr="00021CF5">
              <w:rPr>
                <w:rFonts w:eastAsia="等线"/>
                <w:lang w:eastAsia="en-GB"/>
              </w:rPr>
              <w:t>(3) Qualcomm, vivo, Samsung</w:t>
            </w:r>
            <w:r w:rsidRPr="00DF09DD">
              <w:rPr>
                <w:rFonts w:eastAsia="等线"/>
                <w:highlight w:val="yellow"/>
                <w:vertAlign w:val="superscript"/>
                <w:lang w:eastAsia="en-GB"/>
              </w:rPr>
              <w:t>3</w:t>
            </w:r>
          </w:p>
        </w:tc>
      </w:tr>
      <w:tr w:rsidR="0043584B" w:rsidRPr="00021CF5" w14:paraId="037C0D7D" w14:textId="77777777" w:rsidTr="0079431A">
        <w:trPr>
          <w:trHeight w:val="285"/>
        </w:trPr>
        <w:tc>
          <w:tcPr>
            <w:tcW w:w="1384" w:type="pct"/>
          </w:tcPr>
          <w:p w14:paraId="2FDF2543" w14:textId="77777777" w:rsidR="0043584B" w:rsidRDefault="0043584B" w:rsidP="0079431A">
            <w:pPr>
              <w:rPr>
                <w:lang w:eastAsia="en-GB"/>
              </w:rPr>
            </w:pPr>
            <w:r>
              <w:rPr>
                <w:rFonts w:hint="eastAsia"/>
                <w:lang w:eastAsia="en-GB"/>
              </w:rPr>
              <w:t>Model input</w:t>
            </w:r>
          </w:p>
          <w:p w14:paraId="1EA54A77" w14:textId="77777777" w:rsidR="0043584B" w:rsidRPr="00021CF5" w:rsidRDefault="0043584B" w:rsidP="0079431A">
            <w:pPr>
              <w:rPr>
                <w:rFonts w:eastAsia="Malgun Gothic"/>
                <w:lang w:eastAsia="en-GB"/>
              </w:rPr>
            </w:pPr>
            <w:r>
              <w:rPr>
                <w:lang w:eastAsia="en-GB"/>
              </w:rPr>
              <w:t>of decoder or model output of encoder, when applicable</w:t>
            </w:r>
          </w:p>
        </w:tc>
        <w:tc>
          <w:tcPr>
            <w:tcW w:w="3616" w:type="pct"/>
          </w:tcPr>
          <w:p w14:paraId="462689E0" w14:textId="77777777" w:rsidR="0043584B" w:rsidRDefault="0043584B" w:rsidP="0079431A">
            <w:pPr>
              <w:rPr>
                <w:rFonts w:eastAsia="Malgun Gothic"/>
                <w:lang w:eastAsia="en-GB"/>
              </w:rPr>
            </w:pPr>
            <w:r w:rsidRPr="00021CF5">
              <w:rPr>
                <w:rFonts w:eastAsia="Malgun Gothic"/>
                <w:lang w:eastAsia="en-GB"/>
              </w:rPr>
              <w:t>1. Compressed CSI bits</w:t>
            </w:r>
          </w:p>
          <w:p w14:paraId="4F843DA0" w14:textId="77777777" w:rsidR="0043584B" w:rsidRPr="00DF09DD" w:rsidRDefault="0043584B" w:rsidP="00BA2A37">
            <w:pPr>
              <w:pStyle w:val="ListParagraph"/>
              <w:numPr>
                <w:ilvl w:val="0"/>
                <w:numId w:val="35"/>
              </w:numPr>
              <w:rPr>
                <w:rFonts w:eastAsia="Malgun Gothic"/>
                <w:highlight w:val="yellow"/>
              </w:rPr>
            </w:pPr>
            <w:r>
              <w:rPr>
                <w:rFonts w:eastAsia="Malgun Gothic"/>
                <w:highlight w:val="yellow"/>
              </w:rPr>
              <w:t>CSI</w:t>
            </w:r>
            <w:r w:rsidRPr="00DF09DD">
              <w:rPr>
                <w:rFonts w:eastAsia="Malgun Gothic"/>
                <w:highlight w:val="yellow"/>
              </w:rPr>
              <w:t xml:space="preserve"> measurement and</w:t>
            </w:r>
            <w:r>
              <w:rPr>
                <w:rFonts w:eastAsia="Malgun Gothic"/>
                <w:highlight w:val="yellow"/>
              </w:rPr>
              <w:t xml:space="preserve"> channel matrix</w:t>
            </w:r>
            <w:r w:rsidRPr="00DF09DD">
              <w:rPr>
                <w:rFonts w:eastAsia="Malgun Gothic"/>
                <w:highlight w:val="yellow"/>
              </w:rPr>
              <w:t xml:space="preserve"> </w:t>
            </w:r>
            <w:r>
              <w:rPr>
                <w:rFonts w:eastAsia="Malgun Gothic"/>
                <w:highlight w:val="yellow"/>
              </w:rPr>
              <w:t xml:space="preserve">feedback </w:t>
            </w:r>
            <w:r w:rsidRPr="00DF09DD">
              <w:rPr>
                <w:rFonts w:eastAsia="Malgun Gothic"/>
                <w:highlight w:val="yellow"/>
              </w:rPr>
              <w:t>for</w:t>
            </w:r>
            <w:r>
              <w:rPr>
                <w:rFonts w:eastAsia="Malgun Gothic"/>
                <w:highlight w:val="yellow"/>
              </w:rPr>
              <w:t xml:space="preserve"> subset of </w:t>
            </w:r>
            <w:r w:rsidRPr="00DF09DD">
              <w:rPr>
                <w:rFonts w:eastAsia="Malgun Gothic"/>
                <w:highlight w:val="yellow"/>
              </w:rPr>
              <w:t xml:space="preserve"> CSI-RS ports</w:t>
            </w:r>
            <w:r w:rsidRPr="00DF09DD">
              <w:rPr>
                <w:rFonts w:eastAsia="Malgun Gothic"/>
                <w:highlight w:val="yellow"/>
                <w:vertAlign w:val="superscript"/>
              </w:rPr>
              <w:t>3</w:t>
            </w:r>
            <w:r w:rsidRPr="00DF09DD">
              <w:rPr>
                <w:rFonts w:eastAsia="Malgun Gothic"/>
                <w:highlight w:val="yellow"/>
              </w:rPr>
              <w:t xml:space="preserve"> </w:t>
            </w:r>
          </w:p>
          <w:p w14:paraId="1F3D0881" w14:textId="77777777" w:rsidR="0043584B" w:rsidRPr="00DF09DD" w:rsidRDefault="0043584B" w:rsidP="0079431A">
            <w:pPr>
              <w:rPr>
                <w:rFonts w:eastAsia="Malgun Gothic"/>
              </w:rPr>
            </w:pPr>
            <w:r>
              <w:rPr>
                <w:rFonts w:eastAsia="Malgun Gothic"/>
              </w:rPr>
              <w:t xml:space="preserve">2. </w:t>
            </w:r>
            <w:r w:rsidRPr="00DF09DD">
              <w:rPr>
                <w:rFonts w:eastAsia="Malgun Gothic"/>
              </w:rPr>
              <w:t>Estimated channel based on SRS</w:t>
            </w:r>
          </w:p>
        </w:tc>
      </w:tr>
      <w:tr w:rsidR="0043584B" w:rsidRPr="00021CF5" w14:paraId="46FDC944" w14:textId="77777777" w:rsidTr="0079431A">
        <w:trPr>
          <w:trHeight w:val="285"/>
        </w:trPr>
        <w:tc>
          <w:tcPr>
            <w:tcW w:w="1384" w:type="pct"/>
          </w:tcPr>
          <w:p w14:paraId="491E38F8" w14:textId="77777777" w:rsidR="0043584B" w:rsidRPr="00021CF5" w:rsidRDefault="0043584B" w:rsidP="0079431A">
            <w:pPr>
              <w:rPr>
                <w:rFonts w:eastAsia="等线"/>
                <w:lang w:eastAsia="en-GB"/>
              </w:rPr>
            </w:pPr>
            <w:r>
              <w:rPr>
                <w:rFonts w:hint="eastAsia"/>
                <w:lang w:eastAsia="en-GB"/>
              </w:rPr>
              <w:t>Model output</w:t>
            </w:r>
            <w:r>
              <w:rPr>
                <w:lang w:eastAsia="en-GB"/>
              </w:rPr>
              <w:t xml:space="preserve"> of decoder or model input of encoder, when applicable</w:t>
            </w:r>
          </w:p>
        </w:tc>
        <w:tc>
          <w:tcPr>
            <w:tcW w:w="3616" w:type="pct"/>
          </w:tcPr>
          <w:p w14:paraId="277C63A7" w14:textId="77777777" w:rsidR="0043584B" w:rsidRDefault="0043584B" w:rsidP="0079431A">
            <w:pPr>
              <w:rPr>
                <w:rFonts w:eastAsia="等线"/>
                <w:lang w:eastAsia="en-GB"/>
              </w:rPr>
            </w:pPr>
            <w:r w:rsidRPr="00021CF5">
              <w:rPr>
                <w:rFonts w:eastAsia="等线"/>
                <w:lang w:eastAsia="en-GB"/>
              </w:rPr>
              <w:t>(Reconstructed) Eigenvectors</w:t>
            </w:r>
            <w:r>
              <w:rPr>
                <w:rFonts w:eastAsia="等线"/>
                <w:lang w:eastAsia="en-GB"/>
              </w:rPr>
              <w:t>,</w:t>
            </w:r>
          </w:p>
          <w:p w14:paraId="6A07C42C" w14:textId="77777777" w:rsidR="0043584B" w:rsidRPr="00021CF5" w:rsidRDefault="0043584B" w:rsidP="0079431A">
            <w:pPr>
              <w:rPr>
                <w:rFonts w:eastAsia="等线"/>
                <w:lang w:eastAsia="en-GB"/>
              </w:rPr>
            </w:pPr>
            <w:r w:rsidRPr="003F79D2">
              <w:rPr>
                <w:rFonts w:eastAsia="等线"/>
                <w:highlight w:val="yellow"/>
                <w:lang w:eastAsia="en-GB"/>
              </w:rPr>
              <w:t>Explicit H</w:t>
            </w:r>
            <w:r w:rsidRPr="003F79D2">
              <w:rPr>
                <w:rFonts w:eastAsia="等线"/>
                <w:highlight w:val="yellow"/>
                <w:vertAlign w:val="superscript"/>
                <w:lang w:eastAsia="en-GB"/>
              </w:rPr>
              <w:t>3</w:t>
            </w:r>
          </w:p>
        </w:tc>
      </w:tr>
      <w:tr w:rsidR="0043584B" w:rsidRPr="00021CF5" w14:paraId="4E2E8292" w14:textId="77777777" w:rsidTr="0079431A">
        <w:trPr>
          <w:trHeight w:val="285"/>
        </w:trPr>
        <w:tc>
          <w:tcPr>
            <w:tcW w:w="1384" w:type="pct"/>
          </w:tcPr>
          <w:p w14:paraId="111F0428" w14:textId="77777777" w:rsidR="0043584B" w:rsidRPr="00021CF5" w:rsidRDefault="0043584B" w:rsidP="0079431A">
            <w:pPr>
              <w:rPr>
                <w:rFonts w:eastAsia="等线"/>
                <w:lang w:eastAsia="en-GB"/>
              </w:rPr>
            </w:pPr>
            <w:r>
              <w:rPr>
                <w:rFonts w:hint="eastAsia"/>
                <w:lang w:eastAsia="en-GB"/>
              </w:rPr>
              <w:t>Label</w:t>
            </w:r>
          </w:p>
        </w:tc>
        <w:tc>
          <w:tcPr>
            <w:tcW w:w="3616" w:type="pct"/>
          </w:tcPr>
          <w:p w14:paraId="6DEF2CD3" w14:textId="77777777" w:rsidR="0043584B" w:rsidRDefault="0043584B" w:rsidP="0079431A">
            <w:pPr>
              <w:rPr>
                <w:rFonts w:eastAsia="等线"/>
                <w:lang w:eastAsia="en-GB"/>
              </w:rPr>
            </w:pPr>
            <w:r w:rsidRPr="00021CF5">
              <w:rPr>
                <w:rFonts w:eastAsia="等线"/>
                <w:lang w:eastAsia="en-GB"/>
              </w:rPr>
              <w:t xml:space="preserve"> Eigenvectors</w:t>
            </w:r>
          </w:p>
          <w:p w14:paraId="0B9780A2" w14:textId="77777777" w:rsidR="0043584B" w:rsidRPr="00021CF5" w:rsidRDefault="0043584B" w:rsidP="0079431A">
            <w:pPr>
              <w:rPr>
                <w:rFonts w:eastAsia="等线"/>
                <w:lang w:eastAsia="en-GB"/>
              </w:rPr>
            </w:pPr>
            <w:r>
              <w:rPr>
                <w:rFonts w:eastAsia="等线"/>
                <w:highlight w:val="yellow"/>
                <w:lang w:eastAsia="en-GB"/>
              </w:rPr>
              <w:t xml:space="preserve"> </w:t>
            </w:r>
            <w:r w:rsidRPr="003F79D2">
              <w:rPr>
                <w:rFonts w:eastAsia="等线"/>
                <w:highlight w:val="yellow"/>
                <w:lang w:eastAsia="en-GB"/>
              </w:rPr>
              <w:t>Explicit H</w:t>
            </w:r>
            <w:r w:rsidRPr="003F79D2">
              <w:rPr>
                <w:rFonts w:eastAsia="等线"/>
                <w:highlight w:val="yellow"/>
                <w:vertAlign w:val="superscript"/>
                <w:lang w:eastAsia="en-GB"/>
              </w:rPr>
              <w:t>3</w:t>
            </w:r>
          </w:p>
        </w:tc>
      </w:tr>
      <w:tr w:rsidR="0043584B" w:rsidRPr="00021CF5" w14:paraId="5AADB58B" w14:textId="77777777" w:rsidTr="0079431A">
        <w:trPr>
          <w:trHeight w:val="285"/>
        </w:trPr>
        <w:tc>
          <w:tcPr>
            <w:tcW w:w="1384" w:type="pct"/>
          </w:tcPr>
          <w:p w14:paraId="6953EBF6" w14:textId="77777777" w:rsidR="0043584B" w:rsidRPr="00021CF5" w:rsidRDefault="0043584B" w:rsidP="0079431A">
            <w:pPr>
              <w:rPr>
                <w:rFonts w:eastAsia="等线"/>
                <w:lang w:eastAsia="en-GB"/>
              </w:rPr>
            </w:pPr>
            <w:r>
              <w:rPr>
                <w:rFonts w:hint="eastAsia"/>
                <w:lang w:eastAsia="en-GB"/>
              </w:rPr>
              <w:t>Training types</w:t>
            </w:r>
          </w:p>
        </w:tc>
        <w:tc>
          <w:tcPr>
            <w:tcW w:w="3616" w:type="pct"/>
          </w:tcPr>
          <w:p w14:paraId="53901CCD" w14:textId="77777777" w:rsidR="0043584B" w:rsidRPr="00021CF5" w:rsidRDefault="0043584B" w:rsidP="0079431A">
            <w:pPr>
              <w:rPr>
                <w:rFonts w:eastAsia="等线"/>
                <w:lang w:eastAsia="en-GB"/>
              </w:rPr>
            </w:pPr>
            <w:r w:rsidRPr="00021CF5">
              <w:rPr>
                <w:rFonts w:eastAsia="等线"/>
                <w:lang w:eastAsia="en-GB"/>
              </w:rPr>
              <w:t>Offline training</w:t>
            </w:r>
          </w:p>
        </w:tc>
      </w:tr>
      <w:tr w:rsidR="0043584B" w:rsidRPr="00021CF5" w14:paraId="724FCB70" w14:textId="77777777" w:rsidTr="0079431A">
        <w:trPr>
          <w:trHeight w:val="285"/>
        </w:trPr>
        <w:tc>
          <w:tcPr>
            <w:tcW w:w="1384" w:type="pct"/>
          </w:tcPr>
          <w:p w14:paraId="551A83DD" w14:textId="77777777" w:rsidR="0043584B" w:rsidRPr="00021CF5" w:rsidRDefault="0043584B" w:rsidP="0079431A">
            <w:pPr>
              <w:rPr>
                <w:rFonts w:eastAsia="等线"/>
                <w:lang w:eastAsia="en-GB"/>
              </w:rPr>
            </w:pPr>
            <w:r>
              <w:rPr>
                <w:rFonts w:hint="eastAsia"/>
                <w:lang w:eastAsia="en-GB"/>
              </w:rPr>
              <w:t>KPI</w:t>
            </w:r>
          </w:p>
        </w:tc>
        <w:tc>
          <w:tcPr>
            <w:tcW w:w="3616" w:type="pct"/>
          </w:tcPr>
          <w:p w14:paraId="7541A47A" w14:textId="77777777" w:rsidR="0043584B" w:rsidRPr="00021CF5" w:rsidRDefault="0043584B" w:rsidP="0079431A">
            <w:pPr>
              <w:rPr>
                <w:rFonts w:eastAsia="等线"/>
                <w:lang w:eastAsia="en-GB"/>
              </w:rPr>
            </w:pPr>
            <w:r w:rsidRPr="00021CF5">
              <w:rPr>
                <w:rFonts w:eastAsia="等线"/>
                <w:lang w:eastAsia="en-GB"/>
              </w:rPr>
              <w:t>SGCS, UPT</w:t>
            </w:r>
          </w:p>
        </w:tc>
      </w:tr>
      <w:tr w:rsidR="0043584B" w:rsidRPr="00021CF5" w14:paraId="3D745FCD" w14:textId="77777777" w:rsidTr="0079431A">
        <w:trPr>
          <w:trHeight w:val="285"/>
        </w:trPr>
        <w:tc>
          <w:tcPr>
            <w:tcW w:w="1384" w:type="pct"/>
          </w:tcPr>
          <w:p w14:paraId="7A3C6FE9" w14:textId="77777777" w:rsidR="0043584B" w:rsidRPr="00021CF5" w:rsidRDefault="0043584B" w:rsidP="0079431A">
            <w:pPr>
              <w:rPr>
                <w:rFonts w:eastAsia="等线"/>
                <w:lang w:eastAsia="en-GB"/>
              </w:rPr>
            </w:pPr>
            <w:r>
              <w:rPr>
                <w:lang w:eastAsia="en-GB"/>
              </w:rPr>
              <w:t>Benchmark</w:t>
            </w:r>
          </w:p>
        </w:tc>
        <w:tc>
          <w:tcPr>
            <w:tcW w:w="3616" w:type="pct"/>
          </w:tcPr>
          <w:p w14:paraId="7B9E30F5" w14:textId="77777777" w:rsidR="0043584B" w:rsidRPr="00021CF5" w:rsidRDefault="0043584B" w:rsidP="0079431A">
            <w:pPr>
              <w:rPr>
                <w:rFonts w:eastAsia="等线"/>
                <w:lang w:eastAsia="en-GB"/>
              </w:rPr>
            </w:pPr>
            <w:r w:rsidRPr="00021CF5">
              <w:rPr>
                <w:rFonts w:eastAsia="等线"/>
                <w:lang w:eastAsia="en-GB"/>
              </w:rPr>
              <w:t>eType II</w:t>
            </w:r>
          </w:p>
          <w:p w14:paraId="7EC915D2" w14:textId="77777777" w:rsidR="0043584B" w:rsidRPr="00021CF5" w:rsidRDefault="0043584B" w:rsidP="0079431A">
            <w:pPr>
              <w:rPr>
                <w:rFonts w:eastAsia="等线"/>
                <w:lang w:eastAsia="en-GB"/>
              </w:rPr>
            </w:pPr>
            <w:r w:rsidRPr="00021CF5">
              <w:rPr>
                <w:rFonts w:eastAsia="等线"/>
                <w:lang w:eastAsia="en-GB"/>
              </w:rPr>
              <w:t>NR AI/ML CSI compression without SRS</w:t>
            </w:r>
          </w:p>
          <w:p w14:paraId="03570C02" w14:textId="77777777" w:rsidR="0043584B" w:rsidRPr="00021CF5" w:rsidRDefault="0043584B" w:rsidP="0079431A">
            <w:pPr>
              <w:rPr>
                <w:rFonts w:eastAsia="等线"/>
                <w:lang w:eastAsia="en-GB"/>
              </w:rPr>
            </w:pPr>
            <w:r w:rsidRPr="00021CF5">
              <w:rPr>
                <w:rFonts w:eastAsia="等线"/>
                <w:lang w:eastAsia="en-GB"/>
              </w:rPr>
              <w:t>SRS without CSI feedback</w:t>
            </w:r>
          </w:p>
        </w:tc>
      </w:tr>
      <w:tr w:rsidR="0043584B" w:rsidRPr="00021CF5" w14:paraId="5C14E2DD" w14:textId="77777777" w:rsidTr="0079431A">
        <w:trPr>
          <w:trHeight w:val="285"/>
        </w:trPr>
        <w:tc>
          <w:tcPr>
            <w:tcW w:w="1384" w:type="pct"/>
          </w:tcPr>
          <w:p w14:paraId="348C025B" w14:textId="77777777" w:rsidR="0043584B" w:rsidRPr="00021CF5" w:rsidRDefault="0043584B" w:rsidP="0079431A">
            <w:pPr>
              <w:rPr>
                <w:rFonts w:eastAsia="等线"/>
                <w:lang w:eastAsia="en-GB"/>
              </w:rPr>
            </w:pPr>
            <w:r>
              <w:rPr>
                <w:rFonts w:hint="eastAsia"/>
                <w:lang w:eastAsia="en-GB"/>
              </w:rPr>
              <w:t>Model location for inference</w:t>
            </w:r>
          </w:p>
        </w:tc>
        <w:tc>
          <w:tcPr>
            <w:tcW w:w="3616" w:type="pct"/>
          </w:tcPr>
          <w:p w14:paraId="7A433073" w14:textId="77777777" w:rsidR="0043584B" w:rsidRDefault="0043584B" w:rsidP="0079431A">
            <w:pPr>
              <w:rPr>
                <w:rFonts w:eastAsia="等线"/>
                <w:lang w:eastAsia="en-GB"/>
              </w:rPr>
            </w:pPr>
            <w:r w:rsidRPr="00021CF5">
              <w:rPr>
                <w:rFonts w:eastAsia="等线"/>
                <w:lang w:eastAsia="en-GB"/>
              </w:rPr>
              <w:t>Two-sided model</w:t>
            </w:r>
          </w:p>
          <w:p w14:paraId="7EA6B258" w14:textId="77777777" w:rsidR="0043584B" w:rsidRPr="00021CF5" w:rsidRDefault="0043584B" w:rsidP="0079431A">
            <w:pPr>
              <w:rPr>
                <w:rFonts w:eastAsia="等线"/>
                <w:lang w:eastAsia="en-GB"/>
              </w:rPr>
            </w:pPr>
            <w:r w:rsidRPr="00DF09DD">
              <w:rPr>
                <w:rFonts w:eastAsia="等线"/>
                <w:highlight w:val="yellow"/>
                <w:lang w:eastAsia="en-GB"/>
              </w:rPr>
              <w:t>NW-side model</w:t>
            </w:r>
            <w:r w:rsidRPr="00DF09DD">
              <w:rPr>
                <w:rFonts w:eastAsia="等线"/>
                <w:vertAlign w:val="superscript"/>
                <w:lang w:eastAsia="en-GB"/>
              </w:rPr>
              <w:t>3</w:t>
            </w:r>
          </w:p>
        </w:tc>
      </w:tr>
      <w:tr w:rsidR="0043584B" w:rsidRPr="00021CF5" w14:paraId="30D007A1" w14:textId="77777777" w:rsidTr="0079431A">
        <w:trPr>
          <w:trHeight w:val="285"/>
        </w:trPr>
        <w:tc>
          <w:tcPr>
            <w:tcW w:w="1384" w:type="pct"/>
          </w:tcPr>
          <w:p w14:paraId="28500CBB" w14:textId="77777777" w:rsidR="0043584B" w:rsidRPr="00021CF5" w:rsidRDefault="0043584B" w:rsidP="0079431A">
            <w:pPr>
              <w:rPr>
                <w:rFonts w:eastAsia="等线"/>
                <w:lang w:eastAsia="en-GB"/>
              </w:rPr>
            </w:pPr>
            <w:r>
              <w:rPr>
                <w:rFonts w:hint="eastAsia"/>
                <w:lang w:eastAsia="en-GB"/>
              </w:rPr>
              <w:t>Collaboration/interaction between UE and NW</w:t>
            </w:r>
          </w:p>
        </w:tc>
        <w:tc>
          <w:tcPr>
            <w:tcW w:w="3616" w:type="pct"/>
          </w:tcPr>
          <w:p w14:paraId="2205309C" w14:textId="77777777" w:rsidR="0043584B" w:rsidRPr="00021CF5" w:rsidRDefault="0043584B" w:rsidP="0079431A">
            <w:pPr>
              <w:rPr>
                <w:rFonts w:eastAsia="等线"/>
                <w:lang w:eastAsia="en-GB"/>
              </w:rPr>
            </w:pPr>
            <w:r w:rsidRPr="00021CF5">
              <w:rPr>
                <w:rFonts w:eastAsia="等线"/>
                <w:lang w:eastAsia="en-GB"/>
              </w:rPr>
              <w:t xml:space="preserve">Similar to two-sided model in NR </w:t>
            </w:r>
          </w:p>
          <w:p w14:paraId="3C269FDF" w14:textId="77777777" w:rsidR="0043584B" w:rsidRPr="00021CF5" w:rsidRDefault="0043584B" w:rsidP="0079431A">
            <w:pPr>
              <w:rPr>
                <w:rFonts w:eastAsia="等线"/>
                <w:lang w:eastAsia="en-GB"/>
              </w:rPr>
            </w:pPr>
          </w:p>
        </w:tc>
      </w:tr>
      <w:tr w:rsidR="0043584B" w:rsidRPr="00021CF5" w14:paraId="71B0E791" w14:textId="77777777" w:rsidTr="0079431A">
        <w:trPr>
          <w:trHeight w:val="285"/>
        </w:trPr>
        <w:tc>
          <w:tcPr>
            <w:tcW w:w="1384" w:type="pct"/>
          </w:tcPr>
          <w:p w14:paraId="37C16842" w14:textId="77777777" w:rsidR="0043584B" w:rsidRPr="00021CF5" w:rsidRDefault="0043584B" w:rsidP="0079431A">
            <w:pPr>
              <w:rPr>
                <w:rFonts w:eastAsia="等线"/>
                <w:lang w:eastAsia="en-GB"/>
              </w:rPr>
            </w:pPr>
            <w:r>
              <w:rPr>
                <w:rFonts w:hint="eastAsia"/>
                <w:lang w:eastAsia="en-GB"/>
              </w:rPr>
              <w:t>Potential specification impact</w:t>
            </w:r>
          </w:p>
        </w:tc>
        <w:tc>
          <w:tcPr>
            <w:tcW w:w="3616" w:type="pct"/>
          </w:tcPr>
          <w:p w14:paraId="11C96B5E" w14:textId="77777777" w:rsidR="0043584B" w:rsidRPr="00021CF5" w:rsidRDefault="0043584B" w:rsidP="0079431A">
            <w:pPr>
              <w:rPr>
                <w:rFonts w:eastAsia="等线"/>
                <w:lang w:eastAsia="en-GB"/>
              </w:rPr>
            </w:pPr>
            <w:r w:rsidRPr="00021CF5">
              <w:rPr>
                <w:rFonts w:eastAsia="等线"/>
                <w:lang w:eastAsia="en-GB"/>
              </w:rPr>
              <w:t>1. Necessary signaling/procedure to support lower overhead and/or simpler CSI feedback</w:t>
            </w:r>
            <w:r>
              <w:rPr>
                <w:rFonts w:eastAsia="等线"/>
                <w:lang w:eastAsia="en-GB"/>
              </w:rPr>
              <w:t xml:space="preserve">, </w:t>
            </w:r>
            <w:r w:rsidRPr="003F79D2">
              <w:rPr>
                <w:rFonts w:eastAsia="等线"/>
                <w:highlight w:val="yellow"/>
                <w:lang w:eastAsia="en-GB"/>
              </w:rPr>
              <w:t>e.g., feedback for explicit H</w:t>
            </w:r>
            <w:r>
              <w:rPr>
                <w:rFonts w:eastAsia="等线"/>
                <w:lang w:eastAsia="en-GB"/>
              </w:rPr>
              <w:t xml:space="preserve">, </w:t>
            </w:r>
            <w:r w:rsidRPr="00DF09DD">
              <w:rPr>
                <w:rFonts w:eastAsia="等线"/>
                <w:highlight w:val="yellow"/>
                <w:lang w:eastAsia="en-GB"/>
              </w:rPr>
              <w:t>signalling to assist SRS and CSI combining</w:t>
            </w:r>
            <w:r>
              <w:rPr>
                <w:rFonts w:eastAsia="等线"/>
                <w:lang w:eastAsia="en-GB"/>
              </w:rPr>
              <w:t xml:space="preserve">.  </w:t>
            </w:r>
          </w:p>
          <w:p w14:paraId="7728C23F" w14:textId="77777777" w:rsidR="0043584B" w:rsidRPr="00021CF5" w:rsidRDefault="0043584B" w:rsidP="0079431A">
            <w:pPr>
              <w:rPr>
                <w:rFonts w:eastAsia="等线"/>
                <w:lang w:eastAsia="en-GB"/>
              </w:rPr>
            </w:pPr>
            <w:r w:rsidRPr="00021CF5">
              <w:rPr>
                <w:rFonts w:eastAsia="等线"/>
                <w:lang w:eastAsia="en-GB"/>
              </w:rPr>
              <w:lastRenderedPageBreak/>
              <w:t>2. Signalling/ procedure related to LCM for two-sided model including inter-vendor collaboration</w:t>
            </w:r>
          </w:p>
        </w:tc>
      </w:tr>
    </w:tbl>
    <w:p w14:paraId="2AB0891B" w14:textId="77777777" w:rsidR="0043584B" w:rsidRDefault="0043584B" w:rsidP="0043584B">
      <w:pPr>
        <w:rPr>
          <w:lang w:eastAsia="ko-KR"/>
        </w:rPr>
      </w:pPr>
    </w:p>
    <w:p w14:paraId="6F6B011C" w14:textId="77777777" w:rsidR="0043584B" w:rsidRPr="0043584B" w:rsidRDefault="0043584B" w:rsidP="0043584B"/>
    <w:p w14:paraId="074F9237" w14:textId="6C70D2D7" w:rsidR="0043584B" w:rsidRDefault="0043584B">
      <w:pPr>
        <w:rPr>
          <w:b/>
          <w:bCs/>
          <w:i/>
          <w:iCs/>
          <w:szCs w:val="20"/>
          <w:lang w:val="en-US"/>
        </w:rPr>
      </w:pPr>
      <w:r w:rsidRPr="0043584B">
        <w:rPr>
          <w:b/>
          <w:bCs/>
          <w:i/>
          <w:iCs/>
          <w:szCs w:val="20"/>
          <w:lang w:val="en-US"/>
        </w:rPr>
        <w:t>Proposal 8: Prioritize the study on CSI compression with NW-sided model.</w:t>
      </w:r>
    </w:p>
    <w:p w14:paraId="3F5575B8" w14:textId="4262EDCF" w:rsidR="0043584B" w:rsidRDefault="0043584B">
      <w:pPr>
        <w:rPr>
          <w:b/>
          <w:bCs/>
          <w:i/>
          <w:iCs/>
          <w:szCs w:val="20"/>
          <w:lang w:val="en-US"/>
        </w:rPr>
      </w:pPr>
    </w:p>
    <w:p w14:paraId="7AC5B1E5" w14:textId="19C3C7EC" w:rsidR="0043584B" w:rsidRPr="0043584B" w:rsidRDefault="0043584B" w:rsidP="0043584B">
      <w:pPr>
        <w:pStyle w:val="Caption"/>
      </w:pPr>
      <w:r w:rsidRPr="0043584B">
        <w:t xml:space="preserve">Proposal </w:t>
      </w:r>
      <w:r w:rsidR="00D62059">
        <w:t>9</w:t>
      </w:r>
      <w:r w:rsidRPr="0043584B">
        <w:t>: For study on CSI compression, consider the following aspects:</w:t>
      </w:r>
    </w:p>
    <w:p w14:paraId="3E461379" w14:textId="77777777" w:rsidR="00D62059" w:rsidRPr="0043584B" w:rsidRDefault="00D62059" w:rsidP="00D62059">
      <w:pPr>
        <w:pStyle w:val="ListParagraph"/>
        <w:numPr>
          <w:ilvl w:val="0"/>
          <w:numId w:val="24"/>
        </w:numPr>
        <w:overflowPunct/>
        <w:autoSpaceDE/>
        <w:autoSpaceDN/>
        <w:adjustRightInd/>
        <w:spacing w:after="160" w:line="259" w:lineRule="auto"/>
        <w:textAlignment w:val="auto"/>
        <w:rPr>
          <w:b/>
          <w:bCs/>
          <w:i/>
          <w:iCs/>
          <w:lang w:val="en-US" w:eastAsia="x-none"/>
        </w:rPr>
      </w:pPr>
      <w:r w:rsidRPr="00D62059">
        <w:rPr>
          <w:rFonts w:ascii="Times" w:hAnsi="Times" w:cs="Times"/>
          <w:b/>
          <w:bCs/>
          <w:i/>
          <w:iCs/>
          <w:lang w:val="en-US"/>
        </w:rPr>
        <w:t>KPIs</w:t>
      </w:r>
    </w:p>
    <w:p w14:paraId="2165CCD8"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Intermediate KPIs: SGCS, NMSE</w:t>
      </w:r>
    </w:p>
    <w:p w14:paraId="597043AC"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System KPIs: throughput, overhead</w:t>
      </w:r>
    </w:p>
    <w:p w14:paraId="42E10915"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 complexity at NW side</w:t>
      </w:r>
    </w:p>
    <w:p w14:paraId="4E263E2C"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Model/computation complexity at UE side</w:t>
      </w:r>
    </w:p>
    <w:p w14:paraId="2C2C0C21"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Computation latency at UE side</w:t>
      </w:r>
    </w:p>
    <w:p w14:paraId="30DA2847"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Inter-vendor collaboration overhead and complexity for two-sided model, if applicable.</w:t>
      </w:r>
    </w:p>
    <w:p w14:paraId="3C4800E9" w14:textId="77777777" w:rsidR="00D62059" w:rsidRPr="00D62059" w:rsidRDefault="00D62059"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Benchmark:</w:t>
      </w:r>
    </w:p>
    <w:p w14:paraId="3157D1AC"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eTypeII</w:t>
      </w:r>
    </w:p>
    <w:p w14:paraId="111383F6"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CSI compression with two-sided model with channel coding and modulation with same/similar model complexity, when applicable.</w:t>
      </w:r>
    </w:p>
    <w:p w14:paraId="34BA2AFE" w14:textId="77777777" w:rsidR="00D62059" w:rsidRPr="00D62059" w:rsidRDefault="00D62059" w:rsidP="00D62059">
      <w:pPr>
        <w:pStyle w:val="ListParagraph"/>
        <w:numPr>
          <w:ilvl w:val="0"/>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Study aspects:</w:t>
      </w:r>
    </w:p>
    <w:p w14:paraId="651015B5"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Generalization performance</w:t>
      </w:r>
    </w:p>
    <w:p w14:paraId="351DACE0"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Different DL channel</w:t>
      </w:r>
    </w:p>
    <w:p w14:paraId="4E7DEB56"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 xml:space="preserve">Different UL channel, when applicable </w:t>
      </w:r>
    </w:p>
    <w:p w14:paraId="4FBA138A"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Scalability: e.g., antenna ports, subband number, number of UL resources for UCI</w:t>
      </w:r>
    </w:p>
    <w:p w14:paraId="308C720C" w14:textId="77777777" w:rsidR="00D62059" w:rsidRPr="00D62059" w:rsidRDefault="00D62059" w:rsidP="00D62059">
      <w:pPr>
        <w:pStyle w:val="ListParagraph"/>
        <w:numPr>
          <w:ilvl w:val="1"/>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Spec impact</w:t>
      </w:r>
    </w:p>
    <w:p w14:paraId="16FFF2D4"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Data collection for training</w:t>
      </w:r>
    </w:p>
    <w:p w14:paraId="741378E4"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Inter-vender collaboration for two-sided model, when applicable</w:t>
      </w:r>
    </w:p>
    <w:p w14:paraId="2A11C6C7"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Configuration for inference, e.g., downloadable compression matrix, downloadable basis</w:t>
      </w:r>
    </w:p>
    <w:p w14:paraId="07039531" w14:textId="77777777" w:rsidR="00D62059" w:rsidRPr="00D62059" w:rsidRDefault="00D62059" w:rsidP="00D62059">
      <w:pPr>
        <w:pStyle w:val="ListParagraph"/>
        <w:numPr>
          <w:ilvl w:val="2"/>
          <w:numId w:val="24"/>
        </w:numPr>
        <w:overflowPunct/>
        <w:autoSpaceDE/>
        <w:autoSpaceDN/>
        <w:adjustRightInd/>
        <w:spacing w:after="160" w:line="259" w:lineRule="auto"/>
        <w:textAlignment w:val="auto"/>
        <w:rPr>
          <w:rFonts w:ascii="Times" w:hAnsi="Times" w:cs="Times"/>
          <w:b/>
          <w:bCs/>
          <w:i/>
          <w:iCs/>
          <w:lang w:val="en-US"/>
        </w:rPr>
      </w:pPr>
      <w:r w:rsidRPr="00D62059">
        <w:rPr>
          <w:rFonts w:ascii="Times" w:hAnsi="Times" w:cs="Times"/>
          <w:b/>
          <w:bCs/>
          <w:i/>
          <w:iCs/>
          <w:lang w:val="en-US"/>
        </w:rPr>
        <w:t>Performance monitoring including necessity and method</w:t>
      </w:r>
    </w:p>
    <w:p w14:paraId="29F83C7B" w14:textId="429A8C73" w:rsidR="0043584B" w:rsidRPr="0043584B" w:rsidRDefault="007C5049" w:rsidP="00FC2573">
      <w:pPr>
        <w:pStyle w:val="Heading2"/>
        <w:numPr>
          <w:ilvl w:val="0"/>
          <w:numId w:val="0"/>
        </w:numPr>
        <w:ind w:left="540" w:hanging="540"/>
      </w:pPr>
      <w:r w:rsidRPr="001905DD">
        <w:t>AI for beam management and extension</w:t>
      </w:r>
    </w:p>
    <w:p w14:paraId="684A0599" w14:textId="2675B89B" w:rsidR="0043584B" w:rsidRDefault="0043584B">
      <w:pPr>
        <w:rPr>
          <w:b/>
          <w:bCs/>
          <w:i/>
          <w:iCs/>
          <w:szCs w:val="20"/>
          <w:lang w:val="en-US"/>
        </w:rPr>
      </w:pPr>
    </w:p>
    <w:p w14:paraId="327A215C" w14:textId="6EE6D5BF" w:rsidR="007C5049" w:rsidRDefault="007C5049" w:rsidP="007C5049">
      <w:pPr>
        <w:pStyle w:val="Caption"/>
      </w:pPr>
      <w:r>
        <w:t>Proposal 10: C</w:t>
      </w:r>
      <w:r w:rsidRPr="004D26C0">
        <w:t>onsider NR AI/ML for beam management as 6GR use case for study</w:t>
      </w:r>
      <w:r>
        <w:t xml:space="preserve"> [in MIMO agenda item]</w:t>
      </w:r>
      <w:r w:rsidRPr="00760E1B">
        <w:t>.</w:t>
      </w:r>
    </w:p>
    <w:p w14:paraId="0D37D885" w14:textId="53FA7337" w:rsidR="007C5049" w:rsidRDefault="007C5049">
      <w:pPr>
        <w:rPr>
          <w:b/>
          <w:bCs/>
          <w:i/>
          <w:iCs/>
          <w:szCs w:val="20"/>
          <w:lang w:val="en-US"/>
        </w:rPr>
      </w:pPr>
    </w:p>
    <w:p w14:paraId="28A2F6B3" w14:textId="203ABC85" w:rsidR="007C5049" w:rsidRPr="007C5049" w:rsidRDefault="007C5049" w:rsidP="007C5049">
      <w:pPr>
        <w:snapToGrid w:val="0"/>
        <w:jc w:val="both"/>
        <w:rPr>
          <w:b/>
          <w:bCs/>
          <w:i/>
          <w:iCs/>
          <w:szCs w:val="20"/>
          <w:lang w:val="en-US"/>
        </w:rPr>
      </w:pPr>
      <w:r w:rsidRPr="007C5049">
        <w:rPr>
          <w:b/>
          <w:bCs/>
          <w:i/>
          <w:iCs/>
          <w:szCs w:val="20"/>
          <w:lang w:val="en-US"/>
        </w:rPr>
        <w:t xml:space="preserve">Proposal </w:t>
      </w:r>
      <w:r>
        <w:rPr>
          <w:b/>
          <w:bCs/>
          <w:i/>
          <w:iCs/>
          <w:szCs w:val="20"/>
          <w:lang w:val="en-US"/>
        </w:rPr>
        <w:t>11</w:t>
      </w:r>
      <w:r w:rsidRPr="007C5049">
        <w:rPr>
          <w:b/>
          <w:bCs/>
          <w:i/>
          <w:iCs/>
          <w:szCs w:val="20"/>
          <w:lang w:val="en-US"/>
        </w:rPr>
        <w:t>: For AI/ML for beam management and extension, support the study of the following</w:t>
      </w:r>
    </w:p>
    <w:p w14:paraId="0EDF03AD" w14:textId="77777777" w:rsidR="007C5049" w:rsidRPr="007C5049" w:rsidRDefault="007C5049"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Sub-case A: Inter-Cell/M-TRP DL Tx beam prediction and management [in MIMO agenda item]</w:t>
      </w:r>
    </w:p>
    <w:p w14:paraId="1C9CC4BD" w14:textId="77777777" w:rsidR="007C5049" w:rsidRPr="007C5049" w:rsidRDefault="007C5049"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b/>
          <w:bCs/>
          <w:i/>
          <w:iCs/>
          <w:lang w:val="en-US"/>
        </w:rPr>
        <w:t>Sub-case D: Beam prediction for initial access [in initial access agenda item]</w:t>
      </w:r>
    </w:p>
    <w:p w14:paraId="2AFF17EF" w14:textId="1F4E0CFF" w:rsidR="007C5049" w:rsidRPr="001905DD" w:rsidRDefault="007C5049" w:rsidP="00FC2573">
      <w:pPr>
        <w:pStyle w:val="Heading2"/>
        <w:numPr>
          <w:ilvl w:val="0"/>
          <w:numId w:val="0"/>
        </w:numPr>
        <w:ind w:left="540" w:hanging="540"/>
      </w:pPr>
      <w:r w:rsidRPr="001905DD">
        <w:t xml:space="preserve">AI for non-linearity compensation </w:t>
      </w:r>
    </w:p>
    <w:p w14:paraId="4ACF5D29" w14:textId="1B031EA9" w:rsidR="007C5049" w:rsidRDefault="007C5049">
      <w:pPr>
        <w:rPr>
          <w:b/>
          <w:bCs/>
          <w:i/>
          <w:iCs/>
          <w:szCs w:val="20"/>
          <w:lang w:val="en-US"/>
        </w:rPr>
      </w:pPr>
    </w:p>
    <w:p w14:paraId="054C4CB7" w14:textId="44480B5F" w:rsidR="007C5049" w:rsidRPr="00DF09DD" w:rsidRDefault="007C5049" w:rsidP="007C5049">
      <w:pPr>
        <w:pStyle w:val="Caption"/>
        <w:rPr>
          <w:lang w:eastAsia="zh-CN"/>
        </w:rPr>
      </w:pPr>
      <w:r w:rsidRPr="00DF09DD">
        <w:t xml:space="preserve">Proposal </w:t>
      </w:r>
      <w:r>
        <w:t>12</w:t>
      </w:r>
      <w:r w:rsidRPr="00DF09DD">
        <w:rPr>
          <w:lang w:eastAsia="zh-CN"/>
        </w:rPr>
        <w:t>: adopted following change in table G in observation from RAN1#122bis:</w:t>
      </w:r>
    </w:p>
    <w:tbl>
      <w:tblPr>
        <w:tblStyle w:val="TableGrid1"/>
        <w:tblW w:w="9621" w:type="dxa"/>
        <w:tblLook w:val="04A0" w:firstRow="1" w:lastRow="0" w:firstColumn="1" w:lastColumn="0" w:noHBand="0" w:noVBand="1"/>
      </w:tblPr>
      <w:tblGrid>
        <w:gridCol w:w="2227"/>
        <w:gridCol w:w="3978"/>
        <w:gridCol w:w="3416"/>
      </w:tblGrid>
      <w:tr w:rsidR="007C5049" w:rsidRPr="00464C8B" w14:paraId="20ACDFA5" w14:textId="77777777" w:rsidTr="0079431A">
        <w:trPr>
          <w:trHeight w:val="20"/>
        </w:trPr>
        <w:tc>
          <w:tcPr>
            <w:tcW w:w="2227" w:type="dxa"/>
          </w:tcPr>
          <w:p w14:paraId="5B27CDCA" w14:textId="77777777" w:rsidR="007C5049" w:rsidRPr="00464C8B" w:rsidRDefault="007C5049" w:rsidP="0079431A">
            <w:r w:rsidRPr="00464C8B">
              <w:t>Benchmark</w:t>
            </w:r>
          </w:p>
        </w:tc>
        <w:tc>
          <w:tcPr>
            <w:tcW w:w="3978" w:type="dxa"/>
          </w:tcPr>
          <w:p w14:paraId="210E98E6" w14:textId="77777777" w:rsidR="007C5049" w:rsidRPr="00464C8B" w:rsidRDefault="007C5049" w:rsidP="0079431A">
            <w:r w:rsidRPr="00464C8B">
              <w:t>Without compensation</w:t>
            </w:r>
            <w:r w:rsidRPr="007F4832">
              <w:rPr>
                <w:highlight w:val="yellow"/>
              </w:rPr>
              <w:t>, GMP model based NC</w:t>
            </w:r>
            <w:r w:rsidRPr="007F4832">
              <w:rPr>
                <w:highlight w:val="yellow"/>
                <w:vertAlign w:val="superscript"/>
              </w:rPr>
              <w:t>1</w:t>
            </w:r>
          </w:p>
        </w:tc>
        <w:tc>
          <w:tcPr>
            <w:tcW w:w="3416" w:type="dxa"/>
            <w:noWrap/>
          </w:tcPr>
          <w:p w14:paraId="480C7337" w14:textId="77777777" w:rsidR="007C5049" w:rsidRPr="00464C8B" w:rsidRDefault="007C5049" w:rsidP="0079431A">
            <w:r w:rsidRPr="00464C8B">
              <w:t>No DPD</w:t>
            </w:r>
          </w:p>
        </w:tc>
      </w:tr>
    </w:tbl>
    <w:p w14:paraId="230C8E8A" w14:textId="77777777" w:rsidR="007C5049" w:rsidRPr="000A10F5" w:rsidRDefault="007C5049" w:rsidP="007C5049">
      <w:pPr>
        <w:rPr>
          <w:rFonts w:eastAsiaTheme="minorEastAsia"/>
          <w:lang w:val="en-US" w:eastAsia="zh-CN"/>
        </w:rPr>
      </w:pPr>
    </w:p>
    <w:p w14:paraId="1AE920E4" w14:textId="427F35A9" w:rsidR="007C5049" w:rsidRPr="007C5049" w:rsidRDefault="007C5049" w:rsidP="007C5049">
      <w:pPr>
        <w:pStyle w:val="Caption"/>
        <w:rPr>
          <w:lang w:eastAsia="zh-CN"/>
        </w:rPr>
      </w:pPr>
      <w:r>
        <w:t>Proposal 13</w:t>
      </w:r>
      <w:r w:rsidRPr="007C5049">
        <w:rPr>
          <w:rFonts w:hint="eastAsia"/>
          <w:lang w:eastAsia="zh-CN"/>
        </w:rPr>
        <w:t>: the study of AI-NC in RAN1 should consider DMRS design to have similar PAPR level as corresponding data part in the same channel.</w:t>
      </w:r>
    </w:p>
    <w:p w14:paraId="72FA2313" w14:textId="55473330" w:rsidR="007C5049" w:rsidRPr="001905DD" w:rsidRDefault="007C5049" w:rsidP="00FC2573">
      <w:pPr>
        <w:pStyle w:val="Heading2"/>
        <w:numPr>
          <w:ilvl w:val="0"/>
          <w:numId w:val="0"/>
        </w:numPr>
        <w:ind w:left="540" w:hanging="540"/>
      </w:pPr>
      <w:r w:rsidRPr="001905DD">
        <w:t>AI-enabled uplink precoding indication</w:t>
      </w:r>
    </w:p>
    <w:p w14:paraId="265893EA" w14:textId="2F2F3753" w:rsidR="007C5049" w:rsidRDefault="007C5049">
      <w:pPr>
        <w:rPr>
          <w:b/>
          <w:bCs/>
          <w:i/>
          <w:iCs/>
          <w:szCs w:val="20"/>
          <w:lang w:val="en-US"/>
        </w:rPr>
      </w:pPr>
    </w:p>
    <w:p w14:paraId="21F197F6" w14:textId="34E6BC6E" w:rsidR="007C5049" w:rsidRPr="007C5049" w:rsidRDefault="007C5049" w:rsidP="007C5049">
      <w:pPr>
        <w:pStyle w:val="Caption"/>
      </w:pPr>
      <w:r w:rsidRPr="007C5049">
        <w:t xml:space="preserve">Proposal </w:t>
      </w:r>
      <w:r>
        <w:t>14</w:t>
      </w:r>
      <w:r w:rsidRPr="007C5049">
        <w:t xml:space="preserve">: </w:t>
      </w:r>
      <w:r w:rsidRPr="007C5049">
        <w:rPr>
          <w:rFonts w:hint="eastAsia"/>
        </w:rPr>
        <w:t>S</w:t>
      </w:r>
      <w:r w:rsidRPr="007C5049">
        <w:t>upport the study of Dlable UL codebooks [in MIMO agenda item], including the following</w:t>
      </w:r>
    </w:p>
    <w:p w14:paraId="4C5F750F" w14:textId="77777777" w:rsidR="007C5049" w:rsidRPr="007C5049" w:rsidRDefault="007C5049" w:rsidP="00BA2A37">
      <w:pPr>
        <w:pStyle w:val="ListParagraph"/>
        <w:numPr>
          <w:ilvl w:val="0"/>
          <w:numId w:val="10"/>
        </w:numPr>
        <w:snapToGrid w:val="0"/>
        <w:spacing w:after="0"/>
        <w:contextualSpacing w:val="0"/>
        <w:rPr>
          <w:rFonts w:ascii="Times" w:eastAsia="Batang" w:hAnsi="Times"/>
          <w:b/>
          <w:bCs/>
          <w:i/>
          <w:iCs/>
          <w:lang w:val="en-US" w:eastAsia="en-US"/>
        </w:rPr>
      </w:pPr>
      <w:r w:rsidRPr="007C5049">
        <w:rPr>
          <w:b/>
          <w:bCs/>
          <w:i/>
          <w:iCs/>
          <w:lang w:val="en-US"/>
        </w:rPr>
        <w:t>Signaling/procedure related to the download of UL codebooks</w:t>
      </w:r>
    </w:p>
    <w:p w14:paraId="051A9F3D" w14:textId="77777777" w:rsidR="007C5049" w:rsidRPr="007C5049" w:rsidRDefault="007C5049" w:rsidP="00BA2A37">
      <w:pPr>
        <w:pStyle w:val="ListParagraph"/>
        <w:numPr>
          <w:ilvl w:val="0"/>
          <w:numId w:val="10"/>
        </w:numPr>
        <w:snapToGrid w:val="0"/>
        <w:spacing w:afterLines="50" w:after="120"/>
        <w:contextualSpacing w:val="0"/>
        <w:rPr>
          <w:rFonts w:ascii="Times" w:eastAsia="Batang" w:hAnsi="Times"/>
          <w:b/>
          <w:bCs/>
          <w:i/>
          <w:iCs/>
          <w:lang w:val="en-US" w:eastAsia="en-US"/>
        </w:rPr>
      </w:pPr>
      <w:r w:rsidRPr="007C5049">
        <w:rPr>
          <w:b/>
          <w:bCs/>
          <w:i/>
          <w:iCs/>
          <w:lang w:val="en-US"/>
        </w:rPr>
        <w:t>Signaling/procedure to facilitate development or performance monitoring of the Dlable UL codebooks</w:t>
      </w:r>
    </w:p>
    <w:p w14:paraId="5A78F410" w14:textId="54B96850" w:rsidR="007C5049" w:rsidRPr="001905DD" w:rsidRDefault="007C5049" w:rsidP="00FC2573">
      <w:pPr>
        <w:pStyle w:val="Heading2"/>
        <w:numPr>
          <w:ilvl w:val="0"/>
          <w:numId w:val="0"/>
        </w:numPr>
        <w:ind w:left="540" w:hanging="540"/>
      </w:pPr>
      <w:r w:rsidRPr="001905DD">
        <w:t>AI for PAPR reduction</w:t>
      </w:r>
    </w:p>
    <w:p w14:paraId="08580E73" w14:textId="352F1870" w:rsidR="007C5049" w:rsidRDefault="007C5049">
      <w:pPr>
        <w:rPr>
          <w:b/>
          <w:bCs/>
          <w:i/>
          <w:iCs/>
          <w:szCs w:val="20"/>
          <w:lang w:val="en-US"/>
        </w:rPr>
      </w:pPr>
    </w:p>
    <w:p w14:paraId="45898DEB" w14:textId="08C2FB51" w:rsidR="007C5049" w:rsidRPr="00BF493E" w:rsidRDefault="007C5049" w:rsidP="007C5049">
      <w:pPr>
        <w:pStyle w:val="Caption"/>
        <w:rPr>
          <w:rFonts w:ascii="Calibri" w:eastAsia="Gulim" w:hAnsi="Calibri"/>
          <w:szCs w:val="24"/>
          <w:lang w:eastAsia="ko-KR"/>
        </w:rPr>
      </w:pPr>
      <w:r w:rsidRPr="00BF493E">
        <w:t>Proposal</w:t>
      </w:r>
      <w:r>
        <w:t xml:space="preserve"> 15</w:t>
      </w:r>
      <w:r w:rsidRPr="00BF493E">
        <w:t xml:space="preserve">: For AI for PAPR reduction for waveform study, </w:t>
      </w:r>
    </w:p>
    <w:p w14:paraId="491651DA" w14:textId="77777777" w:rsidR="007C5049" w:rsidRPr="00BF493E" w:rsidRDefault="007C5049" w:rsidP="00BA2A37">
      <w:pPr>
        <w:pStyle w:val="ListParagraph"/>
        <w:numPr>
          <w:ilvl w:val="0"/>
          <w:numId w:val="17"/>
        </w:numPr>
        <w:adjustRightInd/>
        <w:spacing w:after="0"/>
        <w:textAlignment w:val="auto"/>
        <w:rPr>
          <w:b/>
          <w:bCs/>
          <w:i/>
          <w:iCs/>
        </w:rPr>
      </w:pPr>
      <w:r w:rsidRPr="00BF493E">
        <w:rPr>
          <w:b/>
          <w:bCs/>
          <w:i/>
          <w:iCs/>
        </w:rPr>
        <w:lastRenderedPageBreak/>
        <w:t>Use case: transformed symbols symbol in frequency domain/</w:t>
      </w:r>
      <w:r w:rsidRPr="00BF493E">
        <w:rPr>
          <w:i/>
          <w:iCs/>
        </w:rPr>
        <w:t xml:space="preserve"> </w:t>
      </w:r>
      <w:r w:rsidRPr="00BF493E">
        <w:rPr>
          <w:b/>
          <w:bCs/>
          <w:i/>
          <w:iCs/>
        </w:rPr>
        <w:t xml:space="preserve">the modulated symbol in frequency domain /label free </w:t>
      </w:r>
    </w:p>
    <w:p w14:paraId="784EFE18" w14:textId="77777777" w:rsidR="007C5049" w:rsidRPr="00BF493E" w:rsidRDefault="007C5049" w:rsidP="00BA2A37">
      <w:pPr>
        <w:pStyle w:val="ListParagraph"/>
        <w:numPr>
          <w:ilvl w:val="0"/>
          <w:numId w:val="17"/>
        </w:numPr>
        <w:adjustRightInd/>
        <w:spacing w:after="0"/>
        <w:textAlignment w:val="auto"/>
        <w:rPr>
          <w:b/>
          <w:bCs/>
          <w:i/>
          <w:iCs/>
        </w:rPr>
      </w:pPr>
      <w:r w:rsidRPr="00BF493E">
        <w:rPr>
          <w:b/>
          <w:bCs/>
          <w:i/>
          <w:iCs/>
        </w:rPr>
        <w:t xml:space="preserve">Evaluation assumption: </w:t>
      </w:r>
    </w:p>
    <w:p w14:paraId="0976E020" w14:textId="77777777" w:rsidR="007C5049" w:rsidRPr="00BF493E" w:rsidRDefault="007C5049" w:rsidP="00BA2A37">
      <w:pPr>
        <w:pStyle w:val="ListParagraph"/>
        <w:numPr>
          <w:ilvl w:val="1"/>
          <w:numId w:val="17"/>
        </w:numPr>
        <w:adjustRightInd/>
        <w:spacing w:after="0"/>
        <w:textAlignment w:val="auto"/>
        <w:rPr>
          <w:b/>
          <w:bCs/>
          <w:i/>
          <w:iCs/>
        </w:rPr>
      </w:pPr>
      <w:r w:rsidRPr="00BF493E">
        <w:rPr>
          <w:b/>
          <w:bCs/>
          <w:i/>
          <w:iCs/>
        </w:rPr>
        <w:t>KPI: BLER, CCDF of PAPR, throughput</w:t>
      </w:r>
    </w:p>
    <w:p w14:paraId="3080D36A" w14:textId="77777777" w:rsidR="007C5049" w:rsidRPr="00BF493E" w:rsidRDefault="007C5049" w:rsidP="00BA2A37">
      <w:pPr>
        <w:pStyle w:val="ListParagraph"/>
        <w:numPr>
          <w:ilvl w:val="1"/>
          <w:numId w:val="17"/>
        </w:numPr>
        <w:adjustRightInd/>
        <w:spacing w:after="0"/>
        <w:textAlignment w:val="auto"/>
        <w:rPr>
          <w:b/>
          <w:bCs/>
          <w:i/>
          <w:iCs/>
        </w:rPr>
      </w:pPr>
      <w:r w:rsidRPr="00BF493E">
        <w:rPr>
          <w:b/>
          <w:bCs/>
          <w:i/>
          <w:iCs/>
        </w:rPr>
        <w:t>Benchmark: DFT-s-OFDM</w:t>
      </w:r>
    </w:p>
    <w:p w14:paraId="593B4E4A" w14:textId="77777777" w:rsidR="007C5049" w:rsidRPr="00BF493E" w:rsidRDefault="007C5049" w:rsidP="00BA2A37">
      <w:pPr>
        <w:pStyle w:val="ListParagraph"/>
        <w:numPr>
          <w:ilvl w:val="0"/>
          <w:numId w:val="17"/>
        </w:numPr>
        <w:adjustRightInd/>
        <w:spacing w:after="0"/>
        <w:textAlignment w:val="auto"/>
        <w:rPr>
          <w:b/>
          <w:bCs/>
          <w:i/>
          <w:iCs/>
        </w:rPr>
      </w:pPr>
      <w:r w:rsidRPr="00BF493E">
        <w:rPr>
          <w:b/>
          <w:bCs/>
          <w:i/>
          <w:iCs/>
        </w:rPr>
        <w:t>AI/ML specific assumption/aspects</w:t>
      </w:r>
    </w:p>
    <w:p w14:paraId="53376358" w14:textId="77777777" w:rsidR="007C5049" w:rsidRPr="00BF493E" w:rsidRDefault="007C5049" w:rsidP="00BA2A37">
      <w:pPr>
        <w:pStyle w:val="ListParagraph"/>
        <w:numPr>
          <w:ilvl w:val="1"/>
          <w:numId w:val="17"/>
        </w:numPr>
        <w:adjustRightInd/>
        <w:spacing w:after="0"/>
        <w:textAlignment w:val="auto"/>
        <w:rPr>
          <w:b/>
          <w:bCs/>
          <w:i/>
          <w:iCs/>
        </w:rPr>
      </w:pPr>
      <w:r w:rsidRPr="00BF493E">
        <w:rPr>
          <w:b/>
          <w:bCs/>
          <w:i/>
          <w:iCs/>
        </w:rPr>
        <w:t>Generalization must be demonstrated across various channel conditions, modulation schemes, and resource allocation patterns</w:t>
      </w:r>
    </w:p>
    <w:p w14:paraId="0EEB077B" w14:textId="77777777" w:rsidR="007C5049" w:rsidRPr="00BF493E" w:rsidRDefault="007C5049" w:rsidP="00BA2A37">
      <w:pPr>
        <w:pStyle w:val="ListParagraph"/>
        <w:numPr>
          <w:ilvl w:val="1"/>
          <w:numId w:val="17"/>
        </w:numPr>
        <w:adjustRightInd/>
        <w:spacing w:after="0"/>
        <w:textAlignment w:val="auto"/>
        <w:rPr>
          <w:b/>
          <w:bCs/>
          <w:i/>
          <w:iCs/>
        </w:rPr>
      </w:pPr>
      <w:r w:rsidRPr="00BF493E">
        <w:rPr>
          <w:b/>
          <w:bCs/>
          <w:i/>
          <w:iCs/>
        </w:rPr>
        <w:t>Inter-vendor collaboration (fully specified reference model)</w:t>
      </w:r>
    </w:p>
    <w:p w14:paraId="698AAB5C" w14:textId="77777777" w:rsidR="007C5049" w:rsidRPr="00BF493E" w:rsidRDefault="007C5049" w:rsidP="00BA2A37">
      <w:pPr>
        <w:pStyle w:val="ListParagraph"/>
        <w:numPr>
          <w:ilvl w:val="0"/>
          <w:numId w:val="17"/>
        </w:numPr>
        <w:adjustRightInd/>
        <w:spacing w:after="0"/>
        <w:textAlignment w:val="auto"/>
        <w:rPr>
          <w:b/>
          <w:bCs/>
          <w:i/>
          <w:iCs/>
        </w:rPr>
      </w:pPr>
      <w:r w:rsidRPr="00BF493E">
        <w:rPr>
          <w:b/>
          <w:bCs/>
          <w:i/>
          <w:iCs/>
        </w:rPr>
        <w:t>Specification impact: inter-vendor collaboration, waveform switching</w:t>
      </w:r>
    </w:p>
    <w:p w14:paraId="6AC93F2D" w14:textId="43EB85B8" w:rsidR="007C5049" w:rsidRDefault="007C5049">
      <w:pPr>
        <w:rPr>
          <w:b/>
          <w:bCs/>
          <w:i/>
          <w:iCs/>
          <w:szCs w:val="20"/>
        </w:rPr>
      </w:pPr>
    </w:p>
    <w:p w14:paraId="155638A4" w14:textId="671806CF" w:rsidR="007C5049" w:rsidRPr="001905DD" w:rsidRDefault="007C5049" w:rsidP="00FC2573">
      <w:pPr>
        <w:pStyle w:val="Heading2"/>
        <w:numPr>
          <w:ilvl w:val="0"/>
          <w:numId w:val="0"/>
        </w:numPr>
        <w:ind w:left="540" w:hanging="540"/>
      </w:pPr>
      <w:r w:rsidRPr="001905DD">
        <w:t>AI for PRACH detection</w:t>
      </w:r>
    </w:p>
    <w:p w14:paraId="7CF28E36" w14:textId="7F4569AD" w:rsidR="007C5049" w:rsidRPr="00F81ADA" w:rsidRDefault="007C5049" w:rsidP="007C5049">
      <w:pPr>
        <w:pStyle w:val="Caption"/>
      </w:pPr>
      <w:r>
        <w:t xml:space="preserve">Proposal </w:t>
      </w:r>
      <w:fldSimple w:instr=" SEQ Proposal \* ARABIC ">
        <w:r w:rsidR="008E2D6D">
          <w:rPr>
            <w:noProof/>
          </w:rPr>
          <w:t>25</w:t>
        </w:r>
      </w:fldSimple>
      <w:r w:rsidRPr="00F81ADA">
        <w:t xml:space="preserve">: </w:t>
      </w:r>
      <w:r>
        <w:t xml:space="preserve">Study on AI-enable PRACH receiver for early contention resolution with enhanced random access signaling and procedure as well as </w:t>
      </w:r>
      <w:r>
        <w:rPr>
          <w:rFonts w:eastAsiaTheme="minorEastAsia"/>
          <w:lang w:eastAsia="zh-CN"/>
        </w:rPr>
        <w:t>corresponding LCM procedure.</w:t>
      </w:r>
      <w:r>
        <w:t xml:space="preserve"> update the Table in observation from</w:t>
      </w:r>
      <w:r w:rsidR="000C1BBC">
        <w:t xml:space="preserve"> </w:t>
      </w:r>
      <w:r>
        <w:t>RAN1#122bis as following:</w:t>
      </w:r>
    </w:p>
    <w:tbl>
      <w:tblPr>
        <w:tblStyle w:val="TableGrid1"/>
        <w:tblW w:w="5000" w:type="pct"/>
        <w:jc w:val="center"/>
        <w:tblLook w:val="04A0" w:firstRow="1" w:lastRow="0" w:firstColumn="1" w:lastColumn="0" w:noHBand="0" w:noVBand="1"/>
      </w:tblPr>
      <w:tblGrid>
        <w:gridCol w:w="3003"/>
        <w:gridCol w:w="6733"/>
      </w:tblGrid>
      <w:tr w:rsidR="007C5049" w14:paraId="2B2E7557" w14:textId="77777777" w:rsidTr="0079431A">
        <w:trPr>
          <w:trHeight w:val="285"/>
          <w:jc w:val="center"/>
        </w:trPr>
        <w:tc>
          <w:tcPr>
            <w:tcW w:w="3139" w:type="pct"/>
            <w:shd w:val="clear" w:color="auto" w:fill="C5E0B3" w:themeFill="accent6" w:themeFillTint="66"/>
            <w:noWrap/>
            <w:hideMark/>
          </w:tcPr>
          <w:p w14:paraId="00469CE4" w14:textId="77777777" w:rsidR="007C5049" w:rsidRPr="00E47ABE" w:rsidRDefault="007C5049" w:rsidP="0079431A">
            <w:pPr>
              <w:rPr>
                <w:rFonts w:ascii="等线" w:hAnsi="等线"/>
                <w:b/>
                <w:bCs/>
                <w:sz w:val="18"/>
                <w:szCs w:val="22"/>
                <w:lang w:val="en-US"/>
              </w:rPr>
            </w:pPr>
            <w:r w:rsidRPr="00E47ABE">
              <w:rPr>
                <w:rFonts w:hint="eastAsia"/>
                <w:b/>
                <w:bCs/>
                <w:sz w:val="18"/>
                <w:szCs w:val="22"/>
              </w:rPr>
              <w:t>Use case</w:t>
            </w:r>
          </w:p>
        </w:tc>
        <w:tc>
          <w:tcPr>
            <w:tcW w:w="1861" w:type="pct"/>
            <w:shd w:val="clear" w:color="auto" w:fill="C5E0B3" w:themeFill="accent6" w:themeFillTint="66"/>
            <w:noWrap/>
            <w:hideMark/>
          </w:tcPr>
          <w:p w14:paraId="2FFD8044" w14:textId="77777777" w:rsidR="007C5049" w:rsidRPr="00E47ABE" w:rsidRDefault="007C5049" w:rsidP="0079431A">
            <w:pPr>
              <w:rPr>
                <w:b/>
                <w:bCs/>
                <w:sz w:val="18"/>
                <w:szCs w:val="22"/>
              </w:rPr>
            </w:pPr>
            <w:r>
              <w:rPr>
                <w:b/>
                <w:bCs/>
                <w:sz w:val="18"/>
                <w:szCs w:val="22"/>
              </w:rPr>
              <w:t>AI-enable PRACH receiver</w:t>
            </w:r>
          </w:p>
        </w:tc>
      </w:tr>
      <w:tr w:rsidR="007C5049" w14:paraId="4E5649F0" w14:textId="77777777" w:rsidTr="0079431A">
        <w:trPr>
          <w:trHeight w:val="285"/>
          <w:jc w:val="center"/>
        </w:trPr>
        <w:tc>
          <w:tcPr>
            <w:tcW w:w="3139" w:type="pct"/>
            <w:noWrap/>
            <w:hideMark/>
          </w:tcPr>
          <w:p w14:paraId="30585B28" w14:textId="77777777" w:rsidR="007C5049" w:rsidRPr="00E47ABE" w:rsidRDefault="007C5049" w:rsidP="0079431A">
            <w:pPr>
              <w:rPr>
                <w:b/>
                <w:bCs/>
                <w:color w:val="000000"/>
                <w:sz w:val="18"/>
                <w:szCs w:val="22"/>
              </w:rPr>
            </w:pPr>
            <w:r w:rsidRPr="00E47ABE">
              <w:rPr>
                <w:rFonts w:hint="eastAsia"/>
                <w:b/>
                <w:bCs/>
                <w:color w:val="000000"/>
                <w:sz w:val="18"/>
                <w:szCs w:val="22"/>
              </w:rPr>
              <w:t>Model input</w:t>
            </w:r>
          </w:p>
        </w:tc>
        <w:tc>
          <w:tcPr>
            <w:tcW w:w="1861" w:type="pct"/>
            <w:noWrap/>
            <w:hideMark/>
          </w:tcPr>
          <w:p w14:paraId="48ADCB1F" w14:textId="77777777" w:rsidR="007C5049" w:rsidRPr="00E47ABE" w:rsidRDefault="007C5049" w:rsidP="0079431A">
            <w:pPr>
              <w:rPr>
                <w:color w:val="000000"/>
                <w:sz w:val="18"/>
                <w:szCs w:val="22"/>
              </w:rPr>
            </w:pPr>
            <w:r>
              <w:rPr>
                <w:color w:val="000000"/>
                <w:sz w:val="18"/>
                <w:szCs w:val="22"/>
              </w:rPr>
              <w:t>Detected PRACH signal with PDP or truncated PDP in time domain for each preamble detection window</w:t>
            </w:r>
          </w:p>
        </w:tc>
      </w:tr>
      <w:tr w:rsidR="007C5049" w14:paraId="2EE84225" w14:textId="77777777" w:rsidTr="0079431A">
        <w:trPr>
          <w:trHeight w:val="285"/>
          <w:jc w:val="center"/>
        </w:trPr>
        <w:tc>
          <w:tcPr>
            <w:tcW w:w="3139" w:type="pct"/>
            <w:noWrap/>
            <w:hideMark/>
          </w:tcPr>
          <w:p w14:paraId="5F5F68AF" w14:textId="77777777" w:rsidR="007C5049" w:rsidRPr="00E47ABE" w:rsidRDefault="007C5049" w:rsidP="0079431A">
            <w:pPr>
              <w:rPr>
                <w:b/>
                <w:bCs/>
                <w:color w:val="000000"/>
                <w:sz w:val="18"/>
                <w:szCs w:val="22"/>
              </w:rPr>
            </w:pPr>
            <w:r w:rsidRPr="00E47ABE">
              <w:rPr>
                <w:rFonts w:hint="eastAsia"/>
                <w:b/>
                <w:bCs/>
                <w:color w:val="000000"/>
                <w:sz w:val="18"/>
                <w:szCs w:val="22"/>
              </w:rPr>
              <w:t>Model output</w:t>
            </w:r>
          </w:p>
        </w:tc>
        <w:tc>
          <w:tcPr>
            <w:tcW w:w="1861" w:type="pct"/>
            <w:noWrap/>
            <w:hideMark/>
          </w:tcPr>
          <w:p w14:paraId="6A3FDC03" w14:textId="77777777" w:rsidR="007C5049" w:rsidRPr="00E47ABE" w:rsidRDefault="007C5049" w:rsidP="0079431A">
            <w:pPr>
              <w:rPr>
                <w:color w:val="000000"/>
                <w:sz w:val="18"/>
                <w:szCs w:val="22"/>
              </w:rPr>
            </w:pPr>
            <w:r>
              <w:t xml:space="preserve">Predicted number of UEs that transmitted the same preamble </w:t>
            </w:r>
            <w:r>
              <w:rPr>
                <w:rFonts w:eastAsia="Malgun Gothic" w:hint="eastAsia"/>
                <w:lang w:eastAsia="ko-KR"/>
              </w:rPr>
              <w:t>for</w:t>
            </w:r>
            <w:r>
              <w:t xml:space="preserve"> given PRACH resource</w:t>
            </w:r>
            <w:r>
              <w:rPr>
                <w:rFonts w:eastAsia="Malgun Gothic" w:hint="eastAsia"/>
                <w:lang w:eastAsia="ko-KR"/>
              </w:rPr>
              <w:t>s</w:t>
            </w:r>
          </w:p>
        </w:tc>
      </w:tr>
      <w:tr w:rsidR="007C5049" w14:paraId="5704D130" w14:textId="77777777" w:rsidTr="0079431A">
        <w:trPr>
          <w:trHeight w:val="285"/>
          <w:jc w:val="center"/>
        </w:trPr>
        <w:tc>
          <w:tcPr>
            <w:tcW w:w="3139" w:type="pct"/>
            <w:noWrap/>
            <w:hideMark/>
          </w:tcPr>
          <w:p w14:paraId="1F3E643A" w14:textId="77777777" w:rsidR="007C5049" w:rsidRPr="00E47ABE" w:rsidRDefault="007C5049" w:rsidP="0079431A">
            <w:pPr>
              <w:rPr>
                <w:b/>
                <w:bCs/>
                <w:color w:val="000000"/>
                <w:sz w:val="18"/>
                <w:szCs w:val="22"/>
              </w:rPr>
            </w:pPr>
            <w:r w:rsidRPr="00E47ABE">
              <w:rPr>
                <w:rFonts w:hint="eastAsia"/>
                <w:b/>
                <w:bCs/>
                <w:color w:val="000000"/>
                <w:sz w:val="18"/>
                <w:szCs w:val="22"/>
              </w:rPr>
              <w:t>Label</w:t>
            </w:r>
          </w:p>
        </w:tc>
        <w:tc>
          <w:tcPr>
            <w:tcW w:w="1861" w:type="pct"/>
            <w:noWrap/>
            <w:hideMark/>
          </w:tcPr>
          <w:p w14:paraId="3797D64B" w14:textId="77777777" w:rsidR="007C5049" w:rsidRPr="00E47ABE" w:rsidRDefault="007C5049" w:rsidP="0079431A">
            <w:pPr>
              <w:rPr>
                <w:color w:val="000000"/>
                <w:sz w:val="18"/>
                <w:szCs w:val="22"/>
              </w:rPr>
            </w:pPr>
            <w:r>
              <w:t>Ground-truth number of UEs that transmitted the same preamble</w:t>
            </w:r>
          </w:p>
        </w:tc>
      </w:tr>
      <w:tr w:rsidR="007C5049" w14:paraId="4D604A8F" w14:textId="77777777" w:rsidTr="0079431A">
        <w:trPr>
          <w:trHeight w:val="285"/>
          <w:jc w:val="center"/>
        </w:trPr>
        <w:tc>
          <w:tcPr>
            <w:tcW w:w="3139" w:type="pct"/>
            <w:noWrap/>
            <w:hideMark/>
          </w:tcPr>
          <w:p w14:paraId="6EDA0563" w14:textId="77777777" w:rsidR="007C5049" w:rsidRPr="00E47ABE" w:rsidRDefault="007C5049" w:rsidP="0079431A">
            <w:pPr>
              <w:rPr>
                <w:b/>
                <w:bCs/>
                <w:color w:val="000000"/>
                <w:sz w:val="18"/>
                <w:szCs w:val="22"/>
              </w:rPr>
            </w:pPr>
            <w:r w:rsidRPr="00E47ABE">
              <w:rPr>
                <w:rFonts w:hint="eastAsia"/>
                <w:b/>
                <w:bCs/>
                <w:color w:val="000000"/>
                <w:sz w:val="18"/>
                <w:szCs w:val="22"/>
              </w:rPr>
              <w:t>Training types</w:t>
            </w:r>
          </w:p>
        </w:tc>
        <w:tc>
          <w:tcPr>
            <w:tcW w:w="1861" w:type="pct"/>
            <w:noWrap/>
            <w:hideMark/>
          </w:tcPr>
          <w:p w14:paraId="3D0D96D5" w14:textId="77777777" w:rsidR="007C5049" w:rsidRPr="00E47ABE" w:rsidRDefault="007C5049" w:rsidP="0079431A">
            <w:pPr>
              <w:rPr>
                <w:color w:val="000000"/>
                <w:sz w:val="18"/>
                <w:szCs w:val="22"/>
              </w:rPr>
            </w:pPr>
            <w:r w:rsidRPr="00E47ABE">
              <w:rPr>
                <w:rFonts w:hint="eastAsia"/>
                <w:color w:val="000000"/>
                <w:sz w:val="18"/>
                <w:szCs w:val="22"/>
              </w:rPr>
              <w:t>offline training</w:t>
            </w:r>
          </w:p>
        </w:tc>
      </w:tr>
      <w:tr w:rsidR="007C5049" w14:paraId="57F0FF91" w14:textId="77777777" w:rsidTr="0079431A">
        <w:trPr>
          <w:trHeight w:val="285"/>
          <w:jc w:val="center"/>
        </w:trPr>
        <w:tc>
          <w:tcPr>
            <w:tcW w:w="3139" w:type="pct"/>
            <w:noWrap/>
            <w:hideMark/>
          </w:tcPr>
          <w:p w14:paraId="02194059" w14:textId="77777777" w:rsidR="007C5049" w:rsidRPr="00E47ABE" w:rsidRDefault="007C5049" w:rsidP="0079431A">
            <w:pPr>
              <w:rPr>
                <w:b/>
                <w:bCs/>
                <w:color w:val="000000"/>
                <w:sz w:val="18"/>
                <w:szCs w:val="22"/>
              </w:rPr>
            </w:pPr>
            <w:r w:rsidRPr="00E47ABE">
              <w:rPr>
                <w:rFonts w:hint="eastAsia"/>
                <w:b/>
                <w:bCs/>
                <w:color w:val="000000"/>
                <w:sz w:val="18"/>
                <w:szCs w:val="22"/>
              </w:rPr>
              <w:t>KPI</w:t>
            </w:r>
          </w:p>
        </w:tc>
        <w:tc>
          <w:tcPr>
            <w:tcW w:w="1861" w:type="pct"/>
            <w:noWrap/>
            <w:hideMark/>
          </w:tcPr>
          <w:p w14:paraId="1DC63521" w14:textId="77777777" w:rsidR="007C5049" w:rsidRPr="00E47ABE" w:rsidRDefault="007C5049" w:rsidP="0079431A">
            <w:pPr>
              <w:rPr>
                <w:color w:val="000000"/>
                <w:sz w:val="18"/>
                <w:szCs w:val="22"/>
              </w:rPr>
            </w:pPr>
            <w:r>
              <w:rPr>
                <w:color w:val="000000"/>
                <w:sz w:val="18"/>
                <w:szCs w:val="22"/>
              </w:rPr>
              <w:t>Missing detection rate with UE multiplicity, and false alarm detection rate</w:t>
            </w:r>
          </w:p>
        </w:tc>
      </w:tr>
      <w:tr w:rsidR="007C5049" w14:paraId="5951A449" w14:textId="77777777" w:rsidTr="0079431A">
        <w:trPr>
          <w:trHeight w:val="285"/>
          <w:jc w:val="center"/>
        </w:trPr>
        <w:tc>
          <w:tcPr>
            <w:tcW w:w="3139" w:type="pct"/>
            <w:noWrap/>
            <w:hideMark/>
          </w:tcPr>
          <w:p w14:paraId="53894095" w14:textId="77777777" w:rsidR="007C5049" w:rsidRPr="00E47ABE" w:rsidRDefault="007C5049" w:rsidP="0079431A">
            <w:pPr>
              <w:rPr>
                <w:b/>
                <w:bCs/>
                <w:color w:val="000000"/>
                <w:sz w:val="18"/>
                <w:szCs w:val="22"/>
              </w:rPr>
            </w:pPr>
            <w:r w:rsidRPr="00E47ABE">
              <w:rPr>
                <w:rFonts w:hint="eastAsia"/>
                <w:b/>
                <w:bCs/>
                <w:color w:val="000000"/>
                <w:sz w:val="18"/>
                <w:szCs w:val="22"/>
              </w:rPr>
              <w:t>Benchmark</w:t>
            </w:r>
          </w:p>
        </w:tc>
        <w:tc>
          <w:tcPr>
            <w:tcW w:w="1861" w:type="pct"/>
            <w:noWrap/>
            <w:hideMark/>
          </w:tcPr>
          <w:p w14:paraId="537F64FA" w14:textId="77777777" w:rsidR="007C5049" w:rsidRPr="00E47ABE" w:rsidRDefault="007C5049" w:rsidP="0079431A">
            <w:pPr>
              <w:rPr>
                <w:color w:val="000000"/>
                <w:sz w:val="18"/>
                <w:szCs w:val="22"/>
              </w:rPr>
            </w:pPr>
            <w:r>
              <w:rPr>
                <w:color w:val="000000"/>
                <w:sz w:val="18"/>
                <w:szCs w:val="22"/>
              </w:rPr>
              <w:t xml:space="preserve">Legacy receiver </w:t>
            </w:r>
          </w:p>
        </w:tc>
      </w:tr>
      <w:tr w:rsidR="007C5049" w14:paraId="7036E9E2" w14:textId="77777777" w:rsidTr="0079431A">
        <w:trPr>
          <w:trHeight w:val="285"/>
          <w:jc w:val="center"/>
        </w:trPr>
        <w:tc>
          <w:tcPr>
            <w:tcW w:w="3139" w:type="pct"/>
            <w:noWrap/>
            <w:hideMark/>
          </w:tcPr>
          <w:p w14:paraId="2C1859B7" w14:textId="77777777" w:rsidR="007C5049" w:rsidRPr="00E47ABE" w:rsidRDefault="007C5049" w:rsidP="0079431A">
            <w:pPr>
              <w:rPr>
                <w:b/>
                <w:bCs/>
                <w:color w:val="000000"/>
                <w:sz w:val="18"/>
                <w:szCs w:val="22"/>
              </w:rPr>
            </w:pPr>
            <w:r w:rsidRPr="00E47ABE">
              <w:rPr>
                <w:rFonts w:hint="eastAsia"/>
                <w:b/>
                <w:bCs/>
                <w:color w:val="000000"/>
                <w:sz w:val="18"/>
                <w:szCs w:val="22"/>
              </w:rPr>
              <w:t>Model location for inference</w:t>
            </w:r>
          </w:p>
        </w:tc>
        <w:tc>
          <w:tcPr>
            <w:tcW w:w="1861" w:type="pct"/>
            <w:noWrap/>
            <w:hideMark/>
          </w:tcPr>
          <w:p w14:paraId="3D36891D" w14:textId="77777777" w:rsidR="007C5049" w:rsidRPr="00E47ABE" w:rsidRDefault="007C5049" w:rsidP="0079431A">
            <w:pPr>
              <w:rPr>
                <w:color w:val="000000"/>
                <w:sz w:val="18"/>
                <w:szCs w:val="22"/>
              </w:rPr>
            </w:pPr>
            <w:r w:rsidRPr="00E47ABE">
              <w:rPr>
                <w:rFonts w:hint="eastAsia"/>
                <w:color w:val="000000"/>
                <w:sz w:val="18"/>
                <w:szCs w:val="22"/>
              </w:rPr>
              <w:t>NW-sided model</w:t>
            </w:r>
          </w:p>
        </w:tc>
      </w:tr>
      <w:tr w:rsidR="007C5049" w14:paraId="0B006BB9" w14:textId="77777777" w:rsidTr="0079431A">
        <w:trPr>
          <w:trHeight w:val="285"/>
          <w:jc w:val="center"/>
        </w:trPr>
        <w:tc>
          <w:tcPr>
            <w:tcW w:w="3139" w:type="pct"/>
            <w:noWrap/>
            <w:hideMark/>
          </w:tcPr>
          <w:p w14:paraId="05B786D4" w14:textId="77777777" w:rsidR="007C5049" w:rsidRPr="00E47ABE" w:rsidRDefault="007C5049" w:rsidP="0079431A">
            <w:pPr>
              <w:rPr>
                <w:b/>
                <w:bCs/>
                <w:color w:val="000000"/>
                <w:sz w:val="18"/>
                <w:szCs w:val="22"/>
              </w:rPr>
            </w:pPr>
            <w:r w:rsidRPr="00E47ABE">
              <w:rPr>
                <w:rFonts w:hint="eastAsia"/>
                <w:b/>
                <w:bCs/>
                <w:color w:val="000000"/>
                <w:sz w:val="18"/>
                <w:szCs w:val="22"/>
              </w:rPr>
              <w:t>Collaboration/interaction between UE and NW</w:t>
            </w:r>
          </w:p>
        </w:tc>
        <w:tc>
          <w:tcPr>
            <w:tcW w:w="1861" w:type="pct"/>
            <w:noWrap/>
            <w:hideMark/>
          </w:tcPr>
          <w:p w14:paraId="6CBC3314" w14:textId="77777777" w:rsidR="007C5049" w:rsidRPr="00E47ABE" w:rsidRDefault="007C5049" w:rsidP="0079431A">
            <w:pPr>
              <w:rPr>
                <w:color w:val="000000"/>
                <w:sz w:val="18"/>
                <w:szCs w:val="22"/>
              </w:rPr>
            </w:pPr>
            <w:r w:rsidRPr="00E47ABE">
              <w:rPr>
                <w:rFonts w:hint="eastAsia"/>
                <w:color w:val="000000"/>
                <w:sz w:val="18"/>
                <w:szCs w:val="22"/>
              </w:rPr>
              <w:t>no collaboration</w:t>
            </w:r>
            <w:r>
              <w:rPr>
                <w:color w:val="000000"/>
                <w:sz w:val="18"/>
                <w:szCs w:val="22"/>
              </w:rPr>
              <w:t xml:space="preserve"> or </w:t>
            </w:r>
            <w:r w:rsidRPr="00005773">
              <w:rPr>
                <w:color w:val="000000"/>
                <w:sz w:val="18"/>
                <w:szCs w:val="22"/>
              </w:rPr>
              <w:t>Similar to NW-sided model in NR</w:t>
            </w:r>
          </w:p>
        </w:tc>
      </w:tr>
      <w:tr w:rsidR="007C5049" w14:paraId="6528A857" w14:textId="77777777" w:rsidTr="0079431A">
        <w:trPr>
          <w:trHeight w:val="285"/>
          <w:jc w:val="center"/>
        </w:trPr>
        <w:tc>
          <w:tcPr>
            <w:tcW w:w="3139" w:type="pct"/>
            <w:noWrap/>
            <w:hideMark/>
          </w:tcPr>
          <w:p w14:paraId="2A314996" w14:textId="77777777" w:rsidR="007C5049" w:rsidRPr="00E47ABE" w:rsidRDefault="007C5049" w:rsidP="0079431A">
            <w:pPr>
              <w:rPr>
                <w:b/>
                <w:bCs/>
                <w:color w:val="000000"/>
                <w:sz w:val="18"/>
                <w:szCs w:val="22"/>
              </w:rPr>
            </w:pPr>
            <w:r w:rsidRPr="00E47ABE">
              <w:rPr>
                <w:rFonts w:hint="eastAsia"/>
                <w:b/>
                <w:bCs/>
                <w:color w:val="000000"/>
                <w:sz w:val="18"/>
                <w:szCs w:val="22"/>
              </w:rPr>
              <w:t>Potential specification impact</w:t>
            </w:r>
          </w:p>
        </w:tc>
        <w:tc>
          <w:tcPr>
            <w:tcW w:w="1861" w:type="pct"/>
            <w:noWrap/>
            <w:hideMark/>
          </w:tcPr>
          <w:p w14:paraId="3FE0CDDE" w14:textId="77777777" w:rsidR="007C5049" w:rsidRDefault="007C5049" w:rsidP="00BA2A37">
            <w:pPr>
              <w:pStyle w:val="ListParagraph"/>
              <w:numPr>
                <w:ilvl w:val="0"/>
                <w:numId w:val="46"/>
              </w:numPr>
              <w:rPr>
                <w:color w:val="000000"/>
                <w:sz w:val="18"/>
                <w:szCs w:val="22"/>
              </w:rPr>
            </w:pPr>
            <w:r w:rsidRPr="00005773">
              <w:rPr>
                <w:color w:val="000000"/>
                <w:sz w:val="18"/>
                <w:szCs w:val="22"/>
              </w:rPr>
              <w:t xml:space="preserve">signalling/ procedure related to </w:t>
            </w:r>
            <w:r w:rsidRPr="00BF493E">
              <w:rPr>
                <w:color w:val="000000"/>
                <w:sz w:val="18"/>
                <w:szCs w:val="22"/>
                <w:highlight w:val="yellow"/>
              </w:rPr>
              <w:t>random access</w:t>
            </w:r>
            <w:r w:rsidRPr="00005773">
              <w:rPr>
                <w:color w:val="000000"/>
                <w:sz w:val="18"/>
                <w:szCs w:val="22"/>
              </w:rPr>
              <w:t xml:space="preserve"> for more than one UEs with selected the same PRACH preamble.</w:t>
            </w:r>
          </w:p>
          <w:p w14:paraId="2E469757" w14:textId="77777777" w:rsidR="007C5049" w:rsidRPr="00BF493E" w:rsidRDefault="007C5049" w:rsidP="00BA2A37">
            <w:pPr>
              <w:pStyle w:val="ListParagraph"/>
              <w:numPr>
                <w:ilvl w:val="0"/>
                <w:numId w:val="46"/>
              </w:numPr>
              <w:rPr>
                <w:color w:val="000000"/>
                <w:sz w:val="18"/>
                <w:szCs w:val="22"/>
              </w:rPr>
            </w:pPr>
            <w:r>
              <w:rPr>
                <w:rFonts w:eastAsiaTheme="minorEastAsia"/>
                <w:color w:val="000000"/>
                <w:sz w:val="18"/>
                <w:szCs w:val="22"/>
                <w:lang w:eastAsia="zh-CN"/>
              </w:rPr>
              <w:t xml:space="preserve">Signalling/procedure related to LCM for NW-sided model </w:t>
            </w:r>
          </w:p>
        </w:tc>
      </w:tr>
    </w:tbl>
    <w:p w14:paraId="4D20E865" w14:textId="463230BD" w:rsidR="008029E8" w:rsidRPr="001905DD" w:rsidRDefault="008029E8" w:rsidP="00FC2573">
      <w:pPr>
        <w:pStyle w:val="Heading2"/>
        <w:numPr>
          <w:ilvl w:val="0"/>
          <w:numId w:val="0"/>
        </w:numPr>
        <w:ind w:left="540" w:hanging="540"/>
      </w:pPr>
      <w:r w:rsidRPr="001905DD">
        <w:t>Framework and evaluations</w:t>
      </w:r>
    </w:p>
    <w:p w14:paraId="1CD052B0" w14:textId="2EE22C89" w:rsidR="008029E8" w:rsidRPr="009C06B0" w:rsidRDefault="008029E8" w:rsidP="008029E8">
      <w:pPr>
        <w:pStyle w:val="Caption"/>
      </w:pPr>
      <w:r w:rsidRPr="009C06B0">
        <w:t xml:space="preserve">Proposal </w:t>
      </w:r>
      <w:r>
        <w:t xml:space="preserve">17: </w:t>
      </w:r>
      <w:r w:rsidRPr="009C06B0">
        <w:t xml:space="preserve">Take NR AI/ML framework as a starting point and support/adopt the following in 6GR AI/ML framework </w:t>
      </w:r>
    </w:p>
    <w:p w14:paraId="7F00EBDF" w14:textId="77777777" w:rsidR="008029E8" w:rsidRPr="009C06B0" w:rsidRDefault="008029E8" w:rsidP="008029E8">
      <w:pPr>
        <w:pStyle w:val="Caption"/>
        <w:numPr>
          <w:ilvl w:val="0"/>
          <w:numId w:val="6"/>
        </w:numPr>
      </w:pPr>
      <w:r w:rsidRPr="009C06B0">
        <w:t>Terminologies in TR 38.843</w:t>
      </w:r>
    </w:p>
    <w:p w14:paraId="6165C438" w14:textId="77777777" w:rsidR="008029E8" w:rsidRPr="009C06B0" w:rsidRDefault="008029E8" w:rsidP="008029E8">
      <w:pPr>
        <w:pStyle w:val="Caption"/>
        <w:numPr>
          <w:ilvl w:val="0"/>
          <w:numId w:val="6"/>
        </w:numPr>
      </w:pPr>
      <w:r w:rsidRPr="009C06B0">
        <w:t xml:space="preserve">UE-side and NW-side data collection </w:t>
      </w:r>
    </w:p>
    <w:p w14:paraId="18257C13" w14:textId="77777777" w:rsidR="008029E8" w:rsidRPr="009C06B0" w:rsidRDefault="008029E8" w:rsidP="008029E8">
      <w:pPr>
        <w:pStyle w:val="Caption"/>
        <w:numPr>
          <w:ilvl w:val="0"/>
          <w:numId w:val="6"/>
        </w:numPr>
      </w:pPr>
      <w:r w:rsidRPr="009C06B0">
        <w:t xml:space="preserve">Applicability report </w:t>
      </w:r>
    </w:p>
    <w:p w14:paraId="7115B5AC" w14:textId="77777777" w:rsidR="008029E8" w:rsidRPr="009C06B0" w:rsidRDefault="008029E8" w:rsidP="008029E8">
      <w:pPr>
        <w:pStyle w:val="Caption"/>
        <w:numPr>
          <w:ilvl w:val="0"/>
          <w:numId w:val="6"/>
        </w:numPr>
      </w:pPr>
      <w:r w:rsidRPr="009C06B0">
        <w:t>Associated ID to indicate additional conditions that may not be explicitly configured</w:t>
      </w:r>
    </w:p>
    <w:p w14:paraId="68E78057" w14:textId="77777777" w:rsidR="008029E8" w:rsidRPr="009C06B0" w:rsidRDefault="008029E8" w:rsidP="008029E8">
      <w:pPr>
        <w:pStyle w:val="Caption"/>
        <w:numPr>
          <w:ilvl w:val="0"/>
          <w:numId w:val="6"/>
        </w:numPr>
      </w:pPr>
      <w:r w:rsidRPr="009C06B0">
        <w:t xml:space="preserve">Fully specified reference two-side models to address interoperability </w:t>
      </w:r>
    </w:p>
    <w:p w14:paraId="1433895C" w14:textId="77777777" w:rsidR="008029E8" w:rsidRPr="009C06B0" w:rsidRDefault="008029E8" w:rsidP="008029E8">
      <w:pPr>
        <w:pStyle w:val="Caption"/>
        <w:numPr>
          <w:ilvl w:val="0"/>
          <w:numId w:val="6"/>
        </w:numPr>
      </w:pPr>
      <w:r w:rsidRPr="009C06B0">
        <w:t xml:space="preserve">Performance monitoring </w:t>
      </w:r>
    </w:p>
    <w:p w14:paraId="18295CA6" w14:textId="77777777" w:rsidR="008029E8" w:rsidRDefault="008029E8" w:rsidP="008029E8">
      <w:pPr>
        <w:pStyle w:val="Caption"/>
        <w:numPr>
          <w:ilvl w:val="0"/>
          <w:numId w:val="6"/>
        </w:numPr>
      </w:pPr>
      <w:r w:rsidRPr="009C06B0">
        <w:t xml:space="preserve">Dedicated AI/ML processing unit (APU) and timeline </w:t>
      </w:r>
    </w:p>
    <w:p w14:paraId="28B758A4" w14:textId="2AE89ABC" w:rsidR="008029E8" w:rsidRDefault="008029E8">
      <w:pPr>
        <w:rPr>
          <w:b/>
          <w:bCs/>
          <w:u w:val="single"/>
          <w:lang w:val="en-US"/>
        </w:rPr>
      </w:pPr>
    </w:p>
    <w:p w14:paraId="5FB1AE13" w14:textId="58CB8EFB" w:rsidR="008029E8" w:rsidRPr="00366B3B" w:rsidRDefault="008029E8" w:rsidP="008029E8">
      <w:pPr>
        <w:pStyle w:val="Caption"/>
      </w:pPr>
      <w:r w:rsidRPr="00366B3B">
        <w:t xml:space="preserve">Proposal </w:t>
      </w:r>
      <w:r>
        <w:t xml:space="preserve">18: </w:t>
      </w:r>
      <w:r w:rsidRPr="00366B3B">
        <w:t xml:space="preserve">Consider the following approaches to support site/scenario-specific models </w:t>
      </w:r>
    </w:p>
    <w:p w14:paraId="3E70042A" w14:textId="77777777" w:rsidR="008029E8" w:rsidRPr="00366B3B" w:rsidRDefault="008029E8" w:rsidP="008029E8">
      <w:pPr>
        <w:pStyle w:val="Caption"/>
        <w:numPr>
          <w:ilvl w:val="0"/>
          <w:numId w:val="6"/>
        </w:numPr>
      </w:pPr>
      <w:r w:rsidRPr="00366B3B">
        <w:t xml:space="preserve">Non-linear approaches: Parameter transfer for input/output adaptation layers of specified model structure </w:t>
      </w:r>
    </w:p>
    <w:p w14:paraId="6A5CA35C" w14:textId="77777777" w:rsidR="008029E8" w:rsidRPr="00366B3B" w:rsidRDefault="008029E8" w:rsidP="008029E8">
      <w:pPr>
        <w:pStyle w:val="Caption"/>
        <w:numPr>
          <w:ilvl w:val="0"/>
          <w:numId w:val="6"/>
        </w:numPr>
      </w:pPr>
      <w:r w:rsidRPr="00366B3B">
        <w:t>Linear approaches: downloadable projection/basis matrices for input/output processing</w:t>
      </w:r>
    </w:p>
    <w:p w14:paraId="1AE482FB" w14:textId="77777777" w:rsidR="008029E8" w:rsidRDefault="008029E8" w:rsidP="008029E8">
      <w:pPr>
        <w:pStyle w:val="Caption"/>
      </w:pPr>
    </w:p>
    <w:p w14:paraId="55FFFBDE" w14:textId="1CF029B3" w:rsidR="008029E8" w:rsidRDefault="008029E8" w:rsidP="008029E8">
      <w:pPr>
        <w:pStyle w:val="Caption"/>
      </w:pPr>
      <w:r w:rsidRPr="00366B3B">
        <w:t xml:space="preserve">Proposal </w:t>
      </w:r>
      <w:r>
        <w:t>19</w:t>
      </w:r>
      <w:r w:rsidRPr="00366B3B">
        <w:rPr>
          <w:rFonts w:asciiTheme="minorEastAsia" w:eastAsiaTheme="minorEastAsia" w:hAnsiTheme="minorEastAsia"/>
          <w:lang w:eastAsia="zh-CN"/>
        </w:rPr>
        <w:t xml:space="preserve">: </w:t>
      </w:r>
      <w:r w:rsidRPr="00366B3B">
        <w:t>Considering online training/fine-tuning in 6G</w:t>
      </w:r>
      <w:r>
        <w:rPr>
          <w:rFonts w:hint="eastAsia"/>
          <w:lang w:eastAsia="ko-KR"/>
        </w:rPr>
        <w:t>R</w:t>
      </w:r>
      <w:r w:rsidRPr="00366B3B">
        <w:t xml:space="preserve"> AI/ML study, at least for the use case that only requires lightweight model.  </w:t>
      </w:r>
    </w:p>
    <w:p w14:paraId="447C7B17" w14:textId="77777777" w:rsidR="008029E8" w:rsidRPr="008029E8" w:rsidRDefault="008029E8" w:rsidP="008029E8">
      <w:pPr>
        <w:rPr>
          <w:lang w:val="en-US"/>
        </w:rPr>
      </w:pPr>
    </w:p>
    <w:p w14:paraId="45E5D383" w14:textId="35EC475F" w:rsidR="008029E8" w:rsidRDefault="008029E8" w:rsidP="008029E8">
      <w:pPr>
        <w:pStyle w:val="Caption"/>
      </w:pPr>
      <w:r w:rsidRPr="00366B3B">
        <w:t xml:space="preserve">Proposal </w:t>
      </w:r>
      <w:r>
        <w:t>20</w:t>
      </w:r>
      <w:r w:rsidRPr="00366B3B">
        <w:t xml:space="preserve">: Study the potential impact of AI/ML memory on the concurrently activated AI/ML features/models, including whether to introduce AI/ML memory unit (MU) taking the NR’s active CSI-RS resource and ports counting as a starting point. </w:t>
      </w:r>
    </w:p>
    <w:p w14:paraId="3884F4D7" w14:textId="4A2F255D" w:rsidR="008029E8" w:rsidRDefault="008029E8">
      <w:pPr>
        <w:rPr>
          <w:b/>
          <w:bCs/>
          <w:u w:val="single"/>
          <w:lang w:val="en-US"/>
        </w:rPr>
      </w:pPr>
    </w:p>
    <w:p w14:paraId="14A94DB5" w14:textId="02B146FE" w:rsidR="008029E8" w:rsidRPr="00366B3B" w:rsidRDefault="008029E8" w:rsidP="008029E8">
      <w:pPr>
        <w:pStyle w:val="Caption"/>
      </w:pPr>
      <w:r w:rsidRPr="00366B3B">
        <w:t xml:space="preserve">Proposal </w:t>
      </w:r>
      <w:r>
        <w:t>21:</w:t>
      </w:r>
      <w:r w:rsidRPr="00366B3B">
        <w:t xml:space="preserve"> For 6GR use-case studies, adopt intermediate and ultimate (eventual/system) KPIs as in the NR. </w:t>
      </w:r>
    </w:p>
    <w:p w14:paraId="3E16D3F3" w14:textId="77777777" w:rsidR="008029E8" w:rsidRPr="00366B3B" w:rsidRDefault="008029E8" w:rsidP="008029E8">
      <w:pPr>
        <w:pStyle w:val="Caption"/>
        <w:numPr>
          <w:ilvl w:val="0"/>
          <w:numId w:val="6"/>
        </w:numPr>
      </w:pPr>
      <w:r w:rsidRPr="00366B3B">
        <w:t xml:space="preserve">Intermediate KPIs to evaluate model-specific performance, e.g., model performance-complexity trade-off, generalization performance, monitoring accuracy, training and dataset aspects. </w:t>
      </w:r>
    </w:p>
    <w:p w14:paraId="0CCDD7CA" w14:textId="77777777" w:rsidR="008029E8" w:rsidRPr="00366B3B" w:rsidRDefault="008029E8" w:rsidP="008029E8">
      <w:pPr>
        <w:pStyle w:val="Caption"/>
        <w:numPr>
          <w:ilvl w:val="0"/>
          <w:numId w:val="6"/>
        </w:numPr>
      </w:pPr>
      <w:r w:rsidRPr="00366B3B">
        <w:lastRenderedPageBreak/>
        <w:t>Ultimate KPIs to asses</w:t>
      </w:r>
      <w:r>
        <w:t>s</w:t>
      </w:r>
      <w:r w:rsidRPr="00366B3B">
        <w:t xml:space="preserve"> overall performance benefits of AI/ML use cases. </w:t>
      </w:r>
    </w:p>
    <w:p w14:paraId="0DB93169" w14:textId="6BFADC19" w:rsidR="008029E8" w:rsidRDefault="008029E8">
      <w:pPr>
        <w:rPr>
          <w:b/>
          <w:bCs/>
          <w:u w:val="single"/>
          <w:lang w:val="en-US"/>
        </w:rPr>
      </w:pPr>
    </w:p>
    <w:p w14:paraId="0D70FB44" w14:textId="1BA49FAE" w:rsidR="008029E8" w:rsidRPr="00366B3B" w:rsidRDefault="008029E8" w:rsidP="008029E8">
      <w:pPr>
        <w:pStyle w:val="Caption"/>
      </w:pPr>
      <w:r w:rsidRPr="00366B3B">
        <w:t xml:space="preserve">Proposal </w:t>
      </w:r>
      <w:r>
        <w:t>22:</w:t>
      </w:r>
      <w:r w:rsidRPr="00366B3B">
        <w:t xml:space="preserve"> Adopt NR’s AI/ML evaluation methodology for model generalization performance evaluation for 6GR. The following cases for verifying the generalization performance of an AI/ML model over various scenarios/configurations:</w:t>
      </w:r>
    </w:p>
    <w:p w14:paraId="42641ECB" w14:textId="77777777" w:rsidR="008029E8" w:rsidRPr="00366B3B" w:rsidRDefault="008029E8" w:rsidP="008029E8">
      <w:pPr>
        <w:pStyle w:val="Caption"/>
        <w:numPr>
          <w:ilvl w:val="0"/>
          <w:numId w:val="7"/>
        </w:numPr>
      </w:pPr>
      <w:r w:rsidRPr="00366B3B">
        <w:t>Case 1: The AI/ML model is trained based on training dataset from one Scenario#A/Configuration#A, and then the AI/ML model performs inference/test on a dataset from the same Scenario#A/Configuration#A</w:t>
      </w:r>
    </w:p>
    <w:p w14:paraId="15FE2957" w14:textId="77777777" w:rsidR="008029E8" w:rsidRPr="00366B3B" w:rsidRDefault="008029E8" w:rsidP="008029E8">
      <w:pPr>
        <w:pStyle w:val="Caption"/>
        <w:numPr>
          <w:ilvl w:val="0"/>
          <w:numId w:val="7"/>
        </w:numPr>
      </w:pPr>
      <w:r w:rsidRPr="00366B3B">
        <w:t>Case 2: The AI/ML model is trained based on training dataset from one Scenario#A/Configuration#A, and then the AI/ML model performs inference/test on a different dataset than Scenario#A/Configuration#A, e.g., Scenario#B/Configuration#B, Scenario#A/Configuration#B</w:t>
      </w:r>
    </w:p>
    <w:p w14:paraId="5284AF0B" w14:textId="77777777" w:rsidR="008029E8" w:rsidRPr="00366B3B" w:rsidRDefault="008029E8" w:rsidP="008029E8">
      <w:pPr>
        <w:pStyle w:val="Caption"/>
        <w:numPr>
          <w:ilvl w:val="0"/>
          <w:numId w:val="7"/>
        </w:numPr>
      </w:pPr>
      <w:r w:rsidRPr="00366B3B">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6E2E7CF4" w14:textId="3C9735C7" w:rsidR="005229AE" w:rsidRDefault="005229AE" w:rsidP="005229AE">
      <w:pPr>
        <w:pStyle w:val="Heading1"/>
        <w:numPr>
          <w:ilvl w:val="0"/>
          <w:numId w:val="0"/>
        </w:numPr>
        <w:ind w:left="432" w:hanging="432"/>
      </w:pPr>
      <w:r>
        <w:t>Reference</w:t>
      </w:r>
    </w:p>
    <w:p w14:paraId="0FF6EFE8" w14:textId="4E2E0EA3" w:rsidR="005229AE" w:rsidRDefault="005229AE" w:rsidP="005229AE">
      <w:pPr>
        <w:rPr>
          <w:rFonts w:eastAsiaTheme="minorEastAsia"/>
          <w:lang w:val="en-US" w:eastAsia="zh-CN"/>
        </w:rPr>
      </w:pPr>
      <w:r>
        <w:rPr>
          <w:lang w:val="en-US" w:eastAsia="ko-KR"/>
        </w:rPr>
        <w:t xml:space="preserve">[1] </w:t>
      </w:r>
      <w:r w:rsidRPr="005229AE">
        <w:rPr>
          <w:lang w:val="en-US" w:eastAsia="ko-KR"/>
        </w:rPr>
        <w:t>R1-2507259</w:t>
      </w:r>
      <w:r>
        <w:rPr>
          <w:rFonts w:eastAsiaTheme="minorEastAsia" w:hint="eastAsia"/>
          <w:lang w:val="en-US" w:eastAsia="zh-CN"/>
        </w:rPr>
        <w:t xml:space="preserve"> </w:t>
      </w:r>
      <w:r w:rsidRPr="005229AE">
        <w:rPr>
          <w:rFonts w:eastAsiaTheme="minorEastAsia"/>
          <w:lang w:val="en-US" w:eastAsia="zh-CN"/>
        </w:rPr>
        <w:t>AI/ML Use cases and framework for 6GR</w:t>
      </w:r>
      <w:r>
        <w:rPr>
          <w:rFonts w:eastAsiaTheme="minorEastAsia"/>
          <w:lang w:val="en-US" w:eastAsia="zh-CN"/>
        </w:rPr>
        <w:t xml:space="preserve">, Samsung </w:t>
      </w:r>
    </w:p>
    <w:p w14:paraId="559CC881" w14:textId="6A64CDF0" w:rsidR="006A688F" w:rsidRDefault="006A688F" w:rsidP="006A688F">
      <w:pPr>
        <w:rPr>
          <w:rFonts w:eastAsiaTheme="minorEastAsia"/>
          <w:lang w:val="en-US" w:eastAsia="zh-CN"/>
        </w:rPr>
      </w:pPr>
      <w:r>
        <w:rPr>
          <w:lang w:val="en-US" w:eastAsia="ko-KR"/>
        </w:rPr>
        <w:t xml:space="preserve">[2] </w:t>
      </w:r>
      <w:r w:rsidRPr="005229AE">
        <w:rPr>
          <w:lang w:val="en-US" w:eastAsia="ko-KR"/>
        </w:rPr>
        <w:t>R1-250</w:t>
      </w:r>
      <w:r>
        <w:rPr>
          <w:lang w:val="en-US" w:eastAsia="ko-KR"/>
        </w:rPr>
        <w:t>8118</w:t>
      </w:r>
      <w:r>
        <w:rPr>
          <w:rFonts w:eastAsiaTheme="minorEastAsia" w:hint="eastAsia"/>
          <w:lang w:val="en-US" w:eastAsia="zh-CN"/>
        </w:rPr>
        <w:t xml:space="preserve"> </w:t>
      </w:r>
      <w:r>
        <w:rPr>
          <w:rFonts w:eastAsiaTheme="minorEastAsia"/>
          <w:lang w:val="en-US" w:eastAsia="zh-CN"/>
        </w:rPr>
        <w:t>Feature lead summary #5 of 6GR AI/ML, Samsung (Moderator)</w:t>
      </w:r>
    </w:p>
    <w:p w14:paraId="545F0ED9" w14:textId="2574DFCB" w:rsidR="00935C47" w:rsidRPr="005229AE" w:rsidRDefault="00935C47" w:rsidP="00935C47">
      <w:pPr>
        <w:rPr>
          <w:rFonts w:eastAsiaTheme="minorEastAsia"/>
          <w:lang w:val="en-US" w:eastAsia="zh-CN"/>
        </w:rPr>
      </w:pPr>
      <w:r>
        <w:rPr>
          <w:rFonts w:eastAsiaTheme="minorEastAsia"/>
          <w:lang w:eastAsia="zh-CN"/>
        </w:rPr>
        <w:t xml:space="preserve">[3] </w:t>
      </w:r>
      <w:r>
        <w:rPr>
          <w:rFonts w:eastAsiaTheme="minorEastAsia" w:hint="eastAsia"/>
          <w:lang w:eastAsia="zh-CN"/>
        </w:rPr>
        <w:t>R</w:t>
      </w:r>
      <w:r>
        <w:rPr>
          <w:rFonts w:eastAsiaTheme="minorEastAsia"/>
          <w:lang w:eastAsia="zh-CN"/>
        </w:rPr>
        <w:t>1-</w:t>
      </w:r>
      <w:r w:rsidRPr="008B0783">
        <w:rPr>
          <w:rFonts w:eastAsiaTheme="minorEastAsia"/>
          <w:lang w:eastAsia="zh-CN"/>
        </w:rPr>
        <w:t>2307670</w:t>
      </w:r>
      <w:r>
        <w:rPr>
          <w:rFonts w:eastAsiaTheme="minorEastAsia"/>
          <w:lang w:eastAsia="zh-CN"/>
        </w:rPr>
        <w:t xml:space="preserve"> </w:t>
      </w:r>
      <w:r w:rsidRPr="00AD2899">
        <w:rPr>
          <w:rFonts w:eastAsiaTheme="minorEastAsia"/>
          <w:lang w:eastAsia="zh-CN"/>
        </w:rPr>
        <w:t>Evaluation on AI/ML for beam management</w:t>
      </w:r>
      <w:r>
        <w:rPr>
          <w:rFonts w:eastAsiaTheme="minorEastAsia"/>
          <w:lang w:eastAsia="zh-CN"/>
        </w:rPr>
        <w:t>, Samsung</w:t>
      </w:r>
    </w:p>
    <w:p w14:paraId="161A88CF" w14:textId="61D5E135" w:rsidR="003A3402" w:rsidRPr="005229AE" w:rsidRDefault="003A3402" w:rsidP="003A3402">
      <w:pPr>
        <w:rPr>
          <w:rFonts w:eastAsiaTheme="minorEastAsia"/>
          <w:lang w:val="en-US" w:eastAsia="zh-CN"/>
        </w:rPr>
      </w:pPr>
      <w:r>
        <w:rPr>
          <w:rFonts w:eastAsiaTheme="minorEastAsia"/>
          <w:lang w:val="en-US" w:eastAsia="zh-CN"/>
        </w:rPr>
        <w:t>[4]</w:t>
      </w:r>
      <w:r w:rsidRPr="00D526FA">
        <w:rPr>
          <w:rFonts w:ascii="Calibri" w:eastAsiaTheme="minorEastAsia" w:hAnsi="Calibri" w:cs="Calibri"/>
          <w:color w:val="000000" w:themeColor="text1"/>
          <w:spacing w:val="-8"/>
          <w:kern w:val="24"/>
          <w:sz w:val="36"/>
          <w:szCs w:val="36"/>
        </w:rPr>
        <w:t xml:space="preserve"> </w:t>
      </w:r>
      <w:r w:rsidRPr="00D526FA">
        <w:rPr>
          <w:rFonts w:eastAsiaTheme="minorEastAsia"/>
          <w:lang w:eastAsia="zh-CN"/>
        </w:rPr>
        <w:t>S. Xiao</w:t>
      </w:r>
      <w:r w:rsidRPr="00D526FA">
        <w:rPr>
          <w:rFonts w:eastAsiaTheme="minorEastAsia"/>
          <w:b/>
          <w:bCs/>
          <w:lang w:eastAsia="zh-CN"/>
        </w:rPr>
        <w:t xml:space="preserve"> </w:t>
      </w:r>
      <w:r w:rsidRPr="00D526FA">
        <w:rPr>
          <w:rFonts w:eastAsiaTheme="minorEastAsia"/>
          <w:i/>
          <w:iCs/>
          <w:lang w:eastAsia="zh-CN"/>
        </w:rPr>
        <w:t xml:space="preserve">et. al. </w:t>
      </w:r>
      <w:r w:rsidRPr="00D526FA">
        <w:rPr>
          <w:rFonts w:eastAsiaTheme="minorEastAsia"/>
          <w:lang w:eastAsia="zh-CN"/>
        </w:rPr>
        <w:t>“A Digital Correction Method to Reduce the Nonlinearity of Terahertz Transmitters” (GC 21)</w:t>
      </w:r>
    </w:p>
    <w:p w14:paraId="723F6BB7" w14:textId="1E82F5A0" w:rsidR="003A3402" w:rsidRPr="005229AE" w:rsidRDefault="003A3402" w:rsidP="003A3402">
      <w:pPr>
        <w:rPr>
          <w:rFonts w:eastAsiaTheme="minorEastAsia"/>
          <w:lang w:val="en-US" w:eastAsia="zh-CN"/>
        </w:rPr>
      </w:pPr>
      <w:r>
        <w:rPr>
          <w:rFonts w:eastAsiaTheme="minorEastAsia"/>
          <w:lang w:val="en-US" w:eastAsia="zh-CN"/>
        </w:rPr>
        <w:t xml:space="preserve">[5] </w:t>
      </w:r>
      <w:r w:rsidRPr="00D526FA">
        <w:rPr>
          <w:rFonts w:eastAsiaTheme="minorEastAsia"/>
          <w:lang w:val="en-US" w:eastAsia="zh-CN"/>
        </w:rPr>
        <w:t>3GPP TR 38.803 V14.3.0 (2022-03), Study on new radio access technology: Radio Frequency (RF) and co-existence aspects (Release 14)</w:t>
      </w:r>
    </w:p>
    <w:p w14:paraId="7A9F3C2F" w14:textId="035B1146" w:rsidR="00945C0B" w:rsidRDefault="00945C0B" w:rsidP="00945C0B">
      <w:pPr>
        <w:pStyle w:val="Heading1"/>
        <w:numPr>
          <w:ilvl w:val="0"/>
          <w:numId w:val="0"/>
        </w:numPr>
        <w:ind w:left="432" w:hanging="432"/>
      </w:pPr>
      <w:r w:rsidRPr="005C68DB">
        <w:t>Anne</w:t>
      </w:r>
      <w:r>
        <w:t>x A</w:t>
      </w:r>
      <w:r w:rsidRPr="005C68DB">
        <w:t xml:space="preserve">: </w:t>
      </w:r>
      <w:r>
        <w:t>SRS power imbalance</w:t>
      </w:r>
    </w:p>
    <w:p w14:paraId="49D4C42B" w14:textId="21730B83" w:rsidR="00945C0B" w:rsidRPr="007D15BA" w:rsidRDefault="00945C0B" w:rsidP="00945C0B">
      <w:pPr>
        <w:jc w:val="both"/>
        <w:rPr>
          <w:lang w:val="en-US"/>
        </w:rPr>
      </w:pPr>
      <w:r>
        <w:rPr>
          <w:lang w:val="en-US"/>
        </w:rPr>
        <w:t xml:space="preserve">SRS power imbalance, is mainly a result of insertion loss where uneven impedance between the Tx RF chain and the SRS Tx antennas (DL Rx antennas) results in uneven power among SRS ports. To make things worse, the imbalance is time-varying as it is impacted by unpredictable device-side conditions, e.g., status of camera. For the true DL channel matrix, denoted by </w:t>
      </w:r>
      <m:oMath>
        <m:sSub>
          <m:sSubPr>
            <m:ctrlPr>
              <w:rPr>
                <w:rFonts w:ascii="Cambria Math" w:hAnsi="Cambria Math"/>
                <w:i/>
                <w:iCs/>
              </w:rPr>
            </m:ctrlPr>
          </m:sSubPr>
          <m:e>
            <m:r>
              <m:rPr>
                <m:sty m:val="bi"/>
              </m:rPr>
              <w:rPr>
                <w:rFonts w:ascii="Cambria Math" w:hAnsi="Cambria Math"/>
              </w:rPr>
              <m:t>H</m:t>
            </m:r>
          </m:e>
          <m:sub>
            <m:r>
              <w:rPr>
                <w:rFonts w:ascii="Cambria Math" w:hAnsi="Cambria Math"/>
              </w:rPr>
              <m:t>DL</m:t>
            </m:r>
          </m:sub>
        </m:sSub>
        <m:r>
          <w:rPr>
            <w:rFonts w:ascii="Cambria Math" w:hAnsi="Cambria Math"/>
          </w:rPr>
          <m:t>,</m:t>
        </m:r>
      </m:oMath>
      <w:r>
        <w:rPr>
          <w:lang w:val="en-US"/>
        </w:rPr>
        <w:t xml:space="preserve"> the effect of SRS power imbalance can be modeled as </w:t>
      </w:r>
      <m:oMath>
        <m:sSub>
          <m:sSubPr>
            <m:ctrlPr>
              <w:rPr>
                <w:rFonts w:ascii="Cambria Math" w:hAnsi="Cambria Math"/>
                <w:i/>
                <w:iCs/>
              </w:rPr>
            </m:ctrlPr>
          </m:sSubPr>
          <m:e>
            <m:r>
              <m:rPr>
                <m:sty m:val="bi"/>
              </m:rPr>
              <w:rPr>
                <w:rFonts w:ascii="Cambria Math" w:hAnsi="Cambria Math"/>
              </w:rPr>
              <m:t>H</m:t>
            </m:r>
          </m:e>
          <m:sub>
            <m:r>
              <w:rPr>
                <w:rFonts w:ascii="Cambria Math" w:hAnsi="Cambria Math"/>
              </w:rPr>
              <m:t>srs</m:t>
            </m:r>
          </m:sub>
        </m:sSub>
        <m:r>
          <w:rPr>
            <w:rFonts w:ascii="Cambria Math" w:hAnsi="Cambria Math"/>
          </w:rPr>
          <m:t>=</m:t>
        </m:r>
        <m:r>
          <m:rPr>
            <m:sty m:val="bi"/>
          </m:rPr>
          <w:rPr>
            <w:rFonts w:ascii="Cambria Math" w:hAnsi="Cambria Math"/>
            <w:lang w:val="el-GR"/>
          </w:rPr>
          <m:t>Α</m:t>
        </m:r>
        <m:sSub>
          <m:sSubPr>
            <m:ctrlPr>
              <w:rPr>
                <w:rFonts w:ascii="Cambria Math" w:hAnsi="Cambria Math"/>
                <w:b/>
                <w:bCs/>
                <w:i/>
                <w:iCs/>
              </w:rPr>
            </m:ctrlPr>
          </m:sSubPr>
          <m:e>
            <m:r>
              <m:rPr>
                <m:sty m:val="bi"/>
              </m:rPr>
              <w:rPr>
                <w:rFonts w:ascii="Cambria Math" w:hAnsi="Cambria Math"/>
              </w:rPr>
              <m:t>H</m:t>
            </m:r>
          </m:e>
          <m:sub>
            <m:r>
              <w:rPr>
                <w:rFonts w:ascii="Cambria Math" w:hAnsi="Cambria Math"/>
              </w:rPr>
              <m:t>DL</m:t>
            </m:r>
          </m:sub>
        </m:sSub>
      </m:oMath>
      <w:r w:rsidRPr="007D15BA">
        <w:t xml:space="preserve">, where, </w:t>
      </w:r>
      <m:oMath>
        <m:r>
          <m:rPr>
            <m:sty m:val="bi"/>
          </m:rPr>
          <w:rPr>
            <w:rFonts w:ascii="Cambria Math" w:hAnsi="Cambria Math"/>
            <w:lang w:val="el-GR"/>
          </w:rPr>
          <m:t>Α</m:t>
        </m:r>
        <m:r>
          <w:rPr>
            <w:rFonts w:ascii="Cambria Math" w:hAnsi="Cambria Math"/>
            <w:lang w:val="en-US"/>
          </w:rPr>
          <m:t>=diag</m:t>
        </m:r>
        <m:d>
          <m:dPr>
            <m:ctrlPr>
              <w:rPr>
                <w:rFonts w:ascii="Cambria Math" w:hAnsi="Cambria Math"/>
                <w:i/>
                <w:iCs/>
                <w:lang w:val="en-US"/>
              </w:rPr>
            </m:ctrlPr>
          </m:dPr>
          <m:e>
            <m:r>
              <w:rPr>
                <w:rFonts w:ascii="Cambria Math" w:hAnsi="Cambria Math"/>
                <w:lang w:val="en-US"/>
              </w:rPr>
              <m:t>1,</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2</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NTX</m:t>
                </m:r>
              </m:sub>
            </m:sSub>
          </m:e>
        </m:d>
      </m:oMath>
      <w:r w:rsidRPr="007D15BA">
        <w:rPr>
          <w:lang w:val="en-US"/>
        </w:rPr>
        <w:t xml:space="preserve"> is a diagonal matrix with diagonal coefficient </w:t>
      </w:r>
      <m:oMath>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i</m:t>
            </m:r>
          </m:sub>
        </m:sSub>
      </m:oMath>
      <w:r w:rsidRPr="007D15BA">
        <w:rPr>
          <w:lang w:val="en-US"/>
        </w:rPr>
        <w:t xml:space="preserve">  representing the power ratio of the i-th antenna with respect to the antenna that has highest power. </w:t>
      </w:r>
      <w:r w:rsidRPr="00FD0927">
        <w:fldChar w:fldCharType="begin"/>
      </w:r>
      <w:r>
        <w:rPr>
          <w:iCs/>
          <w:lang w:val="en-US"/>
        </w:rPr>
        <w:instrText xml:space="preserve"> REF _Ref205827597 \h </w:instrText>
      </w:r>
      <w:r w:rsidRPr="00FD0927">
        <w:rPr>
          <w:iCs/>
          <w:lang w:val="en-US"/>
        </w:rPr>
        <w:fldChar w:fldCharType="separate"/>
      </w:r>
      <w:r w:rsidR="008E2D6D">
        <w:t xml:space="preserve">Figure </w:t>
      </w:r>
      <w:r w:rsidR="008E2D6D">
        <w:rPr>
          <w:noProof/>
        </w:rPr>
        <w:t>21</w:t>
      </w:r>
      <w:r w:rsidRPr="00FD0927">
        <w:fldChar w:fldCharType="end"/>
      </w:r>
      <w:r w:rsidRPr="007D15BA">
        <w:rPr>
          <w:lang w:val="en-US"/>
        </w:rPr>
        <w:t xml:space="preserve"> shows the SGCS degradation (as compared to the reference, i.e., unit SGCS) as a result of channel ageing and power imbalance. The results are generated based on simulation parameters listed in </w:t>
      </w:r>
      <w:r w:rsidRPr="00FD0927">
        <w:fldChar w:fldCharType="begin"/>
      </w:r>
      <w:r>
        <w:rPr>
          <w:iCs/>
          <w:lang w:val="en-US"/>
        </w:rPr>
        <w:instrText xml:space="preserve"> REF _Ref205827758 \h </w:instrText>
      </w:r>
      <w:r w:rsidRPr="00FD0927">
        <w:rPr>
          <w:iCs/>
          <w:lang w:val="en-US"/>
        </w:rPr>
        <w:fldChar w:fldCharType="separate"/>
      </w:r>
      <w:r w:rsidR="008E2D6D" w:rsidRPr="00FD6B0C">
        <w:t xml:space="preserve">Table </w:t>
      </w:r>
      <w:r w:rsidR="008E2D6D">
        <w:rPr>
          <w:noProof/>
        </w:rPr>
        <w:t>12</w:t>
      </w:r>
      <w:r w:rsidRPr="00FD0927">
        <w:fldChar w:fldCharType="end"/>
      </w:r>
      <w:r w:rsidRPr="007D15BA">
        <w:rPr>
          <w:lang w:val="en-US"/>
        </w:rPr>
        <w:t>.</w:t>
      </w:r>
    </w:p>
    <w:p w14:paraId="02769172" w14:textId="77777777" w:rsidR="00945C0B" w:rsidRDefault="00945C0B" w:rsidP="00945C0B">
      <w:pPr>
        <w:keepNext/>
      </w:pPr>
      <w:r>
        <w:rPr>
          <w:noProof/>
          <w:lang w:val="en-US" w:eastAsia="zh-CN"/>
        </w:rPr>
        <w:drawing>
          <wp:inline distT="0" distB="0" distL="0" distR="0" wp14:anchorId="03DD1E86" wp14:editId="54E89A60">
            <wp:extent cx="6152256" cy="210814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89962" cy="2121064"/>
                    </a:xfrm>
                    <a:prstGeom prst="rect">
                      <a:avLst/>
                    </a:prstGeom>
                    <a:noFill/>
                  </pic:spPr>
                </pic:pic>
              </a:graphicData>
            </a:graphic>
          </wp:inline>
        </w:drawing>
      </w:r>
    </w:p>
    <w:p w14:paraId="19B68481" w14:textId="0F124E9B" w:rsidR="00945C0B" w:rsidRPr="009E5A00" w:rsidRDefault="00945C0B" w:rsidP="004443D2">
      <w:pPr>
        <w:pStyle w:val="Caption"/>
        <w:jc w:val="center"/>
        <w:rPr>
          <w:lang w:eastAsia="x-none"/>
        </w:rPr>
      </w:pPr>
      <w:bookmarkStart w:id="36" w:name="_Ref205827597"/>
      <w:r>
        <w:t xml:space="preserve">Figure </w:t>
      </w:r>
      <w:fldSimple w:instr=" SEQ Figure \* ARABIC ">
        <w:r w:rsidR="008E2D6D">
          <w:rPr>
            <w:noProof/>
          </w:rPr>
          <w:t>21</w:t>
        </w:r>
      </w:fldSimple>
      <w:bookmarkEnd w:id="36"/>
      <w:r>
        <w:t xml:space="preserve"> Impact of channel ageing and SRS power imbalance in the DL channel acquisition</w:t>
      </w:r>
    </w:p>
    <w:p w14:paraId="0A06044A" w14:textId="77777777" w:rsidR="00945C0B" w:rsidRDefault="00945C0B" w:rsidP="00945C0B">
      <w:pPr>
        <w:jc w:val="both"/>
        <w:rPr>
          <w:lang w:val="en-US" w:eastAsia="x-none"/>
        </w:rPr>
      </w:pPr>
    </w:p>
    <w:p w14:paraId="23DF3093" w14:textId="0C942DF2" w:rsidR="00945C0B" w:rsidRDefault="00945C0B" w:rsidP="004443D2">
      <w:pPr>
        <w:pStyle w:val="Caption"/>
        <w:jc w:val="center"/>
      </w:pPr>
      <w:bookmarkStart w:id="37" w:name="_Ref205827758"/>
      <w:r w:rsidRPr="00FD6B0C">
        <w:t xml:space="preserve">Table </w:t>
      </w:r>
      <w:fldSimple w:instr=" SEQ Table \* ARABIC ">
        <w:r w:rsidR="008E2D6D">
          <w:rPr>
            <w:noProof/>
          </w:rPr>
          <w:t>12</w:t>
        </w:r>
      </w:fldSimple>
      <w:bookmarkEnd w:id="37"/>
      <w:r>
        <w:rPr>
          <w:noProof/>
        </w:rPr>
        <w:t xml:space="preserve"> </w:t>
      </w:r>
      <w:r>
        <w:t>Simulation parameters for results for joint SRS and CSI feedback</w:t>
      </w:r>
    </w:p>
    <w:tbl>
      <w:tblPr>
        <w:tblW w:w="0" w:type="auto"/>
        <w:tblLook w:val="04A0" w:firstRow="1" w:lastRow="0" w:firstColumn="1" w:lastColumn="0" w:noHBand="0" w:noVBand="1"/>
      </w:tblPr>
      <w:tblGrid>
        <w:gridCol w:w="2696"/>
        <w:gridCol w:w="985"/>
        <w:gridCol w:w="2909"/>
        <w:gridCol w:w="3044"/>
      </w:tblGrid>
      <w:tr w:rsidR="00945C0B" w14:paraId="39DC2964" w14:textId="77777777" w:rsidTr="00EE1892">
        <w:tc>
          <w:tcPr>
            <w:tcW w:w="2696" w:type="dxa"/>
            <w:shd w:val="clear" w:color="auto" w:fill="D9E2F3" w:themeFill="accent1" w:themeFillTint="33"/>
          </w:tcPr>
          <w:p w14:paraId="445738E4" w14:textId="77777777" w:rsidR="00945C0B" w:rsidRPr="00FD0927" w:rsidRDefault="00945C0B" w:rsidP="00EE1892">
            <w:pPr>
              <w:rPr>
                <w:b/>
                <w:lang w:val="en-US"/>
              </w:rPr>
            </w:pPr>
            <w:r w:rsidRPr="00FD0927">
              <w:rPr>
                <w:b/>
                <w:lang w:val="en-US"/>
              </w:rPr>
              <w:t>Parameter</w:t>
            </w:r>
          </w:p>
        </w:tc>
        <w:tc>
          <w:tcPr>
            <w:tcW w:w="985" w:type="dxa"/>
            <w:shd w:val="clear" w:color="auto" w:fill="D9E2F3" w:themeFill="accent1" w:themeFillTint="33"/>
          </w:tcPr>
          <w:p w14:paraId="612E5339" w14:textId="77777777" w:rsidR="00945C0B" w:rsidRPr="00FD0927" w:rsidRDefault="00945C0B" w:rsidP="00EE1892">
            <w:pPr>
              <w:rPr>
                <w:b/>
                <w:lang w:val="en-US"/>
              </w:rPr>
            </w:pPr>
            <w:r w:rsidRPr="00FD0927">
              <w:rPr>
                <w:b/>
                <w:lang w:val="en-US"/>
              </w:rPr>
              <w:t>Value</w:t>
            </w:r>
          </w:p>
        </w:tc>
        <w:tc>
          <w:tcPr>
            <w:tcW w:w="2909" w:type="dxa"/>
            <w:shd w:val="clear" w:color="auto" w:fill="D9E2F3" w:themeFill="accent1" w:themeFillTint="33"/>
          </w:tcPr>
          <w:p w14:paraId="493BAE16" w14:textId="77777777" w:rsidR="00945C0B" w:rsidRPr="00FD0927" w:rsidRDefault="00945C0B" w:rsidP="00EE1892">
            <w:pPr>
              <w:rPr>
                <w:b/>
                <w:lang w:val="en-US"/>
              </w:rPr>
            </w:pPr>
            <w:r w:rsidRPr="00FD0927">
              <w:rPr>
                <w:b/>
                <w:lang w:val="en-US"/>
              </w:rPr>
              <w:t>Parameter</w:t>
            </w:r>
          </w:p>
        </w:tc>
        <w:tc>
          <w:tcPr>
            <w:tcW w:w="3044" w:type="dxa"/>
            <w:shd w:val="clear" w:color="auto" w:fill="D9E2F3" w:themeFill="accent1" w:themeFillTint="33"/>
          </w:tcPr>
          <w:p w14:paraId="11926FEA" w14:textId="77777777" w:rsidR="00945C0B" w:rsidRPr="00FD0927" w:rsidRDefault="00945C0B" w:rsidP="00EE1892">
            <w:pPr>
              <w:rPr>
                <w:b/>
                <w:lang w:val="en-US"/>
              </w:rPr>
            </w:pPr>
            <w:r w:rsidRPr="00FD0927">
              <w:rPr>
                <w:b/>
                <w:lang w:val="en-US"/>
              </w:rPr>
              <w:t>Value</w:t>
            </w:r>
          </w:p>
        </w:tc>
      </w:tr>
      <w:tr w:rsidR="00945C0B" w14:paraId="191D3972" w14:textId="77777777" w:rsidTr="00EE1892">
        <w:tc>
          <w:tcPr>
            <w:tcW w:w="2696" w:type="dxa"/>
          </w:tcPr>
          <w:p w14:paraId="4E2CC2CF" w14:textId="77777777" w:rsidR="00945C0B" w:rsidRPr="00FD0927" w:rsidRDefault="00945C0B" w:rsidP="00EE1892">
            <w:pPr>
              <w:rPr>
                <w:lang w:val="en-US"/>
              </w:rPr>
            </w:pPr>
            <w:r w:rsidRPr="00FD0927">
              <w:rPr>
                <w:lang w:val="en-US"/>
              </w:rPr>
              <w:t xml:space="preserve">M (measured CSI-RS ports) </w:t>
            </w:r>
          </w:p>
        </w:tc>
        <w:tc>
          <w:tcPr>
            <w:tcW w:w="985" w:type="dxa"/>
          </w:tcPr>
          <w:p w14:paraId="263A651B" w14:textId="77777777" w:rsidR="00945C0B" w:rsidRPr="00FD0927" w:rsidRDefault="00945C0B" w:rsidP="00EE1892">
            <w:pPr>
              <w:rPr>
                <w:lang w:val="en-US"/>
              </w:rPr>
            </w:pPr>
            <w:r w:rsidRPr="00FD0927">
              <w:rPr>
                <w:lang w:val="en-US"/>
              </w:rPr>
              <w:t>64</w:t>
            </w:r>
          </w:p>
        </w:tc>
        <w:tc>
          <w:tcPr>
            <w:tcW w:w="2909" w:type="dxa"/>
          </w:tcPr>
          <w:p w14:paraId="2945717C" w14:textId="77777777" w:rsidR="00945C0B" w:rsidRPr="00FD0927" w:rsidRDefault="00945C0B" w:rsidP="00EE1892">
            <w:pPr>
              <w:rPr>
                <w:lang w:val="en-US"/>
              </w:rPr>
            </w:pPr>
            <w:r w:rsidRPr="00FD0927">
              <w:rPr>
                <w:lang w:val="en-US"/>
              </w:rPr>
              <w:t xml:space="preserve">Channel </w:t>
            </w:r>
          </w:p>
        </w:tc>
        <w:tc>
          <w:tcPr>
            <w:tcW w:w="3044" w:type="dxa"/>
          </w:tcPr>
          <w:p w14:paraId="681F701F" w14:textId="77777777" w:rsidR="00945C0B" w:rsidRPr="00FD0927" w:rsidRDefault="00945C0B" w:rsidP="00EE1892">
            <w:pPr>
              <w:rPr>
                <w:lang w:val="en-US"/>
              </w:rPr>
            </w:pPr>
            <w:r w:rsidRPr="00FD0927">
              <w:rPr>
                <w:lang w:val="en-US"/>
              </w:rPr>
              <w:t xml:space="preserve">UMa Dense-urban </w:t>
            </w:r>
          </w:p>
        </w:tc>
      </w:tr>
      <w:tr w:rsidR="00945C0B" w14:paraId="30C3B93D" w14:textId="77777777" w:rsidTr="00EE1892">
        <w:tc>
          <w:tcPr>
            <w:tcW w:w="2696" w:type="dxa"/>
          </w:tcPr>
          <w:p w14:paraId="11317846" w14:textId="77777777" w:rsidR="00945C0B" w:rsidRPr="00FD0927" w:rsidRDefault="00945C0B" w:rsidP="00EE1892">
            <w:pPr>
              <w:rPr>
                <w:lang w:val="en-US"/>
              </w:rPr>
            </w:pPr>
            <w:r w:rsidRPr="00FD0927">
              <w:rPr>
                <w:lang w:val="en-US"/>
              </w:rPr>
              <w:t>N (NW antenna ports)</w:t>
            </w:r>
          </w:p>
        </w:tc>
        <w:tc>
          <w:tcPr>
            <w:tcW w:w="985" w:type="dxa"/>
          </w:tcPr>
          <w:p w14:paraId="31DFCF33" w14:textId="77777777" w:rsidR="00945C0B" w:rsidRPr="00FD0927" w:rsidRDefault="00945C0B" w:rsidP="00EE1892">
            <w:pPr>
              <w:rPr>
                <w:lang w:val="en-US"/>
              </w:rPr>
            </w:pPr>
            <w:r w:rsidRPr="00FD0927">
              <w:rPr>
                <w:lang w:val="en-US"/>
              </w:rPr>
              <w:t>256</w:t>
            </w:r>
          </w:p>
        </w:tc>
        <w:tc>
          <w:tcPr>
            <w:tcW w:w="2909" w:type="dxa"/>
          </w:tcPr>
          <w:p w14:paraId="721CB316" w14:textId="77777777" w:rsidR="00945C0B" w:rsidRPr="00FD0927" w:rsidRDefault="00945C0B" w:rsidP="00EE1892">
            <w:pPr>
              <w:rPr>
                <w:lang w:val="en-US"/>
              </w:rPr>
            </w:pPr>
            <w:r w:rsidRPr="00FD0927">
              <w:rPr>
                <w:lang w:val="en-US"/>
              </w:rPr>
              <w:t xml:space="preserve">SRS measurement interval  </w:t>
            </w:r>
          </w:p>
        </w:tc>
        <w:tc>
          <w:tcPr>
            <w:tcW w:w="3044" w:type="dxa"/>
          </w:tcPr>
          <w:p w14:paraId="520F51D8" w14:textId="77777777" w:rsidR="00945C0B" w:rsidRPr="00FD0927" w:rsidRDefault="00945C0B" w:rsidP="00EE1892">
            <w:pPr>
              <w:rPr>
                <w:lang w:val="en-US"/>
              </w:rPr>
            </w:pPr>
            <w:r w:rsidRPr="00FD0927">
              <w:rPr>
                <w:lang w:val="en-US"/>
              </w:rPr>
              <w:t xml:space="preserve">30ms </w:t>
            </w:r>
          </w:p>
        </w:tc>
      </w:tr>
      <w:tr w:rsidR="00945C0B" w14:paraId="1ED9060C" w14:textId="77777777" w:rsidTr="00EE1892">
        <w:tc>
          <w:tcPr>
            <w:tcW w:w="2696" w:type="dxa"/>
          </w:tcPr>
          <w:p w14:paraId="5FA636F8" w14:textId="77777777" w:rsidR="00945C0B" w:rsidRPr="00FD0927" w:rsidRDefault="00945C0B" w:rsidP="00EE1892">
            <w:pPr>
              <w:rPr>
                <w:lang w:val="en-US"/>
              </w:rPr>
            </w:pPr>
            <w:r w:rsidRPr="00FD0927">
              <w:rPr>
                <w:lang w:val="en-US"/>
              </w:rPr>
              <w:t>Nr  (number of UE receive ports)</w:t>
            </w:r>
          </w:p>
        </w:tc>
        <w:tc>
          <w:tcPr>
            <w:tcW w:w="985" w:type="dxa"/>
          </w:tcPr>
          <w:p w14:paraId="0697B1D2" w14:textId="77777777" w:rsidR="00945C0B" w:rsidRPr="00FD0927" w:rsidRDefault="00945C0B" w:rsidP="00EE1892">
            <w:pPr>
              <w:rPr>
                <w:lang w:val="en-US"/>
              </w:rPr>
            </w:pPr>
            <w:r w:rsidRPr="00FD0927">
              <w:rPr>
                <w:lang w:val="en-US"/>
              </w:rPr>
              <w:t>4</w:t>
            </w:r>
          </w:p>
        </w:tc>
        <w:tc>
          <w:tcPr>
            <w:tcW w:w="2909" w:type="dxa"/>
          </w:tcPr>
          <w:p w14:paraId="048D8415" w14:textId="77777777" w:rsidR="00945C0B" w:rsidRPr="00FD0927" w:rsidRDefault="00945C0B" w:rsidP="00EE1892">
            <w:pPr>
              <w:rPr>
                <w:lang w:val="en-US"/>
              </w:rPr>
            </w:pPr>
            <w:r w:rsidRPr="00FD0927">
              <w:rPr>
                <w:lang w:val="en-US"/>
              </w:rPr>
              <w:t>Mean power imbalance</w:t>
            </w:r>
          </w:p>
          <w:p w14:paraId="4410D559" w14:textId="77777777" w:rsidR="00945C0B" w:rsidRPr="00FD0927" w:rsidRDefault="00945C0B" w:rsidP="00EE1892">
            <w:pPr>
              <w:rPr>
                <w:lang w:val="en-US"/>
              </w:rPr>
            </w:pPr>
            <w:r w:rsidRPr="00FD0927">
              <w:rPr>
                <w:lang w:val="en-US"/>
              </w:rPr>
              <w:t xml:space="preserve"> (4 antennas)</w:t>
            </w:r>
          </w:p>
        </w:tc>
        <w:tc>
          <w:tcPr>
            <w:tcW w:w="3044" w:type="dxa"/>
          </w:tcPr>
          <w:p w14:paraId="54D58841" w14:textId="77777777" w:rsidR="00945C0B" w:rsidRPr="00FD0927" w:rsidRDefault="00945C0B" w:rsidP="00EE1892">
            <w:pPr>
              <w:rPr>
                <w:lang w:val="en-US"/>
              </w:rPr>
            </w:pPr>
            <w:r w:rsidRPr="00FD0927">
              <w:rPr>
                <w:lang w:val="en-US"/>
              </w:rPr>
              <w:t>[0 -3 -6 -9]dB</w:t>
            </w:r>
          </w:p>
        </w:tc>
      </w:tr>
      <w:tr w:rsidR="00945C0B" w14:paraId="3FD8A32A" w14:textId="77777777" w:rsidTr="00EE1892">
        <w:tc>
          <w:tcPr>
            <w:tcW w:w="2696" w:type="dxa"/>
          </w:tcPr>
          <w:p w14:paraId="06C9CB70" w14:textId="77777777" w:rsidR="00945C0B" w:rsidRPr="00FD0927" w:rsidRDefault="00945C0B" w:rsidP="00EE1892">
            <w:pPr>
              <w:rPr>
                <w:lang w:val="en-US"/>
              </w:rPr>
            </w:pPr>
            <w:r w:rsidRPr="00FD0927">
              <w:rPr>
                <w:lang w:val="en-US"/>
              </w:rPr>
              <w:lastRenderedPageBreak/>
              <w:t>Carrier frequency/BW</w:t>
            </w:r>
          </w:p>
        </w:tc>
        <w:tc>
          <w:tcPr>
            <w:tcW w:w="985" w:type="dxa"/>
          </w:tcPr>
          <w:p w14:paraId="068E2956" w14:textId="77777777" w:rsidR="00945C0B" w:rsidRPr="00FD0927" w:rsidRDefault="00945C0B" w:rsidP="00EE1892">
            <w:pPr>
              <w:rPr>
                <w:lang w:val="en-US"/>
              </w:rPr>
            </w:pPr>
            <w:r w:rsidRPr="00FD0927">
              <w:rPr>
                <w:lang w:val="en-US"/>
              </w:rPr>
              <w:t>7 GHz/ 20MHz 13 SBs</w:t>
            </w:r>
          </w:p>
        </w:tc>
        <w:tc>
          <w:tcPr>
            <w:tcW w:w="2909" w:type="dxa"/>
          </w:tcPr>
          <w:p w14:paraId="16D46AB6" w14:textId="77777777" w:rsidR="00945C0B" w:rsidRPr="00FD0927" w:rsidRDefault="00945C0B" w:rsidP="00EE1892">
            <w:pPr>
              <w:rPr>
                <w:lang w:val="en-US"/>
              </w:rPr>
            </w:pPr>
            <w:r w:rsidRPr="00FD0927">
              <w:rPr>
                <w:lang w:val="en-US"/>
              </w:rPr>
              <w:t>Power imbalance distribution</w:t>
            </w:r>
          </w:p>
        </w:tc>
        <w:tc>
          <w:tcPr>
            <w:tcW w:w="3044" w:type="dxa"/>
          </w:tcPr>
          <w:p w14:paraId="6E0E90DF" w14:textId="77777777" w:rsidR="00945C0B" w:rsidRPr="00FD0927" w:rsidRDefault="00945C0B" w:rsidP="00EE1892">
            <w:pPr>
              <w:rPr>
                <w:lang w:val="en-US"/>
              </w:rPr>
            </w:pPr>
            <w:r w:rsidRPr="00FD0927">
              <w:rPr>
                <w:lang w:val="en-US"/>
              </w:rPr>
              <w:t>Uniform [-1,1] dB centered on the mean.</w:t>
            </w:r>
          </w:p>
        </w:tc>
      </w:tr>
    </w:tbl>
    <w:p w14:paraId="74F84850" w14:textId="77777777" w:rsidR="00945C0B" w:rsidRDefault="00945C0B" w:rsidP="00945C0B">
      <w:pPr>
        <w:rPr>
          <w:lang w:val="en-US" w:eastAsia="x-none"/>
        </w:rPr>
      </w:pPr>
    </w:p>
    <w:p w14:paraId="73FB1EE5" w14:textId="723DAE9A" w:rsidR="00945C0B" w:rsidRDefault="00945C0B" w:rsidP="00945C0B">
      <w:pPr>
        <w:pStyle w:val="Heading1"/>
        <w:numPr>
          <w:ilvl w:val="0"/>
          <w:numId w:val="0"/>
        </w:numPr>
        <w:ind w:left="432" w:hanging="432"/>
      </w:pPr>
      <w:r>
        <w:t xml:space="preserve">Annex B: </w:t>
      </w:r>
      <w:r w:rsidR="00EF0C64">
        <w:t>JSCM SLS results</w:t>
      </w:r>
    </w:p>
    <w:p w14:paraId="004F0A6B" w14:textId="7151008B" w:rsidR="00EF0C64" w:rsidRDefault="00EF0C64" w:rsidP="00EF0C64">
      <w:pPr>
        <w:rPr>
          <w:rFonts w:eastAsia="Times New Roman"/>
          <w:lang w:val="en-US"/>
        </w:rPr>
      </w:pPr>
      <w:r w:rsidRPr="00AF06D1">
        <w:rPr>
          <w:rFonts w:eastAsia="Times New Roman"/>
          <w:lang w:val="en-US"/>
        </w:rPr>
        <w:t>Models have been trained for each cell based on data collected across 10 random drops</w:t>
      </w:r>
      <w:r w:rsidRPr="007D15BA">
        <w:rPr>
          <w:rFonts w:eastAsia="Times New Roman"/>
          <w:lang w:val="en-US"/>
        </w:rPr>
        <w:t>.</w:t>
      </w:r>
      <w:r w:rsidRPr="00AF06D1">
        <w:rPr>
          <w:rFonts w:eastAsia="Times New Roman"/>
          <w:lang w:val="en-US"/>
        </w:rPr>
        <w:t xml:space="preserve"> The number of SBs </w:t>
      </w:r>
      <m:oMath>
        <m:sSub>
          <m:sSubPr>
            <m:ctrlPr>
              <w:rPr>
                <w:rFonts w:ascii="Cambria Math" w:eastAsia="Times New Roman" w:hAnsi="Cambria Math"/>
                <w:i/>
                <w:lang w:val="en-US"/>
              </w:rPr>
            </m:ctrlPr>
          </m:sSubPr>
          <m:e>
            <m:r>
              <w:rPr>
                <w:rFonts w:ascii="Cambria Math" w:eastAsia="Times New Roman" w:hAnsi="Cambria Math"/>
                <w:lang w:val="en-US"/>
              </w:rPr>
              <m:t>N</m:t>
            </m:r>
          </m:e>
          <m:sub>
            <m:r>
              <w:rPr>
                <w:rFonts w:ascii="Cambria Math" w:eastAsia="Times New Roman" w:hAnsi="Cambria Math"/>
                <w:lang w:val="en-US"/>
              </w:rPr>
              <m:t>SB</m:t>
            </m:r>
          </m:sub>
        </m:sSub>
        <m:r>
          <w:rPr>
            <w:rFonts w:ascii="Cambria Math" w:eastAsia="Times New Roman" w:hAnsi="Cambria Math"/>
            <w:lang w:val="en-US"/>
          </w:rPr>
          <m:t>=13</m:t>
        </m:r>
      </m:oMath>
      <w:r w:rsidRPr="00AF06D1">
        <w:rPr>
          <w:rFonts w:eastAsia="Times New Roman"/>
          <w:lang w:val="en-US"/>
        </w:rPr>
        <w:t xml:space="preserve"> with SB size = 4 PRBs.</w:t>
      </w:r>
    </w:p>
    <w:p w14:paraId="734F6ADB" w14:textId="77777777" w:rsidR="00EF0C64" w:rsidRPr="00A7257B" w:rsidRDefault="00EF0C64" w:rsidP="00EF0C64"/>
    <w:p w14:paraId="48C35868" w14:textId="773387FB" w:rsidR="00EF0C64" w:rsidRPr="00FD6B0C" w:rsidRDefault="00EF0C64" w:rsidP="004443D2">
      <w:pPr>
        <w:pStyle w:val="Caption"/>
        <w:jc w:val="center"/>
      </w:pPr>
      <w:r w:rsidRPr="00FD6B0C">
        <w:t xml:space="preserve">Table </w:t>
      </w:r>
      <w:fldSimple w:instr=" SEQ Table \* ARABIC ">
        <w:r w:rsidR="008E2D6D">
          <w:rPr>
            <w:noProof/>
          </w:rPr>
          <w:t>13</w:t>
        </w:r>
      </w:fldSimple>
      <w:r w:rsidRPr="00FD6B0C">
        <w:t>.</w:t>
      </w:r>
      <w:r>
        <w:t xml:space="preserve"> Evaluation assumptions for </w:t>
      </w:r>
      <w:r w:rsidRPr="00FD6B0C">
        <w:t>sTRP</w:t>
      </w:r>
    </w:p>
    <w:tbl>
      <w:tblPr>
        <w:tblStyle w:val="TableGrid1"/>
        <w:tblW w:w="0" w:type="auto"/>
        <w:jc w:val="center"/>
        <w:tblLook w:val="04A0" w:firstRow="1" w:lastRow="0" w:firstColumn="1" w:lastColumn="0" w:noHBand="0" w:noVBand="1"/>
      </w:tblPr>
      <w:tblGrid>
        <w:gridCol w:w="2289"/>
        <w:gridCol w:w="4020"/>
      </w:tblGrid>
      <w:tr w:rsidR="00EF0C64" w:rsidRPr="00FD6B0C" w14:paraId="78B877E0" w14:textId="77777777" w:rsidTr="00EE1892">
        <w:trPr>
          <w:trHeight w:val="19"/>
          <w:jc w:val="center"/>
        </w:trPr>
        <w:tc>
          <w:tcPr>
            <w:tcW w:w="0" w:type="auto"/>
            <w:hideMark/>
          </w:tcPr>
          <w:p w14:paraId="092377F5" w14:textId="77777777" w:rsidR="00EF0C64" w:rsidRPr="00FD6B0C" w:rsidRDefault="00EF0C64" w:rsidP="00EE1892">
            <w:pPr>
              <w:jc w:val="both"/>
              <w:rPr>
                <w:rFonts w:eastAsia="Times New Roman"/>
                <w:lang w:val="en-US"/>
              </w:rPr>
            </w:pPr>
            <w:r w:rsidRPr="00FD6B0C">
              <w:rPr>
                <w:rFonts w:eastAsia="Times New Roman"/>
                <w:b/>
                <w:bCs/>
              </w:rPr>
              <w:t>Parameters</w:t>
            </w:r>
          </w:p>
        </w:tc>
        <w:tc>
          <w:tcPr>
            <w:tcW w:w="0" w:type="auto"/>
            <w:hideMark/>
          </w:tcPr>
          <w:p w14:paraId="30BDB43E" w14:textId="77777777" w:rsidR="00EF0C64" w:rsidRPr="00FD6B0C" w:rsidRDefault="00EF0C64" w:rsidP="00EE1892">
            <w:pPr>
              <w:jc w:val="both"/>
              <w:rPr>
                <w:rFonts w:eastAsia="Times New Roman"/>
                <w:lang w:val="en-US"/>
              </w:rPr>
            </w:pPr>
            <w:r w:rsidRPr="00FD6B0C">
              <w:rPr>
                <w:rFonts w:eastAsia="Times New Roman"/>
                <w:b/>
                <w:bCs/>
              </w:rPr>
              <w:t>Values</w:t>
            </w:r>
          </w:p>
        </w:tc>
      </w:tr>
      <w:tr w:rsidR="00EF0C64" w:rsidRPr="00FD6B0C" w14:paraId="4768608D" w14:textId="77777777" w:rsidTr="00EE1892">
        <w:trPr>
          <w:trHeight w:val="22"/>
          <w:jc w:val="center"/>
        </w:trPr>
        <w:tc>
          <w:tcPr>
            <w:tcW w:w="0" w:type="auto"/>
            <w:hideMark/>
          </w:tcPr>
          <w:p w14:paraId="57DBC5E8" w14:textId="77777777" w:rsidR="00EF0C64" w:rsidRPr="00FD6B0C" w:rsidRDefault="00EF0C64" w:rsidP="00EE1892">
            <w:pPr>
              <w:jc w:val="both"/>
              <w:rPr>
                <w:rFonts w:eastAsia="Times New Roman"/>
                <w:lang w:val="en-US"/>
              </w:rPr>
            </w:pPr>
            <w:r w:rsidRPr="00FD6B0C">
              <w:rPr>
                <w:rFonts w:eastAsia="Times New Roman"/>
                <w:b/>
                <w:bCs/>
              </w:rPr>
              <w:t>Carrier Frequency</w:t>
            </w:r>
          </w:p>
        </w:tc>
        <w:tc>
          <w:tcPr>
            <w:tcW w:w="0" w:type="auto"/>
            <w:hideMark/>
          </w:tcPr>
          <w:p w14:paraId="25444719" w14:textId="77777777" w:rsidR="00EF0C64" w:rsidRPr="00FD6B0C" w:rsidRDefault="00EF0C64" w:rsidP="00EE1892">
            <w:pPr>
              <w:jc w:val="both"/>
              <w:rPr>
                <w:rFonts w:eastAsia="Times New Roman"/>
                <w:lang w:val="en-US"/>
              </w:rPr>
            </w:pPr>
            <w:r w:rsidRPr="00FD6B0C">
              <w:rPr>
                <w:rFonts w:eastAsia="Times New Roman"/>
              </w:rPr>
              <w:t>4 GHz (sTRP)</w:t>
            </w:r>
          </w:p>
        </w:tc>
      </w:tr>
      <w:tr w:rsidR="00EF0C64" w:rsidRPr="00FD6B0C" w14:paraId="20617616" w14:textId="77777777" w:rsidTr="00EE1892">
        <w:trPr>
          <w:trHeight w:val="19"/>
          <w:jc w:val="center"/>
        </w:trPr>
        <w:tc>
          <w:tcPr>
            <w:tcW w:w="0" w:type="auto"/>
            <w:hideMark/>
          </w:tcPr>
          <w:p w14:paraId="0A4CCC3B" w14:textId="77777777" w:rsidR="00EF0C64" w:rsidRPr="00FD6B0C" w:rsidRDefault="00EF0C64" w:rsidP="00EE1892">
            <w:pPr>
              <w:jc w:val="both"/>
              <w:rPr>
                <w:rFonts w:eastAsia="Times New Roman"/>
                <w:lang w:val="en-US"/>
              </w:rPr>
            </w:pPr>
            <w:r w:rsidRPr="00FD6B0C">
              <w:rPr>
                <w:rFonts w:eastAsia="Times New Roman"/>
                <w:b/>
                <w:bCs/>
              </w:rPr>
              <w:t>Bandwidth</w:t>
            </w:r>
          </w:p>
        </w:tc>
        <w:tc>
          <w:tcPr>
            <w:tcW w:w="0" w:type="auto"/>
            <w:hideMark/>
          </w:tcPr>
          <w:p w14:paraId="3F43A017" w14:textId="77777777" w:rsidR="00EF0C64" w:rsidRPr="00FD6B0C" w:rsidRDefault="00EF0C64" w:rsidP="00EE1892">
            <w:pPr>
              <w:jc w:val="both"/>
              <w:rPr>
                <w:rFonts w:eastAsia="Times New Roman"/>
                <w:lang w:val="en-US"/>
              </w:rPr>
            </w:pPr>
            <w:r w:rsidRPr="00FD6B0C">
              <w:rPr>
                <w:rFonts w:eastAsia="Times New Roman"/>
              </w:rPr>
              <w:t>10 MHz</w:t>
            </w:r>
          </w:p>
        </w:tc>
      </w:tr>
      <w:tr w:rsidR="00EF0C64" w:rsidRPr="00FD6B0C" w14:paraId="4D2AC357" w14:textId="77777777" w:rsidTr="00EE1892">
        <w:trPr>
          <w:trHeight w:val="19"/>
          <w:jc w:val="center"/>
        </w:trPr>
        <w:tc>
          <w:tcPr>
            <w:tcW w:w="0" w:type="auto"/>
            <w:hideMark/>
          </w:tcPr>
          <w:p w14:paraId="55FBFAC4" w14:textId="77777777" w:rsidR="00EF0C64" w:rsidRPr="00FD6B0C" w:rsidRDefault="00EF0C64" w:rsidP="00EE1892">
            <w:pPr>
              <w:jc w:val="both"/>
              <w:rPr>
                <w:rFonts w:eastAsia="Times New Roman"/>
                <w:lang w:val="en-US"/>
              </w:rPr>
            </w:pPr>
            <w:r w:rsidRPr="00FD6B0C">
              <w:rPr>
                <w:rFonts w:eastAsia="Times New Roman"/>
                <w:b/>
                <w:bCs/>
              </w:rPr>
              <w:t>Subcarrier Spacing</w:t>
            </w:r>
          </w:p>
        </w:tc>
        <w:tc>
          <w:tcPr>
            <w:tcW w:w="0" w:type="auto"/>
            <w:hideMark/>
          </w:tcPr>
          <w:p w14:paraId="3ED003B3" w14:textId="77777777" w:rsidR="00EF0C64" w:rsidRPr="00FD6B0C" w:rsidRDefault="00EF0C64" w:rsidP="00EE1892">
            <w:pPr>
              <w:jc w:val="both"/>
              <w:rPr>
                <w:rFonts w:eastAsia="Times New Roman"/>
                <w:lang w:val="en-US"/>
              </w:rPr>
            </w:pPr>
            <w:r w:rsidRPr="00FD6B0C">
              <w:rPr>
                <w:rFonts w:eastAsia="Times New Roman"/>
              </w:rPr>
              <w:t>15kHz</w:t>
            </w:r>
          </w:p>
        </w:tc>
      </w:tr>
      <w:tr w:rsidR="00EF0C64" w:rsidRPr="00FD6B0C" w14:paraId="01EC4DAC" w14:textId="77777777" w:rsidTr="00EE1892">
        <w:trPr>
          <w:trHeight w:val="19"/>
          <w:jc w:val="center"/>
        </w:trPr>
        <w:tc>
          <w:tcPr>
            <w:tcW w:w="0" w:type="auto"/>
            <w:hideMark/>
          </w:tcPr>
          <w:p w14:paraId="7C94CE39" w14:textId="77777777" w:rsidR="00EF0C64" w:rsidRPr="00FD6B0C" w:rsidRDefault="00EF0C64" w:rsidP="00EE1892">
            <w:pPr>
              <w:jc w:val="both"/>
              <w:rPr>
                <w:rFonts w:eastAsia="Times New Roman"/>
                <w:lang w:val="en-US"/>
              </w:rPr>
            </w:pPr>
            <w:r w:rsidRPr="00FD6B0C">
              <w:rPr>
                <w:rFonts w:eastAsia="Times New Roman"/>
                <w:b/>
                <w:bCs/>
              </w:rPr>
              <w:t>Scenario</w:t>
            </w:r>
          </w:p>
        </w:tc>
        <w:tc>
          <w:tcPr>
            <w:tcW w:w="0" w:type="auto"/>
            <w:hideMark/>
          </w:tcPr>
          <w:p w14:paraId="73B856F1" w14:textId="77777777" w:rsidR="00EF0C64" w:rsidRPr="00FD6B0C" w:rsidRDefault="00EF0C64" w:rsidP="00EE1892">
            <w:pPr>
              <w:jc w:val="both"/>
              <w:rPr>
                <w:rFonts w:eastAsia="Times New Roman"/>
                <w:lang w:val="en-US"/>
              </w:rPr>
            </w:pPr>
            <w:r w:rsidRPr="00FD6B0C">
              <w:rPr>
                <w:rFonts w:eastAsia="Times New Roman"/>
              </w:rPr>
              <w:t>Dense Urban, ISD = 200m</w:t>
            </w:r>
          </w:p>
        </w:tc>
      </w:tr>
      <w:tr w:rsidR="00EF0C64" w:rsidRPr="00FD6B0C" w14:paraId="35C86925" w14:textId="77777777" w:rsidTr="00EE1892">
        <w:trPr>
          <w:trHeight w:val="19"/>
          <w:jc w:val="center"/>
        </w:trPr>
        <w:tc>
          <w:tcPr>
            <w:tcW w:w="0" w:type="auto"/>
            <w:hideMark/>
          </w:tcPr>
          <w:p w14:paraId="616C652C" w14:textId="77777777" w:rsidR="00EF0C64" w:rsidRPr="00FD6B0C" w:rsidRDefault="00EF0C64" w:rsidP="00EE1892">
            <w:pPr>
              <w:jc w:val="both"/>
              <w:rPr>
                <w:rFonts w:eastAsia="Times New Roman"/>
                <w:lang w:val="en-US"/>
              </w:rPr>
            </w:pPr>
            <w:r w:rsidRPr="00FD6B0C">
              <w:rPr>
                <w:rFonts w:eastAsia="Times New Roman"/>
                <w:b/>
                <w:bCs/>
              </w:rPr>
              <w:t>BS Tx power</w:t>
            </w:r>
          </w:p>
        </w:tc>
        <w:tc>
          <w:tcPr>
            <w:tcW w:w="0" w:type="auto"/>
            <w:hideMark/>
          </w:tcPr>
          <w:p w14:paraId="167230D7" w14:textId="77777777" w:rsidR="00EF0C64" w:rsidRPr="00FD6B0C" w:rsidRDefault="00EF0C64" w:rsidP="00EE1892">
            <w:pPr>
              <w:jc w:val="both"/>
              <w:rPr>
                <w:rFonts w:eastAsia="Times New Roman"/>
                <w:lang w:val="en-US"/>
              </w:rPr>
            </w:pPr>
            <w:r w:rsidRPr="00FD6B0C">
              <w:rPr>
                <w:rFonts w:eastAsia="Times New Roman"/>
              </w:rPr>
              <w:t>41 dBm (each TRP)</w:t>
            </w:r>
          </w:p>
        </w:tc>
      </w:tr>
      <w:tr w:rsidR="00EF0C64" w:rsidRPr="00FD6B0C" w14:paraId="0CE1E5C2" w14:textId="77777777" w:rsidTr="00EE1892">
        <w:trPr>
          <w:trHeight w:val="19"/>
          <w:jc w:val="center"/>
        </w:trPr>
        <w:tc>
          <w:tcPr>
            <w:tcW w:w="0" w:type="auto"/>
            <w:hideMark/>
          </w:tcPr>
          <w:p w14:paraId="64767D64" w14:textId="77777777" w:rsidR="00EF0C64" w:rsidRPr="00FD6B0C" w:rsidRDefault="00EF0C64" w:rsidP="00EE1892">
            <w:pPr>
              <w:jc w:val="both"/>
              <w:rPr>
                <w:rFonts w:eastAsia="Times New Roman"/>
                <w:b/>
                <w:bCs/>
              </w:rPr>
            </w:pPr>
            <w:r w:rsidRPr="00FD6B0C">
              <w:rPr>
                <w:rFonts w:eastAsia="Times New Roman"/>
                <w:b/>
                <w:bCs/>
              </w:rPr>
              <w:t xml:space="preserve">BS Antenna </w:t>
            </w:r>
          </w:p>
          <w:p w14:paraId="30B55413" w14:textId="77777777" w:rsidR="00EF0C64" w:rsidRPr="00FD6B0C" w:rsidRDefault="00EF0C64" w:rsidP="00EE1892">
            <w:pPr>
              <w:jc w:val="both"/>
              <w:rPr>
                <w:rFonts w:eastAsia="Times New Roman"/>
                <w:lang w:val="en-US"/>
              </w:rPr>
            </w:pPr>
            <w:r w:rsidRPr="00FD6B0C">
              <w:rPr>
                <w:rFonts w:eastAsia="Times New Roman"/>
                <w:b/>
                <w:bCs/>
              </w:rPr>
              <w:t>Configuration</w:t>
            </w:r>
          </w:p>
        </w:tc>
        <w:tc>
          <w:tcPr>
            <w:tcW w:w="0" w:type="auto"/>
            <w:hideMark/>
          </w:tcPr>
          <w:p w14:paraId="0FAD7804" w14:textId="4511C72B" w:rsidR="00EF0C64" w:rsidRPr="00EF0C64" w:rsidRDefault="00EF0C64" w:rsidP="00EE1892">
            <w:pPr>
              <w:jc w:val="both"/>
              <w:rPr>
                <w:rFonts w:eastAsia="Times New Roman"/>
                <w:lang w:val="en-US"/>
              </w:rPr>
            </w:pPr>
            <w:r w:rsidRPr="00FD6B0C">
              <w:rPr>
                <w:rFonts w:eastAsia="Times New Roman"/>
                <w:lang w:val="el-GR"/>
              </w:rPr>
              <w:t>64</w:t>
            </w:r>
            <w:r w:rsidRPr="007D15BA">
              <w:rPr>
                <w:rFonts w:eastAsia="Times New Roman"/>
                <w:lang w:val="el-GR"/>
              </w:rPr>
              <w:t xml:space="preserve"> </w:t>
            </w:r>
            <w:r w:rsidRPr="007D15BA">
              <w:rPr>
                <w:rFonts w:eastAsia="Times New Roman"/>
                <w:lang w:val="en-US"/>
              </w:rPr>
              <w:t>ports: (16,4,2,1,1,8,4), (dH,dV) = (0.5, 0.8)</w:t>
            </w:r>
            <w:r w:rsidRPr="007D15BA">
              <w:rPr>
                <w:rFonts w:eastAsia="Times New Roman"/>
                <w:lang w:val="el-GR"/>
              </w:rPr>
              <w:t>λ</w:t>
            </w:r>
          </w:p>
        </w:tc>
      </w:tr>
      <w:tr w:rsidR="00EF0C64" w:rsidRPr="00FD6B0C" w14:paraId="0DE2167B" w14:textId="77777777" w:rsidTr="00EE1892">
        <w:trPr>
          <w:trHeight w:val="19"/>
          <w:jc w:val="center"/>
        </w:trPr>
        <w:tc>
          <w:tcPr>
            <w:tcW w:w="0" w:type="auto"/>
            <w:hideMark/>
          </w:tcPr>
          <w:p w14:paraId="5137EEB6" w14:textId="77777777" w:rsidR="00EF0C64" w:rsidRPr="00FD6B0C" w:rsidRDefault="00EF0C64" w:rsidP="00EE1892">
            <w:pPr>
              <w:jc w:val="both"/>
              <w:rPr>
                <w:rFonts w:eastAsia="Times New Roman"/>
                <w:lang w:val="en-US"/>
              </w:rPr>
            </w:pPr>
            <w:r w:rsidRPr="00FD6B0C">
              <w:rPr>
                <w:rFonts w:eastAsia="Times New Roman"/>
                <w:b/>
                <w:bCs/>
              </w:rPr>
              <w:t>Number of UE antennas</w:t>
            </w:r>
          </w:p>
        </w:tc>
        <w:tc>
          <w:tcPr>
            <w:tcW w:w="0" w:type="auto"/>
            <w:hideMark/>
          </w:tcPr>
          <w:p w14:paraId="69CD8E89" w14:textId="24A4C4EC" w:rsidR="00EF0C64" w:rsidRPr="00FD6B0C" w:rsidRDefault="00EF0C64" w:rsidP="00EE1892">
            <w:pPr>
              <w:jc w:val="both"/>
              <w:rPr>
                <w:rFonts w:eastAsia="Times New Roman"/>
                <w:lang w:val="en-US"/>
              </w:rPr>
            </w:pPr>
            <w:r>
              <w:rPr>
                <w:rFonts w:eastAsia="Times New Roman"/>
              </w:rPr>
              <w:t>4</w:t>
            </w:r>
          </w:p>
        </w:tc>
      </w:tr>
      <w:tr w:rsidR="00EF0C64" w:rsidRPr="00FD6B0C" w14:paraId="6CC9D515" w14:textId="77777777" w:rsidTr="00EE1892">
        <w:trPr>
          <w:trHeight w:val="19"/>
          <w:jc w:val="center"/>
        </w:trPr>
        <w:tc>
          <w:tcPr>
            <w:tcW w:w="0" w:type="auto"/>
            <w:hideMark/>
          </w:tcPr>
          <w:p w14:paraId="35853810" w14:textId="77777777" w:rsidR="00EF0C64" w:rsidRPr="00FD6B0C" w:rsidRDefault="00EF0C64" w:rsidP="00EE1892">
            <w:pPr>
              <w:jc w:val="both"/>
              <w:rPr>
                <w:rFonts w:eastAsia="Times New Roman"/>
                <w:lang w:val="en-US"/>
              </w:rPr>
            </w:pPr>
            <w:r w:rsidRPr="00FD6B0C">
              <w:rPr>
                <w:rFonts w:eastAsia="Times New Roman"/>
                <w:b/>
                <w:bCs/>
              </w:rPr>
              <w:t>Traffic Model</w:t>
            </w:r>
          </w:p>
        </w:tc>
        <w:tc>
          <w:tcPr>
            <w:tcW w:w="0" w:type="auto"/>
            <w:hideMark/>
          </w:tcPr>
          <w:p w14:paraId="52C48D50" w14:textId="77777777" w:rsidR="00EF0C64" w:rsidRPr="00FD6B0C" w:rsidRDefault="00EF0C64" w:rsidP="00EE1892">
            <w:pPr>
              <w:jc w:val="both"/>
              <w:rPr>
                <w:rFonts w:eastAsia="Times New Roman"/>
                <w:lang w:val="en-US"/>
              </w:rPr>
            </w:pPr>
            <w:r w:rsidRPr="00FD6B0C">
              <w:rPr>
                <w:rFonts w:eastAsia="Times New Roman"/>
              </w:rPr>
              <w:t>Non-Full buffer, FTP model 1</w:t>
            </w:r>
          </w:p>
          <w:p w14:paraId="596E0530" w14:textId="77777777" w:rsidR="00EF0C64" w:rsidRPr="00FD6B0C" w:rsidRDefault="00EF0C64" w:rsidP="00EE1892">
            <w:pPr>
              <w:jc w:val="both"/>
              <w:rPr>
                <w:rFonts w:eastAsia="Times New Roman"/>
                <w:lang w:val="en-US"/>
              </w:rPr>
            </w:pPr>
            <w:r w:rsidRPr="00FD6B0C">
              <w:rPr>
                <w:rFonts w:eastAsia="Times New Roman"/>
              </w:rPr>
              <w:t>High RU (RU 60~70)</w:t>
            </w:r>
          </w:p>
        </w:tc>
      </w:tr>
      <w:tr w:rsidR="00EF0C64" w:rsidRPr="00FD6B0C" w14:paraId="5022AD43" w14:textId="77777777" w:rsidTr="00EE1892">
        <w:trPr>
          <w:trHeight w:val="19"/>
          <w:jc w:val="center"/>
        </w:trPr>
        <w:tc>
          <w:tcPr>
            <w:tcW w:w="0" w:type="auto"/>
            <w:hideMark/>
          </w:tcPr>
          <w:p w14:paraId="16006DE2" w14:textId="77777777" w:rsidR="00EF0C64" w:rsidRPr="00FD6B0C" w:rsidRDefault="00EF0C64" w:rsidP="00EE1892">
            <w:pPr>
              <w:jc w:val="both"/>
              <w:rPr>
                <w:rFonts w:eastAsia="Times New Roman"/>
                <w:lang w:val="en-US"/>
              </w:rPr>
            </w:pPr>
            <w:r w:rsidRPr="00FD6B0C">
              <w:rPr>
                <w:rFonts w:eastAsia="Times New Roman"/>
                <w:b/>
                <w:bCs/>
              </w:rPr>
              <w:t>Scheduling</w:t>
            </w:r>
          </w:p>
        </w:tc>
        <w:tc>
          <w:tcPr>
            <w:tcW w:w="0" w:type="auto"/>
            <w:hideMark/>
          </w:tcPr>
          <w:p w14:paraId="29843645" w14:textId="77777777" w:rsidR="00EF0C64" w:rsidRPr="00FD6B0C" w:rsidRDefault="00EF0C64" w:rsidP="00EE1892">
            <w:pPr>
              <w:jc w:val="both"/>
              <w:rPr>
                <w:rFonts w:eastAsia="Times New Roman"/>
                <w:lang w:val="en-US"/>
              </w:rPr>
            </w:pPr>
            <w:r w:rsidRPr="00FD6B0C">
              <w:rPr>
                <w:rFonts w:eastAsia="Times New Roman"/>
                <w:lang w:val="en-US"/>
              </w:rPr>
              <w:t>MU-MIMO PF</w:t>
            </w:r>
          </w:p>
        </w:tc>
      </w:tr>
      <w:tr w:rsidR="00EF0C64" w:rsidRPr="00FD6B0C" w14:paraId="38DFDB17" w14:textId="77777777" w:rsidTr="00EE1892">
        <w:trPr>
          <w:trHeight w:val="19"/>
          <w:jc w:val="center"/>
        </w:trPr>
        <w:tc>
          <w:tcPr>
            <w:tcW w:w="0" w:type="auto"/>
            <w:hideMark/>
          </w:tcPr>
          <w:p w14:paraId="5D5DC605" w14:textId="77777777" w:rsidR="00EF0C64" w:rsidRPr="00FD6B0C" w:rsidRDefault="00EF0C64" w:rsidP="00EE1892">
            <w:pPr>
              <w:jc w:val="both"/>
              <w:rPr>
                <w:rFonts w:eastAsia="Times New Roman"/>
                <w:lang w:val="en-US"/>
              </w:rPr>
            </w:pPr>
            <w:r w:rsidRPr="00FD6B0C">
              <w:rPr>
                <w:rFonts w:eastAsia="Times New Roman"/>
                <w:b/>
                <w:bCs/>
                <w:lang w:val="en-US"/>
              </w:rPr>
              <w:t>Max layers for MU</w:t>
            </w:r>
          </w:p>
        </w:tc>
        <w:tc>
          <w:tcPr>
            <w:tcW w:w="0" w:type="auto"/>
            <w:hideMark/>
          </w:tcPr>
          <w:p w14:paraId="7182901F" w14:textId="77777777" w:rsidR="00EF0C64" w:rsidRPr="00FD6B0C" w:rsidRDefault="00EF0C64" w:rsidP="00EE1892">
            <w:pPr>
              <w:jc w:val="both"/>
              <w:rPr>
                <w:rFonts w:eastAsia="Times New Roman"/>
                <w:lang w:val="en-US"/>
              </w:rPr>
            </w:pPr>
            <w:r w:rsidRPr="00FD6B0C">
              <w:rPr>
                <w:rFonts w:eastAsia="Times New Roman"/>
                <w:lang w:val="en-US"/>
              </w:rPr>
              <w:t>4</w:t>
            </w:r>
          </w:p>
        </w:tc>
      </w:tr>
      <w:tr w:rsidR="00EF0C64" w:rsidRPr="00FD6B0C" w14:paraId="34BF2198" w14:textId="77777777" w:rsidTr="00EE1892">
        <w:trPr>
          <w:trHeight w:val="19"/>
          <w:jc w:val="center"/>
        </w:trPr>
        <w:tc>
          <w:tcPr>
            <w:tcW w:w="0" w:type="auto"/>
            <w:hideMark/>
          </w:tcPr>
          <w:p w14:paraId="7EE4D57F" w14:textId="77777777" w:rsidR="00EF0C64" w:rsidRPr="00FD6B0C" w:rsidRDefault="00EF0C64" w:rsidP="00EE1892">
            <w:pPr>
              <w:jc w:val="both"/>
              <w:rPr>
                <w:rFonts w:eastAsia="Times New Roman"/>
                <w:lang w:val="en-US"/>
              </w:rPr>
            </w:pPr>
            <w:r w:rsidRPr="00FD6B0C">
              <w:rPr>
                <w:rFonts w:eastAsia="Times New Roman"/>
                <w:b/>
                <w:bCs/>
                <w:lang w:val="en-US"/>
              </w:rPr>
              <w:t>User rank</w:t>
            </w:r>
          </w:p>
        </w:tc>
        <w:tc>
          <w:tcPr>
            <w:tcW w:w="0" w:type="auto"/>
            <w:hideMark/>
          </w:tcPr>
          <w:p w14:paraId="2BDF68AB" w14:textId="77777777" w:rsidR="00EF0C64" w:rsidRPr="00FD6B0C" w:rsidRDefault="00EF0C64" w:rsidP="00EE1892">
            <w:pPr>
              <w:jc w:val="both"/>
              <w:rPr>
                <w:rFonts w:eastAsia="Times New Roman"/>
                <w:lang w:val="en-US"/>
              </w:rPr>
            </w:pPr>
            <w:r w:rsidRPr="00FD6B0C">
              <w:rPr>
                <w:rFonts w:eastAsia="Times New Roman"/>
                <w:lang w:val="en-US"/>
              </w:rPr>
              <w:t>1</w:t>
            </w:r>
          </w:p>
        </w:tc>
      </w:tr>
      <w:tr w:rsidR="00EF0C64" w:rsidRPr="00FD6B0C" w14:paraId="1E6C5DD0" w14:textId="77777777" w:rsidTr="00EE1892">
        <w:trPr>
          <w:trHeight w:val="19"/>
          <w:jc w:val="center"/>
        </w:trPr>
        <w:tc>
          <w:tcPr>
            <w:tcW w:w="0" w:type="auto"/>
            <w:hideMark/>
          </w:tcPr>
          <w:p w14:paraId="237883E9" w14:textId="77777777" w:rsidR="00EF0C64" w:rsidRPr="00FD6B0C" w:rsidRDefault="00EF0C64" w:rsidP="00EE1892">
            <w:pPr>
              <w:jc w:val="both"/>
              <w:rPr>
                <w:rFonts w:eastAsia="Times New Roman"/>
                <w:lang w:val="en-US"/>
              </w:rPr>
            </w:pPr>
            <w:r w:rsidRPr="00FD6B0C">
              <w:rPr>
                <w:rFonts w:eastAsia="Times New Roman"/>
                <w:b/>
                <w:bCs/>
              </w:rPr>
              <w:t>Number of Rings</w:t>
            </w:r>
          </w:p>
        </w:tc>
        <w:tc>
          <w:tcPr>
            <w:tcW w:w="0" w:type="auto"/>
            <w:hideMark/>
          </w:tcPr>
          <w:p w14:paraId="61694441" w14:textId="77777777" w:rsidR="00EF0C64" w:rsidRPr="00FD6B0C" w:rsidRDefault="00EF0C64" w:rsidP="00EE1892">
            <w:pPr>
              <w:jc w:val="both"/>
              <w:rPr>
                <w:rFonts w:eastAsia="Times New Roman"/>
                <w:lang w:val="en-US"/>
              </w:rPr>
            </w:pPr>
            <w:r w:rsidRPr="00FD6B0C">
              <w:rPr>
                <w:rFonts w:eastAsia="Times New Roman"/>
              </w:rPr>
              <w:t>1 Rings, (=21 sectors)</w:t>
            </w:r>
          </w:p>
        </w:tc>
      </w:tr>
      <w:tr w:rsidR="00EF0C64" w:rsidRPr="00FD6B0C" w14:paraId="51E2168B" w14:textId="77777777" w:rsidTr="00EE1892">
        <w:trPr>
          <w:trHeight w:val="19"/>
          <w:jc w:val="center"/>
        </w:trPr>
        <w:tc>
          <w:tcPr>
            <w:tcW w:w="0" w:type="auto"/>
            <w:hideMark/>
          </w:tcPr>
          <w:p w14:paraId="3E57B321" w14:textId="77777777" w:rsidR="00EF0C64" w:rsidRPr="00FD6B0C" w:rsidRDefault="00EF0C64" w:rsidP="00EE1892">
            <w:pPr>
              <w:jc w:val="both"/>
              <w:rPr>
                <w:rFonts w:eastAsia="Times New Roman"/>
                <w:lang w:val="en-US"/>
              </w:rPr>
            </w:pPr>
            <w:r w:rsidRPr="00FD6B0C">
              <w:rPr>
                <w:rFonts w:eastAsia="Times New Roman"/>
                <w:b/>
                <w:bCs/>
              </w:rPr>
              <w:t>Number of UEs per cell</w:t>
            </w:r>
          </w:p>
        </w:tc>
        <w:tc>
          <w:tcPr>
            <w:tcW w:w="0" w:type="auto"/>
            <w:hideMark/>
          </w:tcPr>
          <w:p w14:paraId="457FC62A" w14:textId="77777777" w:rsidR="00EF0C64" w:rsidRPr="00FD6B0C" w:rsidRDefault="00EF0C64" w:rsidP="00EE1892">
            <w:pPr>
              <w:jc w:val="both"/>
              <w:rPr>
                <w:rFonts w:eastAsia="Times New Roman"/>
                <w:lang w:val="en-US"/>
              </w:rPr>
            </w:pPr>
            <w:r w:rsidRPr="00FD6B0C">
              <w:rPr>
                <w:rFonts w:eastAsia="Times New Roman"/>
                <w:lang w:val="en-US"/>
              </w:rPr>
              <w:t>10</w:t>
            </w:r>
          </w:p>
        </w:tc>
      </w:tr>
    </w:tbl>
    <w:p w14:paraId="134C8BE3" w14:textId="092BDCD3" w:rsidR="00945C0B" w:rsidRDefault="00945C0B">
      <w:pPr>
        <w:rPr>
          <w:lang w:val="en-US"/>
        </w:rPr>
      </w:pPr>
    </w:p>
    <w:p w14:paraId="45E8B888" w14:textId="1F36BFE2" w:rsidR="00E67B67" w:rsidRDefault="00E67B67" w:rsidP="00E67B67">
      <w:pPr>
        <w:pStyle w:val="Heading1"/>
        <w:numPr>
          <w:ilvl w:val="0"/>
          <w:numId w:val="0"/>
        </w:numPr>
        <w:ind w:left="432" w:hanging="432"/>
      </w:pPr>
      <w:r>
        <w:t xml:space="preserve">Annex C: </w:t>
      </w:r>
      <w:r w:rsidR="009A103C">
        <w:t>S</w:t>
      </w:r>
      <w:r>
        <w:t>parse DMRS results</w:t>
      </w:r>
      <w:r w:rsidR="00A83459">
        <w:t xml:space="preserve"> with </w:t>
      </w:r>
      <w:r w:rsidR="00A83459" w:rsidRPr="0040350F">
        <w:rPr>
          <w:rFonts w:eastAsia="Malgun Gothic" w:hint="eastAsia"/>
        </w:rPr>
        <w:t>Alt</w:t>
      </w:r>
      <w:r w:rsidR="00A83459">
        <w:rPr>
          <w:rFonts w:eastAsia="Malgun Gothic"/>
        </w:rPr>
        <w:t xml:space="preserve"> </w:t>
      </w:r>
      <w:r w:rsidR="00A83459" w:rsidRPr="0040350F">
        <w:rPr>
          <w:rFonts w:eastAsia="Malgun Gothic"/>
        </w:rPr>
        <w:t>2</w:t>
      </w:r>
      <w:r w:rsidR="00A83459">
        <w:rPr>
          <w:rFonts w:eastAsia="Malgun Gothic"/>
        </w:rPr>
        <w:t xml:space="preserve"> receiver (</w:t>
      </w:r>
      <w:r w:rsidR="00A83459" w:rsidRPr="00DC7BCC">
        <w:rPr>
          <w:rFonts w:eastAsia="Malgun Gothic"/>
        </w:rPr>
        <w:t>AI-based channel estimation</w:t>
      </w:r>
      <w:r w:rsidR="00A83459">
        <w:rPr>
          <w:rFonts w:eastAsia="Malgun Gothic"/>
        </w:rPr>
        <w:t xml:space="preserve"> for DMRS and data REs)</w:t>
      </w:r>
    </w:p>
    <w:p w14:paraId="72C33582" w14:textId="3C86ABEC" w:rsidR="00E67B67" w:rsidRDefault="009014BE" w:rsidP="00B93248">
      <w:pPr>
        <w:jc w:val="both"/>
        <w:rPr>
          <w:rFonts w:eastAsiaTheme="minorEastAsia"/>
          <w:lang w:val="en-US" w:eastAsia="zh-CN"/>
        </w:rPr>
      </w:pPr>
      <w:r>
        <w:rPr>
          <w:rFonts w:eastAsiaTheme="minorEastAsia" w:hint="eastAsia"/>
          <w:lang w:val="en-US" w:eastAsia="zh-CN"/>
        </w:rPr>
        <w:t>T</w:t>
      </w:r>
      <w:r>
        <w:rPr>
          <w:rFonts w:eastAsiaTheme="minorEastAsia"/>
          <w:lang w:val="en-US" w:eastAsia="zh-CN"/>
        </w:rPr>
        <w:t xml:space="preserve">o study the sparse </w:t>
      </w:r>
      <w:r>
        <w:rPr>
          <w:rFonts w:eastAsiaTheme="minorEastAsia"/>
          <w:lang w:eastAsia="zh-CN"/>
        </w:rPr>
        <w:t xml:space="preserve">orthogonal RS design with lower overhead, </w:t>
      </w:r>
      <w:r>
        <w:rPr>
          <w:rFonts w:eastAsiaTheme="minorEastAsia"/>
          <w:lang w:val="en-US" w:eastAsia="zh-CN"/>
        </w:rPr>
        <w:t xml:space="preserve">the following DMRS patterns are considered for evaluation with different AI based channel estimation or receivers’ assumption in both frequency domain and time domain. </w:t>
      </w:r>
    </w:p>
    <w:p w14:paraId="0FBCF710" w14:textId="59EFD40F" w:rsidR="009A103C" w:rsidRPr="00B93248" w:rsidRDefault="009014BE" w:rsidP="00B10E7A">
      <w:pPr>
        <w:jc w:val="both"/>
        <w:rPr>
          <w:rFonts w:eastAsiaTheme="minorEastAsia"/>
          <w:lang w:val="en-US" w:eastAsia="zh-CN"/>
        </w:rPr>
      </w:pPr>
      <w:r>
        <w:rPr>
          <w:rFonts w:eastAsiaTheme="minorEastAsia"/>
          <w:lang w:val="en-US" w:eastAsia="zh-CN"/>
        </w:rPr>
        <w:t xml:space="preserve">As benchmark, the existing NR Rel-15 type 1 DMRS structure can be referred as </w:t>
      </w:r>
      <w:r w:rsidR="00F758F9" w:rsidRPr="00B93248">
        <w:rPr>
          <w:rFonts w:eastAsiaTheme="minorEastAsia"/>
          <w:b/>
          <w:lang w:val="en-US" w:eastAsia="zh-CN"/>
        </w:rPr>
        <w:t>Pattern 1</w:t>
      </w:r>
      <w:r w:rsidR="00F758F9">
        <w:rPr>
          <w:rFonts w:eastAsiaTheme="minorEastAsia"/>
          <w:b/>
          <w:lang w:val="en-US" w:eastAsia="zh-CN"/>
        </w:rPr>
        <w:t xml:space="preserve"> </w:t>
      </w:r>
      <w:r>
        <w:rPr>
          <w:rFonts w:eastAsiaTheme="minorEastAsia"/>
          <w:lang w:val="en-US" w:eastAsia="zh-CN"/>
        </w:rPr>
        <w:t xml:space="preserve">in </w:t>
      </w:r>
      <w:r>
        <w:rPr>
          <w:rFonts w:eastAsiaTheme="minorEastAsia"/>
          <w:lang w:val="en-US" w:eastAsia="zh-CN"/>
        </w:rPr>
        <w:fldChar w:fldCharType="begin"/>
      </w:r>
      <w:r>
        <w:rPr>
          <w:rFonts w:eastAsiaTheme="minorEastAsia"/>
          <w:lang w:val="en-US" w:eastAsia="zh-CN"/>
        </w:rPr>
        <w:instrText xml:space="preserve"> REF _Ref209640651 \h </w:instrText>
      </w:r>
      <w:r>
        <w:rPr>
          <w:rFonts w:eastAsiaTheme="minorEastAsia"/>
          <w:lang w:val="en-US" w:eastAsia="zh-CN"/>
        </w:rPr>
        <w:fldChar w:fldCharType="separate"/>
      </w:r>
      <w:r w:rsidR="008E2D6D">
        <w:rPr>
          <w:rFonts w:eastAsiaTheme="minorEastAsia"/>
          <w:b/>
          <w:bCs/>
          <w:lang w:val="en-US" w:eastAsia="zh-CN"/>
        </w:rPr>
        <w:t>Error! Reference source not found.</w:t>
      </w:r>
      <w:r>
        <w:rPr>
          <w:rFonts w:eastAsiaTheme="minorEastAsia"/>
          <w:lang w:val="en-US" w:eastAsia="zh-CN"/>
        </w:rPr>
        <w:fldChar w:fldCharType="end"/>
      </w:r>
      <w:r>
        <w:rPr>
          <w:rFonts w:eastAsiaTheme="minorEastAsia"/>
          <w:lang w:val="en-US" w:eastAsia="zh-CN"/>
        </w:rPr>
        <w:t xml:space="preserve"> (a),</w:t>
      </w:r>
      <w:r w:rsidR="00F758F9">
        <w:rPr>
          <w:rFonts w:eastAsiaTheme="minorEastAsia"/>
          <w:lang w:val="en-US" w:eastAsia="zh-CN"/>
        </w:rPr>
        <w:t xml:space="preserve"> where FD OCC as 2, FD density =1/2, and number of DMRS symbols is configured. It was selected as the typical assumption to specify the PUSCH demodulation performance with fading channel condition. </w:t>
      </w:r>
      <w:r w:rsidR="00F758F9" w:rsidRPr="00B93248">
        <w:rPr>
          <w:rFonts w:eastAsiaTheme="minorEastAsia"/>
          <w:b/>
          <w:lang w:val="en-US" w:eastAsia="zh-CN"/>
        </w:rPr>
        <w:t>Pattern 3</w:t>
      </w:r>
      <w:r w:rsidR="00F758F9">
        <w:rPr>
          <w:rFonts w:eastAsiaTheme="minorEastAsia"/>
          <w:lang w:val="en-US" w:eastAsia="zh-CN"/>
        </w:rPr>
        <w:t xml:space="preserve"> in </w:t>
      </w:r>
      <w:r w:rsidR="00F758F9">
        <w:rPr>
          <w:rFonts w:eastAsiaTheme="minorEastAsia"/>
          <w:lang w:val="en-US" w:eastAsia="zh-CN"/>
        </w:rPr>
        <w:fldChar w:fldCharType="begin"/>
      </w:r>
      <w:r w:rsidR="00F758F9">
        <w:rPr>
          <w:rFonts w:eastAsiaTheme="minorEastAsia"/>
          <w:lang w:val="en-US" w:eastAsia="zh-CN"/>
        </w:rPr>
        <w:instrText xml:space="preserve"> REF _Ref209640651 \h </w:instrText>
      </w:r>
      <w:r w:rsidR="00F758F9">
        <w:rPr>
          <w:rFonts w:eastAsiaTheme="minorEastAsia"/>
          <w:lang w:val="en-US" w:eastAsia="zh-CN"/>
        </w:rPr>
        <w:fldChar w:fldCharType="separate"/>
      </w:r>
      <w:r w:rsidR="008E2D6D">
        <w:rPr>
          <w:rFonts w:eastAsiaTheme="minorEastAsia"/>
          <w:b/>
          <w:bCs/>
          <w:lang w:val="en-US" w:eastAsia="zh-CN"/>
        </w:rPr>
        <w:t>Error! Reference source not found.</w:t>
      </w:r>
      <w:r w:rsidR="00F758F9">
        <w:rPr>
          <w:rFonts w:eastAsiaTheme="minorEastAsia"/>
          <w:lang w:val="en-US" w:eastAsia="zh-CN"/>
        </w:rPr>
        <w:fldChar w:fldCharType="end"/>
      </w:r>
      <w:r w:rsidR="00F758F9">
        <w:rPr>
          <w:rFonts w:eastAsiaTheme="minorEastAsia"/>
          <w:lang w:val="en-US" w:eastAsia="zh-CN"/>
        </w:rPr>
        <w:t xml:space="preserve"> (b), is designed with simply reducing the frequency density, with a FD density =1/6. </w:t>
      </w:r>
      <w:r w:rsidR="00761719">
        <w:rPr>
          <w:rFonts w:eastAsiaTheme="minorEastAsia"/>
          <w:lang w:val="en-US" w:eastAsia="zh-CN"/>
        </w:rPr>
        <w:t>The p</w:t>
      </w:r>
      <w:r w:rsidR="00761719" w:rsidRPr="00761719">
        <w:rPr>
          <w:rFonts w:eastAsiaTheme="minorEastAsia"/>
          <w:lang w:val="en-US" w:eastAsia="zh-CN"/>
        </w:rPr>
        <w:t xml:space="preserve">ower </w:t>
      </w:r>
      <w:r w:rsidR="00761719">
        <w:rPr>
          <w:rFonts w:eastAsiaTheme="minorEastAsia"/>
          <w:lang w:val="en-US" w:eastAsia="zh-CN"/>
        </w:rPr>
        <w:t xml:space="preserve">boost setting is </w:t>
      </w:r>
      <w:r w:rsidR="00761719" w:rsidRPr="00761719">
        <w:rPr>
          <w:rFonts w:eastAsiaTheme="minorEastAsia"/>
          <w:lang w:val="en-US" w:eastAsia="zh-CN"/>
        </w:rPr>
        <w:t>3dB for pattern 1 and 7.78dB for pattern 3</w:t>
      </w:r>
      <w:r w:rsidR="00761719">
        <w:rPr>
          <w:rFonts w:eastAsiaTheme="minorEastAsia"/>
          <w:lang w:val="en-US" w:eastAsia="zh-CN"/>
        </w:rPr>
        <w:t xml:space="preserve">. </w:t>
      </w:r>
      <w:r w:rsidR="003126F2">
        <w:rPr>
          <w:rFonts w:eastAsiaTheme="minorEastAsia"/>
          <w:lang w:val="en-US" w:eastAsia="zh-CN"/>
        </w:rPr>
        <w:t xml:space="preserve">Meanwhile, we also considered the case </w:t>
      </w:r>
      <w:r w:rsidR="00761719">
        <w:rPr>
          <w:rFonts w:eastAsiaTheme="minorEastAsia"/>
          <w:lang w:val="en-US" w:eastAsia="zh-CN"/>
        </w:rPr>
        <w:t>with no</w:t>
      </w:r>
      <w:r w:rsidR="003126F2">
        <w:rPr>
          <w:rFonts w:eastAsiaTheme="minorEastAsia"/>
          <w:lang w:val="en-US" w:eastAsia="zh-CN"/>
        </w:rPr>
        <w:t xml:space="preserve"> power boosting, where the REs between DMRS REs are filled with data. </w:t>
      </w:r>
    </w:p>
    <w:p w14:paraId="648C9682" w14:textId="77777777" w:rsidR="00E67B67" w:rsidRDefault="00E67B67" w:rsidP="00E67B67">
      <w:pPr>
        <w:jc w:val="both"/>
        <w:rPr>
          <w:rFonts w:eastAsiaTheme="minorEastAsia"/>
          <w:lang w:val="en-US" w:eastAsia="zh-CN"/>
        </w:rPr>
      </w:pPr>
    </w:p>
    <w:p w14:paraId="0076F6BC" w14:textId="6F7C5E00" w:rsidR="00E67B67" w:rsidRDefault="00E67B67" w:rsidP="00E67B67">
      <w:pPr>
        <w:jc w:val="center"/>
        <w:rPr>
          <w:rFonts w:eastAsiaTheme="minorEastAsia"/>
          <w:lang w:val="en-US" w:eastAsia="zh-CN"/>
        </w:rPr>
      </w:pPr>
      <w:r>
        <w:rPr>
          <w:rFonts w:eastAsiaTheme="minorEastAsia"/>
          <w:lang w:val="en-US" w:eastAsia="zh-CN"/>
        </w:rPr>
        <w:t xml:space="preserve">             </w:t>
      </w:r>
      <w:r>
        <w:rPr>
          <w:rFonts w:eastAsiaTheme="minorEastAsia"/>
          <w:noProof/>
          <w:lang w:val="en-US" w:eastAsia="zh-CN"/>
        </w:rPr>
        <w:drawing>
          <wp:inline distT="0" distB="0" distL="0" distR="0" wp14:anchorId="0D6AA462" wp14:editId="7C93B45D">
            <wp:extent cx="1881128" cy="1060255"/>
            <wp:effectExtent l="0" t="0" r="5080"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927689" cy="1086498"/>
                    </a:xfrm>
                    <a:prstGeom prst="rect">
                      <a:avLst/>
                    </a:prstGeom>
                    <a:noFill/>
                  </pic:spPr>
                </pic:pic>
              </a:graphicData>
            </a:graphic>
          </wp:inline>
        </w:drawing>
      </w:r>
      <w:r>
        <w:rPr>
          <w:rFonts w:eastAsiaTheme="minorEastAsia" w:hint="eastAsia"/>
          <w:lang w:val="en-US" w:eastAsia="zh-CN"/>
        </w:rPr>
        <w:t xml:space="preserve"> </w:t>
      </w:r>
      <w:r>
        <w:rPr>
          <w:rFonts w:eastAsiaTheme="minorEastAsia"/>
          <w:lang w:val="en-US" w:eastAsia="zh-CN"/>
        </w:rPr>
        <w:t xml:space="preserve">      </w:t>
      </w:r>
      <w:r w:rsidR="00891D70">
        <w:rPr>
          <w:rFonts w:eastAsiaTheme="minorEastAsia"/>
          <w:lang w:val="en-US" w:eastAsia="zh-CN"/>
        </w:rPr>
        <w:t xml:space="preserve">    </w:t>
      </w:r>
      <w:r>
        <w:rPr>
          <w:rFonts w:eastAsiaTheme="minorEastAsia"/>
          <w:lang w:val="en-US" w:eastAsia="zh-CN"/>
        </w:rPr>
        <w:t xml:space="preserve">   </w:t>
      </w:r>
      <w:r w:rsidRPr="00E67B67">
        <w:rPr>
          <w:rFonts w:eastAsiaTheme="minorEastAsia"/>
          <w:noProof/>
          <w:lang w:val="en-US" w:eastAsia="zh-CN"/>
        </w:rPr>
        <w:drawing>
          <wp:inline distT="0" distB="0" distL="0" distR="0" wp14:anchorId="26C831D1" wp14:editId="3E2C90F4">
            <wp:extent cx="1862459" cy="1150013"/>
            <wp:effectExtent l="0" t="0" r="4445" b="0"/>
            <wp:docPr id="30" name="图片 5">
              <a:extLst xmlns:a="http://schemas.openxmlformats.org/drawingml/2006/main">
                <a:ext uri="{FF2B5EF4-FFF2-40B4-BE49-F238E27FC236}">
                  <a16:creationId xmlns:a16="http://schemas.microsoft.com/office/drawing/2014/main" id="{81BE6B75-7EC0-48A6-A180-B4F73389F4BD}"/>
                </a:ext>
              </a:extLst>
            </wp:docPr>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1BE6B75-7EC0-48A6-A180-B4F73389F4BD}"/>
                        </a:ext>
                      </a:extLst>
                    </pic:cNvPr>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09972" cy="1179351"/>
                    </a:xfrm>
                    <a:prstGeom prst="rect">
                      <a:avLst/>
                    </a:prstGeom>
                    <a:noFill/>
                    <a:ln>
                      <a:noFill/>
                    </a:ln>
                  </pic:spPr>
                </pic:pic>
              </a:graphicData>
            </a:graphic>
          </wp:inline>
        </w:drawing>
      </w:r>
    </w:p>
    <w:p w14:paraId="6EE44749" w14:textId="14B47F78" w:rsidR="00E67B67" w:rsidRDefault="00E67B67" w:rsidP="00E67B67">
      <w:pPr>
        <w:jc w:val="center"/>
        <w:rPr>
          <w:rFonts w:eastAsiaTheme="minorEastAsia"/>
          <w:lang w:val="en-US" w:eastAsia="zh-CN"/>
        </w:rPr>
      </w:pPr>
      <w:r w:rsidRPr="00555BD3">
        <w:rPr>
          <w:rFonts w:eastAsiaTheme="minorEastAsia"/>
          <w:noProof/>
          <w:lang w:val="en-US" w:eastAsia="zh-CN"/>
        </w:rPr>
        <mc:AlternateContent>
          <mc:Choice Requires="wps">
            <w:drawing>
              <wp:inline distT="0" distB="0" distL="0" distR="0" wp14:anchorId="52DCF7F3" wp14:editId="02210291">
                <wp:extent cx="2762250" cy="1404620"/>
                <wp:effectExtent l="0" t="0" r="0" b="63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1404620"/>
                        </a:xfrm>
                        <a:prstGeom prst="rect">
                          <a:avLst/>
                        </a:prstGeom>
                        <a:solidFill>
                          <a:srgbClr val="FFFFFF"/>
                        </a:solidFill>
                        <a:ln w="9525">
                          <a:noFill/>
                          <a:miter lim="800000"/>
                          <a:headEnd/>
                          <a:tailEnd/>
                        </a:ln>
                      </wps:spPr>
                      <wps:txbx>
                        <w:txbxContent>
                          <w:p w14:paraId="534F5FA6" w14:textId="2C53099A" w:rsidR="00E67B67" w:rsidRDefault="009014BE" w:rsidP="00B93248">
                            <w:pPr>
                              <w:pStyle w:val="Caption"/>
                              <w:ind w:left="360"/>
                              <w:rPr>
                                <w:rFonts w:eastAsiaTheme="minorEastAsia"/>
                                <w:sz w:val="16"/>
                                <w:lang w:eastAsia="zh-CN"/>
                              </w:rPr>
                            </w:pPr>
                            <w:r>
                              <w:rPr>
                                <w:rFonts w:eastAsiaTheme="minorEastAsia"/>
                                <w:sz w:val="16"/>
                                <w:lang w:eastAsia="zh-CN"/>
                              </w:rPr>
                              <w:t xml:space="preserve">(a) </w:t>
                            </w:r>
                            <w:r w:rsidR="00E67B67" w:rsidRPr="003D2ECC">
                              <w:rPr>
                                <w:sz w:val="16"/>
                              </w:rPr>
                              <w:t>DMRS pattern 1</w:t>
                            </w:r>
                            <w:r w:rsidR="00E67B67" w:rsidRPr="003D2ECC">
                              <w:rPr>
                                <w:rFonts w:eastAsiaTheme="minorEastAsia"/>
                                <w:sz w:val="16"/>
                                <w:lang w:eastAsia="zh-CN"/>
                              </w:rPr>
                              <w:t xml:space="preserve">, FD OCC=2, FD density =1/2, </w:t>
                            </w:r>
                          </w:p>
                          <w:p w14:paraId="72026422" w14:textId="08A4248D" w:rsidR="00E67B67" w:rsidRPr="003D2ECC" w:rsidRDefault="00E67B67" w:rsidP="00B93248">
                            <w:pPr>
                              <w:pStyle w:val="Caption"/>
                              <w:ind w:left="360"/>
                              <w:jc w:val="center"/>
                              <w:rPr>
                                <w:rFonts w:eastAsiaTheme="minorEastAsia"/>
                                <w:sz w:val="16"/>
                                <w:lang w:eastAsia="zh-CN"/>
                              </w:rPr>
                            </w:pPr>
                            <w:r w:rsidRPr="003D2ECC">
                              <w:rPr>
                                <w:rFonts w:eastAsiaTheme="minorEastAsia"/>
                                <w:sz w:val="16"/>
                                <w:lang w:eastAsia="zh-CN"/>
                              </w:rPr>
                              <w:t>Rel-15 NR type 1 with 2 symbols</w:t>
                            </w:r>
                            <w:r w:rsidR="009014BE">
                              <w:rPr>
                                <w:rFonts w:eastAsiaTheme="minorEastAsia"/>
                                <w:sz w:val="16"/>
                                <w:lang w:eastAsia="zh-CN"/>
                              </w:rPr>
                              <w:t xml:space="preserve"> (with</w:t>
                            </w:r>
                            <w:r w:rsidR="009014BE" w:rsidRPr="009014BE">
                              <w:rPr>
                                <w:rFonts w:eastAsiaTheme="minorEastAsia"/>
                                <w:sz w:val="16"/>
                                <w:lang w:eastAsia="zh-CN"/>
                              </w:rPr>
                              <w:t xml:space="preserve"> power boosting)</w:t>
                            </w:r>
                          </w:p>
                        </w:txbxContent>
                      </wps:txbx>
                      <wps:bodyPr rot="0" vert="horz" wrap="square" lIns="91440" tIns="45720" rIns="91440" bIns="45720" anchor="t" anchorCtr="0">
                        <a:spAutoFit/>
                      </wps:bodyPr>
                    </wps:wsp>
                  </a:graphicData>
                </a:graphic>
              </wp:inline>
            </w:drawing>
          </mc:Choice>
          <mc:Fallback>
            <w:pict>
              <v:shapetype w14:anchorId="52DCF7F3" id="_x0000_t202" coordsize="21600,21600" o:spt="202" path="m,l,21600r21600,l21600,xe">
                <v:stroke joinstyle="miter"/>
                <v:path gradientshapeok="t" o:connecttype="rect"/>
              </v:shapetype>
              <v:shape id="Text Box 2" o:spid="_x0000_s1028" type="#_x0000_t202" style="width:217.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" stroked="f">
                <v:textbox style="mso-fit-shape-to-text:t">
                  <w:txbxContent>
                    <w:p w14:paraId="534F5FA6" w14:textId="2C53099A" w:rsidR="00E67B67" w:rsidRDefault="009014BE" w:rsidP="00B93248">
                      <w:pPr>
                        <w:pStyle w:val="Caption"/>
                        <w:ind w:left="360"/>
                        <w:rPr>
                          <w:rFonts w:eastAsiaTheme="minorEastAsia"/>
                          <w:sz w:val="16"/>
                          <w:lang w:eastAsia="zh-CN"/>
                        </w:rPr>
                      </w:pPr>
                      <w:r>
                        <w:rPr>
                          <w:rFonts w:eastAsiaTheme="minorEastAsia"/>
                          <w:sz w:val="16"/>
                          <w:lang w:eastAsia="zh-CN"/>
                        </w:rPr>
                        <w:t xml:space="preserve">(a) </w:t>
                      </w:r>
                      <w:r w:rsidR="00E67B67" w:rsidRPr="003D2ECC">
                        <w:rPr>
                          <w:sz w:val="16"/>
                        </w:rPr>
                        <w:t>DMRS pattern 1</w:t>
                      </w:r>
                      <w:r w:rsidR="00E67B67" w:rsidRPr="003D2ECC">
                        <w:rPr>
                          <w:rFonts w:eastAsiaTheme="minorEastAsia"/>
                          <w:sz w:val="16"/>
                          <w:lang w:eastAsia="zh-CN"/>
                        </w:rPr>
                        <w:t xml:space="preserve">, FD OCC=2, FD density =1/2, </w:t>
                      </w:r>
                    </w:p>
                    <w:p w14:paraId="72026422" w14:textId="08A4248D" w:rsidR="00E67B67" w:rsidRPr="003D2ECC" w:rsidRDefault="00E67B67" w:rsidP="00B93248">
                      <w:pPr>
                        <w:pStyle w:val="Caption"/>
                        <w:ind w:left="360"/>
                        <w:jc w:val="center"/>
                        <w:rPr>
                          <w:rFonts w:eastAsiaTheme="minorEastAsia"/>
                          <w:sz w:val="16"/>
                          <w:lang w:eastAsia="zh-CN"/>
                        </w:rPr>
                      </w:pPr>
                      <w:r w:rsidRPr="003D2ECC">
                        <w:rPr>
                          <w:rFonts w:eastAsiaTheme="minorEastAsia"/>
                          <w:sz w:val="16"/>
                          <w:lang w:eastAsia="zh-CN"/>
                        </w:rPr>
                        <w:t>Rel-15 NR type 1 with 2 symbols</w:t>
                      </w:r>
                      <w:r w:rsidR="009014BE">
                        <w:rPr>
                          <w:rFonts w:eastAsiaTheme="minorEastAsia"/>
                          <w:sz w:val="16"/>
                          <w:lang w:eastAsia="zh-CN"/>
                        </w:rPr>
                        <w:t xml:space="preserve"> (with</w:t>
                      </w:r>
                      <w:r w:rsidR="009014BE" w:rsidRPr="009014BE">
                        <w:rPr>
                          <w:rFonts w:eastAsiaTheme="minorEastAsia"/>
                          <w:sz w:val="16"/>
                          <w:lang w:eastAsia="zh-CN"/>
                        </w:rPr>
                        <w:t xml:space="preserve"> power boosting)</w:t>
                      </w:r>
                    </w:p>
                  </w:txbxContent>
                </v:textbox>
                <w10:anchorlock/>
              </v:shape>
            </w:pict>
          </mc:Fallback>
        </mc:AlternateContent>
      </w:r>
      <w:r w:rsidRPr="00555BD3">
        <w:rPr>
          <w:rFonts w:eastAsiaTheme="minorEastAsia"/>
          <w:noProof/>
          <w:lang w:val="en-US" w:eastAsia="zh-CN"/>
        </w:rPr>
        <mc:AlternateContent>
          <mc:Choice Requires="wps">
            <w:drawing>
              <wp:inline distT="0" distB="0" distL="0" distR="0" wp14:anchorId="476C2D9F" wp14:editId="2AE2F1DD">
                <wp:extent cx="2449773" cy="1404620"/>
                <wp:effectExtent l="0" t="0" r="8255" b="8890"/>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9773" cy="1404620"/>
                        </a:xfrm>
                        <a:prstGeom prst="rect">
                          <a:avLst/>
                        </a:prstGeom>
                        <a:solidFill>
                          <a:srgbClr val="FFFFFF"/>
                        </a:solidFill>
                        <a:ln w="9525">
                          <a:noFill/>
                          <a:miter lim="800000"/>
                          <a:headEnd/>
                          <a:tailEnd/>
                        </a:ln>
                      </wps:spPr>
                      <wps:txbx>
                        <w:txbxContent>
                          <w:p w14:paraId="60C8674F" w14:textId="2DB8B2B6" w:rsidR="00E67B67" w:rsidRPr="003D2ECC" w:rsidRDefault="00E67B67" w:rsidP="00E67B67">
                            <w:pPr>
                              <w:pStyle w:val="Caption"/>
                              <w:jc w:val="center"/>
                              <w:rPr>
                                <w:rFonts w:eastAsiaTheme="minorEastAsia"/>
                                <w:sz w:val="16"/>
                                <w:lang w:eastAsia="zh-CN"/>
                              </w:rPr>
                            </w:pPr>
                            <w:r w:rsidRPr="003D2ECC">
                              <w:rPr>
                                <w:rFonts w:eastAsiaTheme="minorEastAsia"/>
                                <w:sz w:val="16"/>
                                <w:lang w:eastAsia="zh-CN"/>
                              </w:rPr>
                              <w:t>(b)</w:t>
                            </w:r>
                            <w:r w:rsidRPr="003D2ECC">
                              <w:rPr>
                                <w:sz w:val="16"/>
                              </w:rPr>
                              <w:t xml:space="preserve"> DMRS pattern 3, FD OCC=2, FD density =1/6</w:t>
                            </w:r>
                            <w:r w:rsidR="009014BE">
                              <w:rPr>
                                <w:sz w:val="16"/>
                              </w:rPr>
                              <w:t xml:space="preserve"> (with</w:t>
                            </w:r>
                            <w:r w:rsidR="009014BE" w:rsidRPr="009014BE">
                              <w:rPr>
                                <w:sz w:val="16"/>
                              </w:rPr>
                              <w:t xml:space="preserve"> power boosting)</w:t>
                            </w:r>
                          </w:p>
                        </w:txbxContent>
                      </wps:txbx>
                      <wps:bodyPr rot="0" vert="horz" wrap="square" lIns="91440" tIns="45720" rIns="91440" bIns="45720" anchor="t" anchorCtr="0">
                        <a:spAutoFit/>
                      </wps:bodyPr>
                    </wps:wsp>
                  </a:graphicData>
                </a:graphic>
              </wp:inline>
            </w:drawing>
          </mc:Choice>
          <mc:Fallback>
            <w:pict>
              <v:shape w14:anchorId="476C2D9F" id="_x0000_s1029" type="#_x0000_t202" style="width:192.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" stroked="f">
                <v:textbox style="mso-fit-shape-to-text:t">
                  <w:txbxContent>
                    <w:p w14:paraId="60C8674F" w14:textId="2DB8B2B6" w:rsidR="00E67B67" w:rsidRPr="003D2ECC" w:rsidRDefault="00E67B67" w:rsidP="00E67B67">
                      <w:pPr>
                        <w:pStyle w:val="Caption"/>
                        <w:jc w:val="center"/>
                        <w:rPr>
                          <w:rFonts w:eastAsiaTheme="minorEastAsia"/>
                          <w:sz w:val="16"/>
                          <w:lang w:eastAsia="zh-CN"/>
                        </w:rPr>
                      </w:pPr>
                      <w:r w:rsidRPr="003D2ECC">
                        <w:rPr>
                          <w:rFonts w:eastAsiaTheme="minorEastAsia"/>
                          <w:sz w:val="16"/>
                          <w:lang w:eastAsia="zh-CN"/>
                        </w:rPr>
                        <w:t>(b)</w:t>
                      </w:r>
                      <w:r w:rsidRPr="003D2ECC">
                        <w:rPr>
                          <w:sz w:val="16"/>
                        </w:rPr>
                        <w:t xml:space="preserve"> DMRS pattern 3, FD OCC=2, FD density =1/6</w:t>
                      </w:r>
                      <w:r w:rsidR="009014BE">
                        <w:rPr>
                          <w:sz w:val="16"/>
                        </w:rPr>
                        <w:t xml:space="preserve"> (with</w:t>
                      </w:r>
                      <w:r w:rsidR="009014BE" w:rsidRPr="009014BE">
                        <w:rPr>
                          <w:sz w:val="16"/>
                        </w:rPr>
                        <w:t xml:space="preserve"> power boosting)</w:t>
                      </w:r>
                    </w:p>
                  </w:txbxContent>
                </v:textbox>
                <w10:anchorlock/>
              </v:shape>
            </w:pict>
          </mc:Fallback>
        </mc:AlternateContent>
      </w:r>
    </w:p>
    <w:p w14:paraId="77B2A95F" w14:textId="1A449118" w:rsidR="009014BE" w:rsidRDefault="009014BE" w:rsidP="009014BE">
      <w:pPr>
        <w:jc w:val="center"/>
        <w:rPr>
          <w:rFonts w:eastAsiaTheme="minorEastAsia"/>
          <w:lang w:val="en-US" w:eastAsia="zh-CN"/>
        </w:rPr>
      </w:pPr>
      <w:r>
        <w:rPr>
          <w:rFonts w:eastAsiaTheme="minorEastAsia"/>
          <w:lang w:val="en-US" w:eastAsia="zh-CN"/>
        </w:rPr>
        <w:lastRenderedPageBreak/>
        <w:t xml:space="preserve">               </w:t>
      </w:r>
      <w:r w:rsidRPr="00E67B67">
        <w:rPr>
          <w:rFonts w:eastAsiaTheme="minorEastAsia"/>
          <w:noProof/>
          <w:lang w:val="en-US" w:eastAsia="zh-CN"/>
        </w:rPr>
        <w:drawing>
          <wp:inline distT="0" distB="0" distL="0" distR="0" wp14:anchorId="758577E1" wp14:editId="1C54F677">
            <wp:extent cx="2008314" cy="1128895"/>
            <wp:effectExtent l="0" t="0" r="0" b="0"/>
            <wp:docPr id="38" name="图片 14">
              <a:extLst xmlns:a="http://schemas.openxmlformats.org/drawingml/2006/main">
                <a:ext uri="{FF2B5EF4-FFF2-40B4-BE49-F238E27FC236}">
                  <a16:creationId xmlns:a16="http://schemas.microsoft.com/office/drawing/2014/main" id="{BE079AAE-F193-4DE9-90C0-84AB6D58B8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BE079AAE-F193-4DE9-90C0-84AB6D58B86A}"/>
                        </a:ext>
                      </a:extLst>
                    </pic:cNvPr>
                    <pic:cNvPicPr>
                      <a:picLocks noChangeAspect="1"/>
                    </pic:cNvPicPr>
                  </pic:nvPicPr>
                  <pic:blipFill>
                    <a:blip r:embed="rId41"/>
                    <a:stretch>
                      <a:fillRect/>
                    </a:stretch>
                  </pic:blipFill>
                  <pic:spPr>
                    <a:xfrm>
                      <a:off x="0" y="0"/>
                      <a:ext cx="2028903" cy="1140468"/>
                    </a:xfrm>
                    <a:prstGeom prst="rect">
                      <a:avLst/>
                    </a:prstGeom>
                  </pic:spPr>
                </pic:pic>
              </a:graphicData>
            </a:graphic>
          </wp:inline>
        </w:drawing>
      </w:r>
      <w:r>
        <w:rPr>
          <w:rFonts w:eastAsiaTheme="minorEastAsia"/>
          <w:lang w:val="en-US" w:eastAsia="zh-CN"/>
        </w:rPr>
        <w:t xml:space="preserve">               </w:t>
      </w:r>
      <w:r>
        <w:rPr>
          <w:rFonts w:eastAsiaTheme="minorEastAsia"/>
          <w:noProof/>
          <w:lang w:val="en-US" w:eastAsia="zh-CN"/>
        </w:rPr>
        <w:drawing>
          <wp:inline distT="0" distB="0" distL="0" distR="0" wp14:anchorId="027FF34C" wp14:editId="2A67C58D">
            <wp:extent cx="2183063" cy="1154676"/>
            <wp:effectExtent l="0" t="0" r="8255"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58914" cy="1194795"/>
                    </a:xfrm>
                    <a:prstGeom prst="rect">
                      <a:avLst/>
                    </a:prstGeom>
                    <a:noFill/>
                  </pic:spPr>
                </pic:pic>
              </a:graphicData>
            </a:graphic>
          </wp:inline>
        </w:drawing>
      </w:r>
    </w:p>
    <w:p w14:paraId="1C189128" w14:textId="77777777" w:rsidR="009014BE" w:rsidRDefault="009014BE" w:rsidP="009014BE">
      <w:pPr>
        <w:jc w:val="center"/>
        <w:rPr>
          <w:rFonts w:eastAsiaTheme="minorEastAsia"/>
          <w:lang w:val="en-US" w:eastAsia="zh-CN"/>
        </w:rPr>
      </w:pPr>
      <w:r w:rsidRPr="00555BD3">
        <w:rPr>
          <w:rFonts w:eastAsiaTheme="minorEastAsia"/>
          <w:noProof/>
          <w:lang w:val="en-US" w:eastAsia="zh-CN"/>
        </w:rPr>
        <mc:AlternateContent>
          <mc:Choice Requires="wps">
            <w:drawing>
              <wp:inline distT="0" distB="0" distL="0" distR="0" wp14:anchorId="41D4CF9F" wp14:editId="4397407B">
                <wp:extent cx="2866030" cy="1404620"/>
                <wp:effectExtent l="0" t="0" r="0" b="8890"/>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6030" cy="1404620"/>
                        </a:xfrm>
                        <a:prstGeom prst="rect">
                          <a:avLst/>
                        </a:prstGeom>
                        <a:solidFill>
                          <a:srgbClr val="FFFFFF"/>
                        </a:solidFill>
                        <a:ln w="9525">
                          <a:noFill/>
                          <a:miter lim="800000"/>
                          <a:headEnd/>
                          <a:tailEnd/>
                        </a:ln>
                      </wps:spPr>
                      <wps:txbx>
                        <w:txbxContent>
                          <w:p w14:paraId="4B78425E" w14:textId="3204ACB6" w:rsidR="009014BE" w:rsidRDefault="009014BE" w:rsidP="00B93248">
                            <w:pPr>
                              <w:pStyle w:val="Caption"/>
                              <w:jc w:val="center"/>
                              <w:rPr>
                                <w:rFonts w:eastAsiaTheme="minorEastAsia"/>
                                <w:sz w:val="16"/>
                                <w:lang w:eastAsia="zh-CN"/>
                              </w:rPr>
                            </w:pPr>
                            <w:r>
                              <w:rPr>
                                <w:sz w:val="16"/>
                              </w:rPr>
                              <w:t xml:space="preserve">(c) </w:t>
                            </w:r>
                            <w:r w:rsidRPr="003D2ECC">
                              <w:rPr>
                                <w:sz w:val="16"/>
                              </w:rPr>
                              <w:t>DMRS pattern 1</w:t>
                            </w:r>
                            <w:r w:rsidRPr="003D2ECC">
                              <w:rPr>
                                <w:rFonts w:eastAsiaTheme="minorEastAsia"/>
                                <w:sz w:val="16"/>
                                <w:lang w:eastAsia="zh-CN"/>
                              </w:rPr>
                              <w:t xml:space="preserve">, FD OCC=2, FD density =1/2, </w:t>
                            </w:r>
                          </w:p>
                          <w:p w14:paraId="43DB93B9" w14:textId="76B6EFBC" w:rsidR="009014BE" w:rsidRPr="009014BE" w:rsidRDefault="009014BE" w:rsidP="00B10E7A">
                            <w:pPr>
                              <w:pStyle w:val="Caption"/>
                              <w:ind w:left="360"/>
                              <w:jc w:val="center"/>
                              <w:rPr>
                                <w:rFonts w:eastAsiaTheme="minorEastAsia"/>
                                <w:sz w:val="16"/>
                                <w:lang w:eastAsia="zh-CN"/>
                              </w:rPr>
                            </w:pPr>
                            <w:r w:rsidRPr="003D2ECC">
                              <w:rPr>
                                <w:rFonts w:eastAsiaTheme="minorEastAsia"/>
                                <w:sz w:val="16"/>
                                <w:lang w:eastAsia="zh-CN"/>
                              </w:rPr>
                              <w:t>Rel-15 NR type 1 with 2 symbols</w:t>
                            </w:r>
                            <w:r>
                              <w:rPr>
                                <w:rFonts w:eastAsiaTheme="minorEastAsia"/>
                                <w:sz w:val="16"/>
                                <w:lang w:eastAsia="zh-CN"/>
                              </w:rPr>
                              <w:t xml:space="preserve"> </w:t>
                            </w:r>
                            <w:r w:rsidRPr="009014BE">
                              <w:rPr>
                                <w:rFonts w:eastAsiaTheme="minorEastAsia"/>
                                <w:sz w:val="16"/>
                                <w:lang w:eastAsia="zh-CN"/>
                              </w:rPr>
                              <w:t>(without power boosting)</w:t>
                            </w:r>
                          </w:p>
                        </w:txbxContent>
                      </wps:txbx>
                      <wps:bodyPr rot="0" vert="horz" wrap="square" lIns="91440" tIns="45720" rIns="91440" bIns="45720" anchor="t" anchorCtr="0">
                        <a:spAutoFit/>
                      </wps:bodyPr>
                    </wps:wsp>
                  </a:graphicData>
                </a:graphic>
              </wp:inline>
            </w:drawing>
          </mc:Choice>
          <mc:Fallback>
            <w:pict>
              <v:shape w14:anchorId="41D4CF9F" id="_x0000_s1030" type="#_x0000_t202" style="width:225.6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" stroked="f">
                <v:textbox style="mso-fit-shape-to-text:t">
                  <w:txbxContent>
                    <w:p w14:paraId="4B78425E" w14:textId="3204ACB6" w:rsidR="009014BE" w:rsidRDefault="009014BE" w:rsidP="00B93248">
                      <w:pPr>
                        <w:pStyle w:val="Caption"/>
                        <w:jc w:val="center"/>
                        <w:rPr>
                          <w:rFonts w:eastAsiaTheme="minorEastAsia"/>
                          <w:sz w:val="16"/>
                          <w:lang w:eastAsia="zh-CN"/>
                        </w:rPr>
                      </w:pPr>
                      <w:r>
                        <w:rPr>
                          <w:sz w:val="16"/>
                        </w:rPr>
                        <w:t xml:space="preserve">(c) </w:t>
                      </w:r>
                      <w:r w:rsidRPr="003D2ECC">
                        <w:rPr>
                          <w:sz w:val="16"/>
                        </w:rPr>
                        <w:t>DMRS pattern 1</w:t>
                      </w:r>
                      <w:r w:rsidRPr="003D2ECC">
                        <w:rPr>
                          <w:rFonts w:eastAsiaTheme="minorEastAsia"/>
                          <w:sz w:val="16"/>
                          <w:lang w:eastAsia="zh-CN"/>
                        </w:rPr>
                        <w:t xml:space="preserve">, FD OCC=2, FD density =1/2, </w:t>
                      </w:r>
                    </w:p>
                    <w:p w14:paraId="43DB93B9" w14:textId="76B6EFBC" w:rsidR="009014BE" w:rsidRPr="009014BE" w:rsidRDefault="009014BE" w:rsidP="00B10E7A">
                      <w:pPr>
                        <w:pStyle w:val="Caption"/>
                        <w:ind w:left="360"/>
                        <w:jc w:val="center"/>
                        <w:rPr>
                          <w:rFonts w:eastAsiaTheme="minorEastAsia"/>
                          <w:sz w:val="16"/>
                          <w:lang w:eastAsia="zh-CN"/>
                        </w:rPr>
                      </w:pPr>
                      <w:r w:rsidRPr="003D2ECC">
                        <w:rPr>
                          <w:rFonts w:eastAsiaTheme="minorEastAsia"/>
                          <w:sz w:val="16"/>
                          <w:lang w:eastAsia="zh-CN"/>
                        </w:rPr>
                        <w:t>Rel-15 NR type 1 with 2 symbols</w:t>
                      </w:r>
                      <w:r>
                        <w:rPr>
                          <w:rFonts w:eastAsiaTheme="minorEastAsia"/>
                          <w:sz w:val="16"/>
                          <w:lang w:eastAsia="zh-CN"/>
                        </w:rPr>
                        <w:t xml:space="preserve"> </w:t>
                      </w:r>
                      <w:r w:rsidRPr="009014BE">
                        <w:rPr>
                          <w:rFonts w:eastAsiaTheme="minorEastAsia"/>
                          <w:sz w:val="16"/>
                          <w:lang w:eastAsia="zh-CN"/>
                        </w:rPr>
                        <w:t>(without power boosting)</w:t>
                      </w:r>
                    </w:p>
                  </w:txbxContent>
                </v:textbox>
                <w10:anchorlock/>
              </v:shape>
            </w:pict>
          </mc:Fallback>
        </mc:AlternateContent>
      </w:r>
      <w:r w:rsidRPr="00555BD3">
        <w:rPr>
          <w:rFonts w:eastAsiaTheme="minorEastAsia"/>
          <w:noProof/>
          <w:lang w:val="en-US" w:eastAsia="zh-CN"/>
        </w:rPr>
        <mc:AlternateContent>
          <mc:Choice Requires="wps">
            <w:drawing>
              <wp:inline distT="0" distB="0" distL="0" distR="0" wp14:anchorId="26B2104A" wp14:editId="18279E7B">
                <wp:extent cx="2614613" cy="1404620"/>
                <wp:effectExtent l="0" t="0" r="0" b="0"/>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4613" cy="1404620"/>
                        </a:xfrm>
                        <a:prstGeom prst="rect">
                          <a:avLst/>
                        </a:prstGeom>
                        <a:solidFill>
                          <a:srgbClr val="FFFFFF"/>
                        </a:solidFill>
                        <a:ln w="9525">
                          <a:noFill/>
                          <a:miter lim="800000"/>
                          <a:headEnd/>
                          <a:tailEnd/>
                        </a:ln>
                      </wps:spPr>
                      <wps:txbx>
                        <w:txbxContent>
                          <w:p w14:paraId="3EE87A90" w14:textId="1C1AF344" w:rsidR="009014BE" w:rsidRPr="003D2ECC" w:rsidRDefault="009014BE" w:rsidP="009014BE">
                            <w:pPr>
                              <w:pStyle w:val="Caption"/>
                              <w:jc w:val="center"/>
                              <w:rPr>
                                <w:rFonts w:eastAsiaTheme="minorEastAsia"/>
                                <w:sz w:val="16"/>
                                <w:lang w:eastAsia="zh-CN"/>
                              </w:rPr>
                            </w:pPr>
                            <w:r w:rsidRPr="003D2ECC">
                              <w:rPr>
                                <w:rFonts w:eastAsiaTheme="minorEastAsia"/>
                                <w:sz w:val="16"/>
                                <w:lang w:eastAsia="zh-CN"/>
                              </w:rPr>
                              <w:t>(</w:t>
                            </w:r>
                            <w:r>
                              <w:rPr>
                                <w:rFonts w:eastAsiaTheme="minorEastAsia"/>
                                <w:sz w:val="16"/>
                                <w:lang w:eastAsia="zh-CN"/>
                              </w:rPr>
                              <w:t>d</w:t>
                            </w:r>
                            <w:r w:rsidRPr="003D2ECC">
                              <w:rPr>
                                <w:rFonts w:eastAsiaTheme="minorEastAsia"/>
                                <w:sz w:val="16"/>
                                <w:lang w:eastAsia="zh-CN"/>
                              </w:rPr>
                              <w:t>)</w:t>
                            </w:r>
                            <w:r w:rsidRPr="003D2ECC">
                              <w:rPr>
                                <w:sz w:val="16"/>
                              </w:rPr>
                              <w:t xml:space="preserve"> DMRS pattern 3, FD OCC=2, FD density =1/6</w:t>
                            </w:r>
                            <w:r>
                              <w:rPr>
                                <w:sz w:val="16"/>
                              </w:rPr>
                              <w:t xml:space="preserve"> </w:t>
                            </w:r>
                            <w:r w:rsidRPr="009014BE">
                              <w:rPr>
                                <w:sz w:val="16"/>
                              </w:rPr>
                              <w:t>(without power boosting)</w:t>
                            </w:r>
                          </w:p>
                        </w:txbxContent>
                      </wps:txbx>
                      <wps:bodyPr rot="0" vert="horz" wrap="square" lIns="91440" tIns="45720" rIns="91440" bIns="45720" anchor="t" anchorCtr="0">
                        <a:spAutoFit/>
                      </wps:bodyPr>
                    </wps:wsp>
                  </a:graphicData>
                </a:graphic>
              </wp:inline>
            </w:drawing>
          </mc:Choice>
          <mc:Fallback>
            <w:pict>
              <v:shape w14:anchorId="26B2104A" id="_x0000_s1031" type="#_x0000_t202" style="width:205.9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" stroked="f">
                <v:textbox style="mso-fit-shape-to-text:t">
                  <w:txbxContent>
                    <w:p w14:paraId="3EE87A90" w14:textId="1C1AF344" w:rsidR="009014BE" w:rsidRPr="003D2ECC" w:rsidRDefault="009014BE" w:rsidP="009014BE">
                      <w:pPr>
                        <w:pStyle w:val="Caption"/>
                        <w:jc w:val="center"/>
                        <w:rPr>
                          <w:rFonts w:eastAsiaTheme="minorEastAsia"/>
                          <w:sz w:val="16"/>
                          <w:lang w:eastAsia="zh-CN"/>
                        </w:rPr>
                      </w:pPr>
                      <w:r w:rsidRPr="003D2ECC">
                        <w:rPr>
                          <w:rFonts w:eastAsiaTheme="minorEastAsia"/>
                          <w:sz w:val="16"/>
                          <w:lang w:eastAsia="zh-CN"/>
                        </w:rPr>
                        <w:t>(</w:t>
                      </w:r>
                      <w:r>
                        <w:rPr>
                          <w:rFonts w:eastAsiaTheme="minorEastAsia"/>
                          <w:sz w:val="16"/>
                          <w:lang w:eastAsia="zh-CN"/>
                        </w:rPr>
                        <w:t>d</w:t>
                      </w:r>
                      <w:r w:rsidRPr="003D2ECC">
                        <w:rPr>
                          <w:rFonts w:eastAsiaTheme="minorEastAsia"/>
                          <w:sz w:val="16"/>
                          <w:lang w:eastAsia="zh-CN"/>
                        </w:rPr>
                        <w:t>)</w:t>
                      </w:r>
                      <w:r w:rsidRPr="003D2ECC">
                        <w:rPr>
                          <w:sz w:val="16"/>
                        </w:rPr>
                        <w:t xml:space="preserve"> DMRS pattern 3, FD OCC=2, FD density =1/6</w:t>
                      </w:r>
                      <w:r>
                        <w:rPr>
                          <w:sz w:val="16"/>
                        </w:rPr>
                        <w:t xml:space="preserve"> </w:t>
                      </w:r>
                      <w:r w:rsidRPr="009014BE">
                        <w:rPr>
                          <w:sz w:val="16"/>
                        </w:rPr>
                        <w:t>(without power boosting)</w:t>
                      </w:r>
                    </w:p>
                  </w:txbxContent>
                </v:textbox>
                <w10:anchorlock/>
              </v:shape>
            </w:pict>
          </mc:Fallback>
        </mc:AlternateContent>
      </w:r>
    </w:p>
    <w:p w14:paraId="6B8AEB78" w14:textId="77777777" w:rsidR="009014BE" w:rsidRDefault="009014BE" w:rsidP="00E67B67">
      <w:pPr>
        <w:jc w:val="center"/>
        <w:rPr>
          <w:rFonts w:eastAsiaTheme="minorEastAsia"/>
          <w:lang w:val="en-US" w:eastAsia="zh-CN"/>
        </w:rPr>
      </w:pPr>
    </w:p>
    <w:p w14:paraId="468FB62E" w14:textId="05EBF7FC" w:rsidR="00E67B67" w:rsidRPr="00BD7E2C" w:rsidRDefault="00E67B67" w:rsidP="00E67B67">
      <w:pPr>
        <w:jc w:val="center"/>
        <w:rPr>
          <w:b/>
          <w:bCs/>
          <w:i/>
          <w:iCs/>
          <w:sz w:val="18"/>
          <w:szCs w:val="18"/>
          <w:lang w:val="en-US"/>
        </w:rPr>
      </w:pPr>
      <w:r w:rsidRPr="00E67B67">
        <w:rPr>
          <w:b/>
          <w:bCs/>
          <w:i/>
          <w:iCs/>
          <w:sz w:val="18"/>
          <w:szCs w:val="18"/>
        </w:rPr>
        <w:t xml:space="preserve">Figure </w:t>
      </w:r>
      <w:r w:rsidRPr="00E67B67">
        <w:rPr>
          <w:b/>
          <w:bCs/>
          <w:i/>
          <w:iCs/>
          <w:sz w:val="18"/>
          <w:szCs w:val="18"/>
        </w:rPr>
        <w:fldChar w:fldCharType="begin"/>
      </w:r>
      <w:r w:rsidRPr="00E67B67">
        <w:rPr>
          <w:b/>
          <w:bCs/>
          <w:i/>
          <w:iCs/>
          <w:sz w:val="18"/>
          <w:szCs w:val="18"/>
        </w:rPr>
        <w:instrText xml:space="preserve"> SEQ Figure \* ARABIC </w:instrText>
      </w:r>
      <w:r w:rsidRPr="00E67B67">
        <w:rPr>
          <w:b/>
          <w:bCs/>
          <w:i/>
          <w:iCs/>
          <w:sz w:val="18"/>
          <w:szCs w:val="18"/>
        </w:rPr>
        <w:fldChar w:fldCharType="separate"/>
      </w:r>
      <w:r w:rsidR="008E2D6D">
        <w:rPr>
          <w:b/>
          <w:bCs/>
          <w:i/>
          <w:iCs/>
          <w:noProof/>
          <w:sz w:val="18"/>
          <w:szCs w:val="18"/>
        </w:rPr>
        <w:t>22</w:t>
      </w:r>
      <w:r w:rsidRPr="00E67B67">
        <w:rPr>
          <w:b/>
          <w:bCs/>
          <w:i/>
          <w:iCs/>
          <w:sz w:val="18"/>
          <w:szCs w:val="18"/>
          <w:lang w:val="en-US"/>
        </w:rPr>
        <w:fldChar w:fldCharType="end"/>
      </w:r>
      <w:r w:rsidRPr="00BD7E2C">
        <w:rPr>
          <w:b/>
          <w:bCs/>
          <w:i/>
          <w:iCs/>
          <w:sz w:val="18"/>
          <w:szCs w:val="18"/>
          <w:lang w:val="en-US"/>
        </w:rPr>
        <w:t xml:space="preserve"> DMRS patterns</w:t>
      </w:r>
      <w:r>
        <w:rPr>
          <w:b/>
          <w:bCs/>
          <w:i/>
          <w:iCs/>
          <w:sz w:val="18"/>
          <w:szCs w:val="18"/>
          <w:lang w:val="en-US"/>
        </w:rPr>
        <w:t xml:space="preserve"> (with power boosting)</w:t>
      </w:r>
    </w:p>
    <w:p w14:paraId="0859D178" w14:textId="52B676D4" w:rsidR="003126F2" w:rsidRDefault="003126F2" w:rsidP="003126F2">
      <w:pPr>
        <w:rPr>
          <w:lang w:val="en-US"/>
        </w:rPr>
      </w:pPr>
    </w:p>
    <w:p w14:paraId="3CF97DC1" w14:textId="4A55FA84" w:rsidR="00670858" w:rsidRPr="00B93248" w:rsidRDefault="00670858" w:rsidP="003126F2">
      <w:pPr>
        <w:rPr>
          <w:rFonts w:eastAsiaTheme="minorEastAsia"/>
          <w:b/>
          <w:sz w:val="28"/>
          <w:u w:val="single"/>
          <w:lang w:val="en-US" w:eastAsia="zh-CN"/>
        </w:rPr>
      </w:pPr>
      <w:r w:rsidRPr="00B93248">
        <w:rPr>
          <w:rFonts w:eastAsiaTheme="minorEastAsia"/>
          <w:b/>
          <w:sz w:val="28"/>
          <w:u w:val="single"/>
          <w:lang w:val="en-US" w:eastAsia="zh-CN"/>
        </w:rPr>
        <w:t>Label quality impact</w:t>
      </w:r>
    </w:p>
    <w:p w14:paraId="78C5A489" w14:textId="77777777" w:rsidR="003126F2" w:rsidRDefault="003126F2" w:rsidP="003126F2">
      <w:pPr>
        <w:jc w:val="both"/>
        <w:rPr>
          <w:lang w:val="en-US" w:eastAsia="zh-CN"/>
        </w:rPr>
      </w:pPr>
      <w:r>
        <w:rPr>
          <w:rFonts w:eastAsiaTheme="minorEastAsia"/>
          <w:lang w:val="en-US" w:eastAsia="zh-CN"/>
        </w:rPr>
        <w:t xml:space="preserve">To study </w:t>
      </w:r>
      <w:r>
        <w:rPr>
          <w:lang w:val="en-US" w:eastAsia="zh-CN"/>
        </w:rPr>
        <w:t>the label quality impact. Two</w:t>
      </w:r>
      <w:r w:rsidRPr="009A103C">
        <w:rPr>
          <w:lang w:val="en-US" w:eastAsia="zh-CN"/>
        </w:rPr>
        <w:t xml:space="preserve"> schemes were utilized for label const</w:t>
      </w:r>
      <w:r>
        <w:rPr>
          <w:lang w:val="en-US" w:eastAsia="zh-CN"/>
        </w:rPr>
        <w:t>ruction of model training:</w:t>
      </w:r>
    </w:p>
    <w:p w14:paraId="51460199" w14:textId="7DBEA6EC" w:rsidR="003126F2" w:rsidRDefault="007035F8" w:rsidP="003126F2">
      <w:pPr>
        <w:pStyle w:val="ListParagraph"/>
        <w:numPr>
          <w:ilvl w:val="0"/>
          <w:numId w:val="49"/>
        </w:numPr>
        <w:jc w:val="both"/>
        <w:rPr>
          <w:rFonts w:eastAsiaTheme="minorEastAsia"/>
          <w:lang w:val="en-US" w:eastAsia="zh-CN"/>
        </w:rPr>
      </w:pPr>
      <w:r>
        <w:rPr>
          <w:rFonts w:eastAsiaTheme="minorEastAsia"/>
          <w:b/>
          <w:lang w:val="en-US" w:eastAsia="zh-CN"/>
        </w:rPr>
        <w:t>Ideal CE labels</w:t>
      </w:r>
      <w:r w:rsidR="003126F2" w:rsidRPr="00F4477E">
        <w:rPr>
          <w:rFonts w:eastAsiaTheme="minorEastAsia"/>
          <w:lang w:val="en-US" w:eastAsia="zh-CN"/>
        </w:rPr>
        <w:t xml:space="preserve">: </w:t>
      </w:r>
      <w:r w:rsidR="003126F2" w:rsidRPr="009A103C">
        <w:rPr>
          <w:rFonts w:eastAsiaTheme="minorEastAsia"/>
          <w:lang w:val="en-US" w:eastAsia="zh-CN"/>
        </w:rPr>
        <w:t>Uses perfect channel information (across both DMRS and data REs) as training labels</w:t>
      </w:r>
      <w:r w:rsidR="003126F2">
        <w:rPr>
          <w:rFonts w:eastAsiaTheme="minorEastAsia"/>
          <w:lang w:val="en-US" w:eastAsia="zh-CN"/>
        </w:rPr>
        <w:t>.</w:t>
      </w:r>
      <w:r w:rsidR="00A83459">
        <w:rPr>
          <w:rFonts w:eastAsiaTheme="minorEastAsia"/>
          <w:lang w:val="en-US" w:eastAsia="zh-CN"/>
        </w:rPr>
        <w:t xml:space="preserve"> </w:t>
      </w:r>
    </w:p>
    <w:p w14:paraId="037F9EBD" w14:textId="40DDB7F6" w:rsidR="003126F2" w:rsidRDefault="007035F8" w:rsidP="007035F8">
      <w:pPr>
        <w:pStyle w:val="ListParagraph"/>
        <w:numPr>
          <w:ilvl w:val="0"/>
          <w:numId w:val="49"/>
        </w:numPr>
        <w:jc w:val="both"/>
        <w:rPr>
          <w:rFonts w:eastAsiaTheme="minorEastAsia"/>
          <w:lang w:val="en-US" w:eastAsia="zh-CN"/>
        </w:rPr>
      </w:pPr>
      <w:r w:rsidRPr="007035F8">
        <w:rPr>
          <w:rFonts w:eastAsiaTheme="minorEastAsia"/>
          <w:b/>
          <w:lang w:val="en-US" w:eastAsia="zh-CN"/>
        </w:rPr>
        <w:t>30dB estimated labels</w:t>
      </w:r>
      <w:r w:rsidR="00761719" w:rsidRPr="00761719">
        <w:rPr>
          <w:rFonts w:eastAsiaTheme="minorEastAsia"/>
          <w:lang w:val="en-US" w:eastAsia="zh-CN"/>
        </w:rPr>
        <w:t xml:space="preserve">: </w:t>
      </w:r>
      <w:r w:rsidR="00A83459">
        <w:rPr>
          <w:rFonts w:eastAsiaTheme="minorEastAsia"/>
          <w:lang w:val="en-US" w:eastAsia="zh-CN"/>
        </w:rPr>
        <w:t>LS</w:t>
      </w:r>
      <w:r w:rsidR="00761719" w:rsidRPr="00761719">
        <w:rPr>
          <w:rFonts w:eastAsiaTheme="minorEastAsia"/>
          <w:lang w:val="en-US" w:eastAsia="zh-CN"/>
        </w:rPr>
        <w:t xml:space="preserve"> channel estimation on DMRS REs</w:t>
      </w:r>
      <w:r w:rsidR="00A83459">
        <w:rPr>
          <w:rFonts w:eastAsiaTheme="minorEastAsia"/>
          <w:lang w:val="en-US" w:eastAsia="zh-CN"/>
        </w:rPr>
        <w:t xml:space="preserve">, followed by Frequency Domain and Time Domain linear </w:t>
      </w:r>
      <w:r w:rsidR="00761719" w:rsidRPr="00761719">
        <w:rPr>
          <w:rFonts w:eastAsiaTheme="minorEastAsia"/>
          <w:lang w:val="en-US" w:eastAsia="zh-CN"/>
        </w:rPr>
        <w:t>interpolation (based on Pattern 1 configuration) to construct training labels.</w:t>
      </w:r>
      <w:r w:rsidR="00A83459">
        <w:rPr>
          <w:rFonts w:eastAsiaTheme="minorEastAsia"/>
          <w:lang w:val="en-US" w:eastAsia="zh-CN"/>
        </w:rPr>
        <w:t xml:space="preserve"> </w:t>
      </w:r>
    </w:p>
    <w:p w14:paraId="34B16075" w14:textId="77777777" w:rsidR="007035F8" w:rsidRDefault="00A83459" w:rsidP="00A83459">
      <w:pPr>
        <w:jc w:val="both"/>
        <w:rPr>
          <w:rFonts w:eastAsiaTheme="minorEastAsia"/>
          <w:lang w:eastAsia="zh-CN"/>
        </w:rPr>
      </w:pPr>
      <w:r>
        <w:rPr>
          <w:rFonts w:eastAsiaTheme="minorEastAsia"/>
          <w:lang w:val="en-US" w:eastAsia="zh-CN"/>
        </w:rPr>
        <w:t>Figure 23 shows the</w:t>
      </w:r>
      <w:r w:rsidR="007035F8">
        <w:rPr>
          <w:rFonts w:eastAsiaTheme="minorEastAsia"/>
          <w:lang w:val="en-US" w:eastAsia="zh-CN"/>
        </w:rPr>
        <w:t xml:space="preserve"> NMSE</w:t>
      </w:r>
      <w:r>
        <w:rPr>
          <w:rFonts w:eastAsiaTheme="minorEastAsia"/>
          <w:lang w:val="en-US" w:eastAsia="zh-CN"/>
        </w:rPr>
        <w:t xml:space="preserve"> </w:t>
      </w:r>
      <w:r w:rsidR="007035F8" w:rsidRPr="007035F8">
        <w:rPr>
          <w:rFonts w:eastAsiaTheme="minorEastAsia"/>
          <w:lang w:eastAsia="zh-CN"/>
        </w:rPr>
        <w:t xml:space="preserve">performance </w:t>
      </w:r>
      <w:r w:rsidRPr="00A83459">
        <w:rPr>
          <w:rFonts w:eastAsiaTheme="minorEastAsia"/>
          <w:lang w:eastAsia="zh-CN"/>
        </w:rPr>
        <w:t xml:space="preserve">conducted </w:t>
      </w:r>
      <w:r>
        <w:rPr>
          <w:rFonts w:eastAsiaTheme="minorEastAsia"/>
          <w:lang w:eastAsia="zh-CN"/>
        </w:rPr>
        <w:t>under</w:t>
      </w:r>
      <w:r w:rsidRPr="00A83459">
        <w:rPr>
          <w:rFonts w:eastAsiaTheme="minorEastAsia"/>
          <w:lang w:eastAsia="zh-CN"/>
        </w:rPr>
        <w:t xml:space="preserve"> channel models CDLC300-11 and CDL300-667.</w:t>
      </w:r>
      <w:r>
        <w:rPr>
          <w:rFonts w:eastAsiaTheme="minorEastAsia"/>
          <w:lang w:eastAsia="zh-CN"/>
        </w:rPr>
        <w:t xml:space="preserve"> </w:t>
      </w:r>
      <w:r w:rsidRPr="00A83459">
        <w:rPr>
          <w:rFonts w:eastAsiaTheme="minorEastAsia"/>
          <w:lang w:eastAsia="zh-CN"/>
        </w:rPr>
        <w:t>Overall, the Alt2 AI/ML receiver consistently improves NMSE performance under both label assumptions (ideal CE and 30dB estimation labels).</w:t>
      </w:r>
      <w:r>
        <w:rPr>
          <w:rFonts w:eastAsiaTheme="minorEastAsia"/>
          <w:lang w:eastAsia="zh-CN"/>
        </w:rPr>
        <w:t xml:space="preserve"> </w:t>
      </w:r>
    </w:p>
    <w:p w14:paraId="27AD476E" w14:textId="68D933A1" w:rsidR="007035F8" w:rsidRPr="00B93248" w:rsidRDefault="007035F8" w:rsidP="00B93248">
      <w:pPr>
        <w:pStyle w:val="ListParagraph"/>
        <w:numPr>
          <w:ilvl w:val="0"/>
          <w:numId w:val="49"/>
        </w:numPr>
        <w:spacing w:after="0"/>
        <w:jc w:val="both"/>
        <w:rPr>
          <w:rFonts w:eastAsiaTheme="minorEastAsia"/>
          <w:b/>
          <w:lang w:val="en-US" w:eastAsia="zh-CN"/>
        </w:rPr>
      </w:pPr>
      <w:r w:rsidRPr="00B93248">
        <w:rPr>
          <w:rFonts w:eastAsiaTheme="minorEastAsia"/>
          <w:b/>
          <w:lang w:val="en-US" w:eastAsia="zh-CN"/>
        </w:rPr>
        <w:t>Performance analysis for DMRS Pattern 1</w:t>
      </w:r>
      <w:r>
        <w:rPr>
          <w:rFonts w:eastAsiaTheme="minorEastAsia"/>
          <w:b/>
          <w:lang w:val="en-US" w:eastAsia="zh-CN"/>
        </w:rPr>
        <w:t xml:space="preserve"> &amp; 3</w:t>
      </w:r>
    </w:p>
    <w:p w14:paraId="3EFBD7A8" w14:textId="77777777" w:rsidR="00C05951" w:rsidRDefault="00891D70" w:rsidP="00A83459">
      <w:pPr>
        <w:jc w:val="both"/>
        <w:rPr>
          <w:rFonts w:eastAsiaTheme="minorEastAsia"/>
          <w:lang w:eastAsia="zh-CN"/>
        </w:rPr>
      </w:pPr>
      <w:r>
        <w:rPr>
          <w:rFonts w:eastAsiaTheme="minorEastAsia"/>
          <w:lang w:eastAsia="zh-CN"/>
        </w:rPr>
        <w:t>For DMRS Pattern 1, u</w:t>
      </w:r>
      <w:r w:rsidR="00A83459" w:rsidRPr="00A83459">
        <w:rPr>
          <w:rFonts w:eastAsiaTheme="minorEastAsia"/>
          <w:lang w:eastAsia="zh-CN"/>
        </w:rPr>
        <w:t>nder the CDLC300-11 channel condition, t</w:t>
      </w:r>
      <w:r w:rsidR="00A83459" w:rsidRPr="00B10E7A">
        <w:rPr>
          <w:rFonts w:eastAsiaTheme="minorEastAsia"/>
          <w:lang w:eastAsia="zh-CN"/>
        </w:rPr>
        <w:t xml:space="preserve">here is a </w:t>
      </w:r>
      <w:r w:rsidR="00A83459" w:rsidRPr="00C05951">
        <w:rPr>
          <w:rFonts w:eastAsiaTheme="minorEastAsia"/>
          <w:lang w:eastAsia="zh-CN"/>
        </w:rPr>
        <w:t>minor performance difference between models trained with "30dB estimated labels" versus "ideal CE labels". However, in the more challenging CDL300-667 channel, the model using "30dB estimated labels" shows an approximate 3dB performance loss compared to the "ideal CE labels" model.</w:t>
      </w:r>
      <w:r w:rsidRPr="00C05951">
        <w:rPr>
          <w:rFonts w:eastAsiaTheme="minorEastAsia"/>
          <w:lang w:eastAsia="zh-CN"/>
        </w:rPr>
        <w:t xml:space="preserve"> </w:t>
      </w:r>
    </w:p>
    <w:p w14:paraId="08A4594D" w14:textId="003F3472" w:rsidR="00C96751" w:rsidRDefault="00891D70" w:rsidP="00A83459">
      <w:pPr>
        <w:jc w:val="both"/>
        <w:rPr>
          <w:rFonts w:eastAsiaTheme="minorEastAsia"/>
          <w:lang w:eastAsia="zh-CN"/>
        </w:rPr>
      </w:pPr>
      <w:r w:rsidRPr="00B10E7A">
        <w:rPr>
          <w:rFonts w:eastAsiaTheme="minorEastAsia"/>
          <w:lang w:eastAsia="zh-CN"/>
        </w:rPr>
        <w:t xml:space="preserve">For DMRS pattern 3, </w:t>
      </w:r>
      <w:r w:rsidRPr="00C05951">
        <w:rPr>
          <w:rFonts w:eastAsiaTheme="minorEastAsia"/>
          <w:lang w:eastAsia="zh-CN"/>
        </w:rPr>
        <w:t xml:space="preserve">models trained with "30dB estimated labels" exhibit up to a 3dB performance loss </w:t>
      </w:r>
      <w:r w:rsidR="00DC4AF8">
        <w:rPr>
          <w:rFonts w:eastAsiaTheme="minorEastAsia"/>
          <w:lang w:eastAsia="zh-CN"/>
        </w:rPr>
        <w:t xml:space="preserve">(@30%BLER) </w:t>
      </w:r>
      <w:r w:rsidRPr="00B10E7A">
        <w:rPr>
          <w:rFonts w:eastAsiaTheme="minorEastAsia"/>
          <w:lang w:eastAsia="zh-CN"/>
        </w:rPr>
        <w:t>compared t</w:t>
      </w:r>
      <w:r w:rsidRPr="00C05951">
        <w:rPr>
          <w:rFonts w:eastAsiaTheme="minorEastAsia"/>
          <w:lang w:eastAsia="zh-CN"/>
        </w:rPr>
        <w:t>o those using "ideal CE labels" in both channel conditions. This indicates that label quality is critical for AI/ML traini</w:t>
      </w:r>
      <w:r w:rsidRPr="00891D70">
        <w:rPr>
          <w:rFonts w:eastAsiaTheme="minorEastAsia"/>
          <w:lang w:eastAsia="zh-CN"/>
        </w:rPr>
        <w:t>ng with reduced DMRS density.</w:t>
      </w:r>
      <w:r w:rsidR="00C96751">
        <w:rPr>
          <w:rFonts w:eastAsiaTheme="minorEastAsia"/>
          <w:lang w:eastAsia="zh-CN"/>
        </w:rPr>
        <w:t xml:space="preserve"> </w:t>
      </w:r>
    </w:p>
    <w:p w14:paraId="35A3D2EC" w14:textId="527E6AD1" w:rsidR="007035F8" w:rsidRDefault="007035F8" w:rsidP="00B93248">
      <w:pPr>
        <w:pStyle w:val="ListParagraph"/>
        <w:numPr>
          <w:ilvl w:val="0"/>
          <w:numId w:val="49"/>
        </w:numPr>
        <w:spacing w:after="0"/>
        <w:jc w:val="both"/>
        <w:rPr>
          <w:rFonts w:eastAsiaTheme="minorEastAsia"/>
          <w:b/>
          <w:lang w:val="en-US" w:eastAsia="zh-CN"/>
        </w:rPr>
      </w:pPr>
      <w:r w:rsidRPr="007035F8">
        <w:rPr>
          <w:rFonts w:eastAsiaTheme="minorEastAsia"/>
          <w:b/>
          <w:lang w:val="en-US" w:eastAsia="zh-CN"/>
        </w:rPr>
        <w:t>AI/ML vs. Legac</w:t>
      </w:r>
      <w:r w:rsidR="0047451E">
        <w:rPr>
          <w:rFonts w:eastAsiaTheme="minorEastAsia"/>
          <w:b/>
          <w:lang w:val="en-US" w:eastAsia="zh-CN"/>
        </w:rPr>
        <w:t>y Receiver</w:t>
      </w:r>
      <w:r w:rsidRPr="007035F8">
        <w:rPr>
          <w:rFonts w:eastAsiaTheme="minorEastAsia"/>
          <w:b/>
          <w:lang w:val="en-US" w:eastAsia="zh-CN"/>
        </w:rPr>
        <w:t xml:space="preserve"> Comparison</w:t>
      </w:r>
    </w:p>
    <w:p w14:paraId="508A4DDB" w14:textId="576C9C23" w:rsidR="00E67B67" w:rsidRDefault="00C96751" w:rsidP="00A83459">
      <w:pPr>
        <w:jc w:val="both"/>
        <w:rPr>
          <w:rFonts w:eastAsiaTheme="minorEastAsia"/>
          <w:lang w:eastAsia="zh-CN"/>
        </w:rPr>
      </w:pPr>
      <w:r>
        <w:rPr>
          <w:rFonts w:eastAsiaTheme="minorEastAsia"/>
          <w:lang w:eastAsia="zh-CN"/>
        </w:rPr>
        <w:t xml:space="preserve">It is worth noting that </w:t>
      </w:r>
      <w:r w:rsidRPr="00C96751">
        <w:rPr>
          <w:rFonts w:eastAsiaTheme="minorEastAsia"/>
          <w:lang w:eastAsia="zh-CN"/>
        </w:rPr>
        <w:t>Alt2 AI/ML receiver achieves better NMSE performance even with the lower-density DMRS Pattern 3, compared to the traditional legacy receiver using the higher-density Pattern 1 configuration (specifically under the CDLC300-11 channel).</w:t>
      </w:r>
      <w:r>
        <w:rPr>
          <w:rFonts w:eastAsiaTheme="minorEastAsia"/>
          <w:lang w:eastAsia="zh-CN"/>
        </w:rPr>
        <w:t xml:space="preserve"> </w:t>
      </w:r>
      <w:r w:rsidRPr="00C96751">
        <w:rPr>
          <w:rFonts w:eastAsiaTheme="minorEastAsia"/>
          <w:lang w:eastAsia="zh-CN"/>
        </w:rPr>
        <w:t>Under the CDLC300-11 channel, the Pattern 3 + Alt2 receiver only experiences approximately a 1dB loss compared to the Pattern 1 + legacy receiver setup.</w:t>
      </w:r>
    </w:p>
    <w:p w14:paraId="7CAEE1D9" w14:textId="510E9897" w:rsidR="00120917" w:rsidRPr="00B93248" w:rsidRDefault="00120917" w:rsidP="00B93248">
      <w:pPr>
        <w:pStyle w:val="ListParagraph"/>
        <w:numPr>
          <w:ilvl w:val="0"/>
          <w:numId w:val="49"/>
        </w:numPr>
        <w:spacing w:after="0"/>
        <w:jc w:val="both"/>
        <w:rPr>
          <w:rFonts w:eastAsiaTheme="minorEastAsia"/>
          <w:b/>
          <w:lang w:val="en-US" w:eastAsia="zh-CN"/>
        </w:rPr>
      </w:pPr>
      <w:r>
        <w:rPr>
          <w:rFonts w:eastAsiaTheme="minorEastAsia"/>
          <w:b/>
          <w:lang w:val="en-US" w:eastAsia="zh-CN"/>
        </w:rPr>
        <w:t xml:space="preserve">Result </w:t>
      </w:r>
      <w:r w:rsidRPr="00B93248">
        <w:rPr>
          <w:rFonts w:eastAsiaTheme="minorEastAsia"/>
          <w:b/>
          <w:lang w:val="en-US" w:eastAsia="zh-CN"/>
        </w:rPr>
        <w:t>summary</w:t>
      </w:r>
    </w:p>
    <w:p w14:paraId="058CD1A0" w14:textId="17658B9C" w:rsidR="00B667EB" w:rsidRDefault="00C96751" w:rsidP="00E67B67">
      <w:pPr>
        <w:jc w:val="both"/>
        <w:rPr>
          <w:rFonts w:eastAsiaTheme="minorEastAsia"/>
          <w:lang w:val="en-US" w:eastAsia="zh-CN"/>
        </w:rPr>
      </w:pPr>
      <w:r w:rsidRPr="00C96751">
        <w:rPr>
          <w:rFonts w:eastAsiaTheme="minorEastAsia"/>
          <w:lang w:val="en-US" w:eastAsia="zh-CN"/>
        </w:rPr>
        <w:t xml:space="preserve">The results confirm the potential of AI/ML receivers in </w:t>
      </w:r>
      <w:r w:rsidR="00272999">
        <w:rPr>
          <w:rFonts w:eastAsiaTheme="minorEastAsia"/>
          <w:lang w:val="en-US" w:eastAsia="zh-CN"/>
        </w:rPr>
        <w:t>improving channel estimation accuracy. I</w:t>
      </w:r>
      <w:r w:rsidRPr="00C96751">
        <w:rPr>
          <w:rFonts w:eastAsiaTheme="minorEastAsia"/>
          <w:lang w:val="en-US" w:eastAsia="zh-CN"/>
        </w:rPr>
        <w:t>t is possible to achieve or even surpass the performance of traditional high-density DMRS schemes using a lower-density DMRS Pattern 3 configuration, thereby improving overall spectral efficiency.</w:t>
      </w:r>
    </w:p>
    <w:p w14:paraId="2AAB7423" w14:textId="40D0914D" w:rsidR="00C96751" w:rsidRDefault="00C96751" w:rsidP="00E67B67">
      <w:pPr>
        <w:jc w:val="both"/>
        <w:rPr>
          <w:rFonts w:eastAsiaTheme="minorEastAsia"/>
          <w:lang w:val="en-US" w:eastAsia="zh-CN"/>
        </w:rPr>
      </w:pPr>
    </w:p>
    <w:p w14:paraId="607E7062" w14:textId="3F2059F0" w:rsidR="00A83459" w:rsidRDefault="00A83459" w:rsidP="00B93248">
      <w:pPr>
        <w:jc w:val="center"/>
        <w:rPr>
          <w:rFonts w:eastAsiaTheme="minorEastAsia"/>
          <w:lang w:val="en-US" w:eastAsia="zh-CN"/>
        </w:rPr>
      </w:pPr>
      <w:r w:rsidRPr="00A83459">
        <w:rPr>
          <w:rFonts w:eastAsiaTheme="minorEastAsia"/>
          <w:noProof/>
          <w:lang w:val="en-US" w:eastAsia="zh-CN"/>
        </w:rPr>
        <w:drawing>
          <wp:inline distT="0" distB="0" distL="0" distR="0" wp14:anchorId="783EC191" wp14:editId="37CCCB74">
            <wp:extent cx="2149522" cy="1647825"/>
            <wp:effectExtent l="0" t="0" r="3175" b="0"/>
            <wp:docPr id="10" name="图片 5">
              <a:extLst xmlns:a="http://schemas.openxmlformats.org/drawingml/2006/main">
                <a:ext uri="{FF2B5EF4-FFF2-40B4-BE49-F238E27FC236}">
                  <a16:creationId xmlns:a16="http://schemas.microsoft.com/office/drawing/2014/main" id="{28E6A7D3-62DF-486B-A92D-D4EF9BF538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8E6A7D3-62DF-486B-A92D-D4EF9BF538B9}"/>
                        </a:ext>
                      </a:extLst>
                    </pic:cNvPr>
                    <pic:cNvPicPr>
                      <a:picLocks noChangeAspect="1"/>
                    </pic:cNvPicPr>
                  </pic:nvPicPr>
                  <pic:blipFill>
                    <a:blip r:embed="rId43"/>
                    <a:stretch>
                      <a:fillRect/>
                    </a:stretch>
                  </pic:blipFill>
                  <pic:spPr>
                    <a:xfrm>
                      <a:off x="0" y="0"/>
                      <a:ext cx="2158446" cy="1654666"/>
                    </a:xfrm>
                    <a:prstGeom prst="rect">
                      <a:avLst/>
                    </a:prstGeom>
                  </pic:spPr>
                </pic:pic>
              </a:graphicData>
            </a:graphic>
          </wp:inline>
        </w:drawing>
      </w:r>
      <w:r>
        <w:rPr>
          <w:rFonts w:eastAsiaTheme="minorEastAsia" w:hint="eastAsia"/>
          <w:lang w:val="en-US" w:eastAsia="zh-CN"/>
        </w:rPr>
        <w:t xml:space="preserve"> </w:t>
      </w:r>
      <w:r>
        <w:rPr>
          <w:rFonts w:eastAsiaTheme="minorEastAsia"/>
          <w:lang w:val="en-US" w:eastAsia="zh-CN"/>
        </w:rPr>
        <w:t xml:space="preserve">     </w:t>
      </w:r>
      <w:r w:rsidRPr="00A83459">
        <w:rPr>
          <w:rFonts w:eastAsiaTheme="minorEastAsia"/>
          <w:noProof/>
          <w:lang w:val="en-US" w:eastAsia="zh-CN"/>
        </w:rPr>
        <w:drawing>
          <wp:inline distT="0" distB="0" distL="0" distR="0" wp14:anchorId="3EB570FF" wp14:editId="5E7D531C">
            <wp:extent cx="2137340" cy="1673773"/>
            <wp:effectExtent l="0" t="0" r="0" b="3175"/>
            <wp:docPr id="21" name="图片 6">
              <a:extLst xmlns:a="http://schemas.openxmlformats.org/drawingml/2006/main">
                <a:ext uri="{FF2B5EF4-FFF2-40B4-BE49-F238E27FC236}">
                  <a16:creationId xmlns:a16="http://schemas.microsoft.com/office/drawing/2014/main" id="{03204813-58EA-45E9-AC26-1D01324E68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03204813-58EA-45E9-AC26-1D01324E687D}"/>
                        </a:ext>
                      </a:extLst>
                    </pic:cNvPr>
                    <pic:cNvPicPr>
                      <a:picLocks noChangeAspect="1"/>
                    </pic:cNvPicPr>
                  </pic:nvPicPr>
                  <pic:blipFill>
                    <a:blip r:embed="rId44"/>
                    <a:stretch>
                      <a:fillRect/>
                    </a:stretch>
                  </pic:blipFill>
                  <pic:spPr>
                    <a:xfrm>
                      <a:off x="0" y="0"/>
                      <a:ext cx="2167329" cy="1697258"/>
                    </a:xfrm>
                    <a:prstGeom prst="rect">
                      <a:avLst/>
                    </a:prstGeom>
                  </pic:spPr>
                </pic:pic>
              </a:graphicData>
            </a:graphic>
          </wp:inline>
        </w:drawing>
      </w:r>
    </w:p>
    <w:p w14:paraId="711E8C72" w14:textId="3D7B317B" w:rsidR="00A83459" w:rsidRPr="00C61594" w:rsidRDefault="00A83459" w:rsidP="00B93248">
      <w:pPr>
        <w:jc w:val="center"/>
        <w:rPr>
          <w:rFonts w:eastAsiaTheme="minorEastAsia"/>
          <w:lang w:val="en-US" w:eastAsia="zh-CN"/>
        </w:rPr>
      </w:pPr>
      <w:r>
        <w:rPr>
          <w:rFonts w:eastAsiaTheme="minorEastAsia"/>
          <w:lang w:val="en-US" w:eastAsia="zh-CN"/>
        </w:rPr>
        <w:t>(a)</w:t>
      </w:r>
      <w:r w:rsidRPr="00C61594">
        <w:rPr>
          <w:rFonts w:eastAsiaTheme="minorEastAsia" w:hint="eastAsia"/>
          <w:lang w:val="en-US" w:eastAsia="zh-CN"/>
        </w:rPr>
        <w:t xml:space="preserve"> </w:t>
      </w:r>
      <w:r w:rsidRPr="00C61594">
        <w:rPr>
          <w:rFonts w:eastAsiaTheme="minorEastAsia"/>
          <w:lang w:val="en-US" w:eastAsia="zh-CN"/>
        </w:rPr>
        <w:t>CDLC300-11</w:t>
      </w:r>
      <w:r>
        <w:rPr>
          <w:rFonts w:eastAsiaTheme="minorEastAsia"/>
          <w:lang w:val="en-US" w:eastAsia="zh-CN"/>
        </w:rPr>
        <w:t xml:space="preserve">                                              (</w:t>
      </w:r>
      <w:r w:rsidR="003704F8">
        <w:rPr>
          <w:rFonts w:eastAsiaTheme="minorEastAsia" w:hint="eastAsia"/>
          <w:lang w:val="en-US" w:eastAsia="zh-CN"/>
        </w:rPr>
        <w:t>b</w:t>
      </w:r>
      <w:r>
        <w:rPr>
          <w:rFonts w:eastAsiaTheme="minorEastAsia"/>
          <w:lang w:val="en-US" w:eastAsia="zh-CN"/>
        </w:rPr>
        <w:t>)</w:t>
      </w:r>
      <w:r w:rsidRPr="00C61594">
        <w:rPr>
          <w:rFonts w:eastAsiaTheme="minorEastAsia" w:hint="eastAsia"/>
          <w:lang w:val="en-US" w:eastAsia="zh-CN"/>
        </w:rPr>
        <w:t xml:space="preserve"> </w:t>
      </w:r>
      <w:r w:rsidRPr="00C61594">
        <w:rPr>
          <w:rFonts w:eastAsiaTheme="minorEastAsia"/>
          <w:lang w:val="en-US" w:eastAsia="zh-CN"/>
        </w:rPr>
        <w:t>CDLC300-</w:t>
      </w:r>
      <w:r>
        <w:rPr>
          <w:rFonts w:eastAsiaTheme="minorEastAsia"/>
          <w:lang w:val="en-US" w:eastAsia="zh-CN"/>
        </w:rPr>
        <w:t>667</w:t>
      </w:r>
    </w:p>
    <w:p w14:paraId="3BFED5BE" w14:textId="4F048144" w:rsidR="00A83459" w:rsidRPr="006C30B6" w:rsidRDefault="00A83459" w:rsidP="00A83459">
      <w:pPr>
        <w:pStyle w:val="Caption"/>
        <w:jc w:val="center"/>
        <w:rPr>
          <w:rFonts w:eastAsiaTheme="minorEastAsia"/>
          <w:lang w:eastAsia="zh-CN"/>
        </w:rPr>
      </w:pPr>
      <w:bookmarkStart w:id="38" w:name="_Ref209641009"/>
      <w:r>
        <w:t xml:space="preserve">Figure </w:t>
      </w:r>
      <w:fldSimple w:instr=" SEQ Figure \* ARABIC ">
        <w:r w:rsidR="008E2D6D">
          <w:rPr>
            <w:noProof/>
          </w:rPr>
          <w:t>23</w:t>
        </w:r>
      </w:fldSimple>
      <w:bookmarkEnd w:id="38"/>
      <w:r>
        <w:t xml:space="preserve"> </w:t>
      </w:r>
      <w:r w:rsidRPr="00D76F20">
        <w:t>NMSE performance comparison with legacy receiver and AI/ML based receiver (Alt 2), 8RB</w:t>
      </w:r>
    </w:p>
    <w:p w14:paraId="3841E084" w14:textId="524EE9D0" w:rsidR="00A83459" w:rsidRPr="00B10E7A" w:rsidRDefault="00A83459" w:rsidP="00E67B67">
      <w:pPr>
        <w:jc w:val="both"/>
        <w:rPr>
          <w:rFonts w:eastAsiaTheme="minorEastAsia"/>
          <w:lang w:val="en-US" w:eastAsia="zh-CN"/>
        </w:rPr>
      </w:pPr>
    </w:p>
    <w:p w14:paraId="671FBC45" w14:textId="2306AA5D" w:rsidR="00C05951" w:rsidRDefault="007035F8" w:rsidP="00E67B67">
      <w:pPr>
        <w:jc w:val="both"/>
        <w:rPr>
          <w:rFonts w:eastAsiaTheme="minorEastAsia"/>
          <w:lang w:eastAsia="zh-CN"/>
        </w:rPr>
      </w:pPr>
      <w:r>
        <w:rPr>
          <w:rFonts w:eastAsiaTheme="minorEastAsia"/>
          <w:lang w:val="en-US" w:eastAsia="zh-CN"/>
        </w:rPr>
        <w:t xml:space="preserve">Figure 24 shows the BLER </w:t>
      </w:r>
      <w:r w:rsidRPr="007035F8">
        <w:rPr>
          <w:rFonts w:eastAsiaTheme="minorEastAsia"/>
          <w:lang w:eastAsia="zh-CN"/>
        </w:rPr>
        <w:t xml:space="preserve">performance </w:t>
      </w:r>
      <w:r w:rsidRPr="00A83459">
        <w:rPr>
          <w:rFonts w:eastAsiaTheme="minorEastAsia"/>
          <w:lang w:eastAsia="zh-CN"/>
        </w:rPr>
        <w:t xml:space="preserve">conducted </w:t>
      </w:r>
      <w:r>
        <w:rPr>
          <w:rFonts w:eastAsiaTheme="minorEastAsia"/>
          <w:lang w:eastAsia="zh-CN"/>
        </w:rPr>
        <w:t>under</w:t>
      </w:r>
      <w:r w:rsidRPr="00A83459">
        <w:rPr>
          <w:rFonts w:eastAsiaTheme="minorEastAsia"/>
          <w:lang w:eastAsia="zh-CN"/>
        </w:rPr>
        <w:t xml:space="preserve"> channel models CDLC300-11 and CDL300-667.</w:t>
      </w:r>
      <w:r>
        <w:rPr>
          <w:rFonts w:eastAsiaTheme="minorEastAsia"/>
          <w:lang w:eastAsia="zh-CN"/>
        </w:rPr>
        <w:t xml:space="preserve"> </w:t>
      </w:r>
    </w:p>
    <w:p w14:paraId="0778DA54" w14:textId="77777777" w:rsidR="00C05951" w:rsidRPr="00F4477E" w:rsidRDefault="00C05951" w:rsidP="00C05951">
      <w:pPr>
        <w:pStyle w:val="ListParagraph"/>
        <w:numPr>
          <w:ilvl w:val="0"/>
          <w:numId w:val="49"/>
        </w:numPr>
        <w:spacing w:after="0"/>
        <w:jc w:val="both"/>
        <w:rPr>
          <w:rFonts w:eastAsiaTheme="minorEastAsia"/>
          <w:b/>
          <w:lang w:val="en-US" w:eastAsia="zh-CN"/>
        </w:rPr>
      </w:pPr>
      <w:r w:rsidRPr="00F4477E">
        <w:rPr>
          <w:rFonts w:eastAsiaTheme="minorEastAsia"/>
          <w:b/>
          <w:lang w:val="en-US" w:eastAsia="zh-CN"/>
        </w:rPr>
        <w:t>Performance analysis for DMRS Pattern 1</w:t>
      </w:r>
      <w:r>
        <w:rPr>
          <w:rFonts w:eastAsiaTheme="minorEastAsia"/>
          <w:b/>
          <w:lang w:val="en-US" w:eastAsia="zh-CN"/>
        </w:rPr>
        <w:t xml:space="preserve"> &amp; 3</w:t>
      </w:r>
    </w:p>
    <w:p w14:paraId="386CC3CE" w14:textId="51C270F3" w:rsidR="00A83459" w:rsidRDefault="00C05951" w:rsidP="00E67B67">
      <w:pPr>
        <w:jc w:val="both"/>
        <w:rPr>
          <w:rFonts w:eastAsiaTheme="minorEastAsia"/>
          <w:lang w:val="en-US" w:eastAsia="zh-CN"/>
        </w:rPr>
      </w:pPr>
      <w:r w:rsidRPr="007035F8">
        <w:rPr>
          <w:rFonts w:eastAsiaTheme="minorEastAsia"/>
          <w:lang w:eastAsia="zh-CN"/>
        </w:rPr>
        <w:t>Using the practical "Label from 30dB" approach introduces minor performance degradation compared to the idealistic "Label from ideal CE" assumption</w:t>
      </w:r>
      <w:r>
        <w:rPr>
          <w:rFonts w:eastAsiaTheme="minorEastAsia"/>
          <w:lang w:eastAsia="zh-CN"/>
        </w:rPr>
        <w:t xml:space="preserve">. </w:t>
      </w:r>
      <w:r w:rsidR="007035F8">
        <w:rPr>
          <w:rFonts w:eastAsiaTheme="minorEastAsia"/>
          <w:lang w:eastAsia="zh-CN"/>
        </w:rPr>
        <w:t xml:space="preserve">To be specific, under </w:t>
      </w:r>
      <w:r w:rsidR="007035F8" w:rsidRPr="00A83459">
        <w:rPr>
          <w:rFonts w:eastAsiaTheme="minorEastAsia"/>
          <w:lang w:eastAsia="zh-CN"/>
        </w:rPr>
        <w:t>CDLC300-11</w:t>
      </w:r>
      <w:r w:rsidR="007035F8">
        <w:rPr>
          <w:rFonts w:eastAsiaTheme="minorEastAsia"/>
          <w:lang w:eastAsia="zh-CN"/>
        </w:rPr>
        <w:t>, a</w:t>
      </w:r>
      <w:r w:rsidR="007035F8" w:rsidRPr="007035F8">
        <w:rPr>
          <w:rFonts w:eastAsiaTheme="minorEastAsia"/>
          <w:lang w:eastAsia="zh-CN"/>
        </w:rPr>
        <w:t xml:space="preserve">pproximately 0.1dB loss for both DMRS Pattern </w:t>
      </w:r>
      <w:r w:rsidR="007035F8" w:rsidRPr="007035F8">
        <w:rPr>
          <w:rFonts w:eastAsiaTheme="minorEastAsia"/>
          <w:lang w:eastAsia="zh-CN"/>
        </w:rPr>
        <w:lastRenderedPageBreak/>
        <w:t>1 and Pattern 3.</w:t>
      </w:r>
      <w:r w:rsidR="007035F8">
        <w:rPr>
          <w:rFonts w:eastAsiaTheme="minorEastAsia"/>
          <w:lang w:eastAsia="zh-CN"/>
        </w:rPr>
        <w:t xml:space="preserve"> Under </w:t>
      </w:r>
      <w:r w:rsidR="007035F8" w:rsidRPr="007035F8">
        <w:rPr>
          <w:rFonts w:eastAsiaTheme="minorEastAsia"/>
          <w:lang w:eastAsia="zh-CN"/>
        </w:rPr>
        <w:t>CDLC300-667 Channel</w:t>
      </w:r>
      <w:r w:rsidR="007035F8">
        <w:rPr>
          <w:rFonts w:eastAsiaTheme="minorEastAsia"/>
          <w:lang w:eastAsia="zh-CN"/>
        </w:rPr>
        <w:t>, a</w:t>
      </w:r>
      <w:r w:rsidR="007035F8" w:rsidRPr="007035F8">
        <w:rPr>
          <w:rFonts w:eastAsiaTheme="minorEastAsia"/>
          <w:lang w:eastAsia="zh-CN"/>
        </w:rPr>
        <w:t>round 0.2dB loss</w:t>
      </w:r>
      <w:r w:rsidR="007035F8">
        <w:rPr>
          <w:rFonts w:eastAsiaTheme="minorEastAsia"/>
          <w:lang w:eastAsia="zh-CN"/>
        </w:rPr>
        <w:t xml:space="preserve"> observed for Pattern 1. </w:t>
      </w:r>
      <w:r w:rsidR="007035F8" w:rsidRPr="007035F8">
        <w:rPr>
          <w:rFonts w:eastAsiaTheme="minorEastAsia"/>
          <w:lang w:eastAsia="zh-CN"/>
        </w:rPr>
        <w:t>Up to 0.8dB loss</w:t>
      </w:r>
      <w:r w:rsidR="007035F8">
        <w:rPr>
          <w:rFonts w:eastAsiaTheme="minorEastAsia"/>
          <w:lang w:eastAsia="zh-CN"/>
        </w:rPr>
        <w:t xml:space="preserve"> is observed for Pattern 3</w:t>
      </w:r>
      <w:r w:rsidR="007035F8" w:rsidRPr="007035F8">
        <w:rPr>
          <w:rFonts w:eastAsiaTheme="minorEastAsia"/>
          <w:lang w:eastAsia="zh-CN"/>
        </w:rPr>
        <w:t>, indicating higher sensitivity to label quality when DMRS density is lower.</w:t>
      </w:r>
      <w:r w:rsidR="007035F8">
        <w:rPr>
          <w:rFonts w:eastAsiaTheme="minorEastAsia"/>
          <w:lang w:eastAsia="zh-CN"/>
        </w:rPr>
        <w:t xml:space="preserve"> </w:t>
      </w:r>
    </w:p>
    <w:p w14:paraId="22180CBC" w14:textId="6A073743" w:rsidR="0047451E" w:rsidRDefault="0047451E" w:rsidP="0047451E">
      <w:pPr>
        <w:pStyle w:val="ListParagraph"/>
        <w:numPr>
          <w:ilvl w:val="0"/>
          <w:numId w:val="49"/>
        </w:numPr>
        <w:spacing w:after="0"/>
        <w:jc w:val="both"/>
        <w:rPr>
          <w:rFonts w:eastAsiaTheme="minorEastAsia"/>
          <w:b/>
          <w:lang w:val="en-US" w:eastAsia="zh-CN"/>
        </w:rPr>
      </w:pPr>
      <w:r w:rsidRPr="007035F8">
        <w:rPr>
          <w:rFonts w:eastAsiaTheme="minorEastAsia"/>
          <w:b/>
          <w:lang w:val="en-US" w:eastAsia="zh-CN"/>
        </w:rPr>
        <w:t>AI/ML vs. Legacy Receiver Comparison</w:t>
      </w:r>
    </w:p>
    <w:p w14:paraId="44769F5F" w14:textId="57B977C4" w:rsidR="00B667EB" w:rsidRDefault="0047451E" w:rsidP="00E259CB">
      <w:pPr>
        <w:jc w:val="both"/>
        <w:rPr>
          <w:rFonts w:eastAsiaTheme="minorEastAsia"/>
          <w:lang w:val="en-US" w:eastAsia="zh-CN"/>
        </w:rPr>
      </w:pPr>
      <w:r w:rsidRPr="0047451E">
        <w:rPr>
          <w:rFonts w:eastAsiaTheme="minorEastAsia"/>
          <w:lang w:val="en-US" w:eastAsia="zh-CN"/>
        </w:rPr>
        <w:t>The Alt2 AI/ML receiver consistently outperforms the traditional legacy receiver when trained with practical (30dB estimated) labels</w:t>
      </w:r>
      <w:r w:rsidR="00E259CB">
        <w:rPr>
          <w:rFonts w:eastAsiaTheme="minorEastAsia"/>
          <w:lang w:val="en-US" w:eastAsia="zh-CN"/>
        </w:rPr>
        <w:t xml:space="preserve">. </w:t>
      </w:r>
      <w:r w:rsidR="00E259CB" w:rsidRPr="00E259CB">
        <w:rPr>
          <w:rFonts w:eastAsiaTheme="minorEastAsia"/>
          <w:lang w:val="en-US" w:eastAsia="zh-CN"/>
        </w:rPr>
        <w:t>Up to 2dB gain</w:t>
      </w:r>
      <w:r w:rsidR="00E259CB">
        <w:rPr>
          <w:rFonts w:eastAsiaTheme="minorEastAsia"/>
          <w:lang w:val="en-US" w:eastAsia="zh-CN"/>
        </w:rPr>
        <w:t xml:space="preserve"> is observed</w:t>
      </w:r>
      <w:r w:rsidR="00E259CB" w:rsidRPr="00E259CB">
        <w:rPr>
          <w:rFonts w:eastAsiaTheme="minorEastAsia"/>
          <w:lang w:val="en-US" w:eastAsia="zh-CN"/>
        </w:rPr>
        <w:t xml:space="preserve"> for alt2 receiver with label from 30dB for DMRS pattern3, and similar performance for DMRS pattern</w:t>
      </w:r>
      <w:r w:rsidR="00E259CB">
        <w:rPr>
          <w:rFonts w:eastAsiaTheme="minorEastAsia"/>
          <w:lang w:val="en-US" w:eastAsia="zh-CN"/>
        </w:rPr>
        <w:t xml:space="preserve"> </w:t>
      </w:r>
      <w:r w:rsidR="00E259CB" w:rsidRPr="00E259CB">
        <w:rPr>
          <w:rFonts w:eastAsiaTheme="minorEastAsia"/>
          <w:lang w:val="en-US" w:eastAsia="zh-CN"/>
        </w:rPr>
        <w:t>1 in CDLC300-11 compared to legacy receiver</w:t>
      </w:r>
      <w:r w:rsidR="00E259CB">
        <w:rPr>
          <w:rFonts w:eastAsiaTheme="minorEastAsia"/>
          <w:lang w:val="en-US" w:eastAsia="zh-CN"/>
        </w:rPr>
        <w:t xml:space="preserve">. </w:t>
      </w:r>
      <w:r w:rsidR="00E259CB" w:rsidRPr="00E259CB">
        <w:rPr>
          <w:rFonts w:eastAsiaTheme="minorEastAsia"/>
          <w:lang w:val="en-US" w:eastAsia="zh-CN"/>
        </w:rPr>
        <w:t xml:space="preserve">Up to 3dB gain </w:t>
      </w:r>
      <w:r w:rsidR="00E259CB">
        <w:rPr>
          <w:rFonts w:eastAsiaTheme="minorEastAsia"/>
          <w:lang w:val="en-US" w:eastAsia="zh-CN"/>
        </w:rPr>
        <w:t xml:space="preserve">is observed </w:t>
      </w:r>
      <w:r w:rsidR="00E259CB" w:rsidRPr="00E259CB">
        <w:rPr>
          <w:rFonts w:eastAsiaTheme="minorEastAsia"/>
          <w:lang w:val="en-US" w:eastAsia="zh-CN"/>
        </w:rPr>
        <w:t>for alt2 receiver with label from 30dB for DMRS</w:t>
      </w:r>
      <w:r w:rsidR="00E259CB">
        <w:rPr>
          <w:rFonts w:eastAsiaTheme="minorEastAsia"/>
          <w:lang w:val="en-US" w:eastAsia="zh-CN"/>
        </w:rPr>
        <w:t xml:space="preserve"> pattern3,</w:t>
      </w:r>
      <w:r w:rsidR="00E259CB" w:rsidRPr="00E259CB">
        <w:rPr>
          <w:rFonts w:eastAsiaTheme="minorEastAsia"/>
          <w:lang w:val="en-US" w:eastAsia="zh-CN"/>
        </w:rPr>
        <w:t xml:space="preserve"> and around 0.5dB gain for DMRS pattern1 in CDLC300-667 compared to legacy receiver</w:t>
      </w:r>
      <w:r w:rsidR="00E259CB">
        <w:rPr>
          <w:rFonts w:eastAsiaTheme="minorEastAsia"/>
          <w:lang w:val="en-US" w:eastAsia="zh-CN"/>
        </w:rPr>
        <w:t xml:space="preserve">. </w:t>
      </w:r>
    </w:p>
    <w:p w14:paraId="55E9E96F" w14:textId="77777777" w:rsidR="00120917" w:rsidRPr="00F4477E" w:rsidRDefault="00120917" w:rsidP="00120917">
      <w:pPr>
        <w:pStyle w:val="ListParagraph"/>
        <w:numPr>
          <w:ilvl w:val="0"/>
          <w:numId w:val="49"/>
        </w:numPr>
        <w:spacing w:after="0"/>
        <w:jc w:val="both"/>
        <w:rPr>
          <w:rFonts w:eastAsiaTheme="minorEastAsia"/>
          <w:b/>
          <w:lang w:val="en-US" w:eastAsia="zh-CN"/>
        </w:rPr>
      </w:pPr>
      <w:r>
        <w:rPr>
          <w:rFonts w:eastAsiaTheme="minorEastAsia"/>
          <w:b/>
          <w:lang w:val="en-US" w:eastAsia="zh-CN"/>
        </w:rPr>
        <w:t xml:space="preserve">Result </w:t>
      </w:r>
      <w:r w:rsidRPr="00F4477E">
        <w:rPr>
          <w:rFonts w:eastAsiaTheme="minorEastAsia"/>
          <w:b/>
          <w:lang w:val="en-US" w:eastAsia="zh-CN"/>
        </w:rPr>
        <w:t>summary</w:t>
      </w:r>
    </w:p>
    <w:p w14:paraId="0672EEBB" w14:textId="61BD8E7A" w:rsidR="0047451E" w:rsidRDefault="00E259CB" w:rsidP="00E67B67">
      <w:pPr>
        <w:jc w:val="both"/>
        <w:rPr>
          <w:rFonts w:eastAsiaTheme="minorEastAsia"/>
          <w:lang w:val="en-US" w:eastAsia="zh-CN"/>
        </w:rPr>
      </w:pPr>
      <w:r w:rsidRPr="00E259CB">
        <w:rPr>
          <w:rFonts w:eastAsiaTheme="minorEastAsia"/>
          <w:lang w:val="en-US" w:eastAsia="zh-CN"/>
        </w:rPr>
        <w:t xml:space="preserve">The results demonstrate the significant benefits of the AI/ML (Alt2) receiver architecture. Even when trained with </w:t>
      </w:r>
      <w:r>
        <w:rPr>
          <w:rFonts w:eastAsiaTheme="minorEastAsia"/>
          <w:lang w:val="en-US" w:eastAsia="zh-CN"/>
        </w:rPr>
        <w:t>non-ideal</w:t>
      </w:r>
      <w:r w:rsidRPr="00E259CB">
        <w:rPr>
          <w:rFonts w:eastAsiaTheme="minorEastAsia"/>
          <w:lang w:val="en-US" w:eastAsia="zh-CN"/>
        </w:rPr>
        <w:t xml:space="preserve"> labels (30dB CE), the AI/ML receiver provides substantial BLER gains over legacy approaches, particularly when utilizing the lower-density DMRS Pattern 3 in challenging channel conditions (CDLC300-667). This validates the feasibility of deploying AI/ML solutions to enhance spectral efficiency.</w:t>
      </w:r>
    </w:p>
    <w:p w14:paraId="0150754F" w14:textId="77777777" w:rsidR="0047451E" w:rsidRPr="00B10E7A" w:rsidRDefault="0047451E" w:rsidP="00E67B67">
      <w:pPr>
        <w:jc w:val="both"/>
        <w:rPr>
          <w:rFonts w:eastAsiaTheme="minorEastAsia"/>
          <w:lang w:val="en-US" w:eastAsia="zh-CN"/>
        </w:rPr>
      </w:pPr>
    </w:p>
    <w:p w14:paraId="100BF281" w14:textId="64C8909E" w:rsidR="001E715B" w:rsidRDefault="001E715B" w:rsidP="001E715B">
      <w:pPr>
        <w:jc w:val="center"/>
        <w:rPr>
          <w:rFonts w:eastAsiaTheme="minorEastAsia"/>
          <w:lang w:val="en-US" w:eastAsia="zh-CN"/>
        </w:rPr>
      </w:pPr>
      <w:r w:rsidRPr="001E715B">
        <w:rPr>
          <w:rFonts w:eastAsiaTheme="minorEastAsia"/>
          <w:noProof/>
          <w:lang w:val="en-US" w:eastAsia="zh-CN"/>
        </w:rPr>
        <w:drawing>
          <wp:inline distT="0" distB="0" distL="0" distR="0" wp14:anchorId="0B4622C3" wp14:editId="486919B0">
            <wp:extent cx="2161309" cy="1628420"/>
            <wp:effectExtent l="0" t="0" r="0" b="0"/>
            <wp:docPr id="32" name="图片 9">
              <a:extLst xmlns:a="http://schemas.openxmlformats.org/drawingml/2006/main">
                <a:ext uri="{FF2B5EF4-FFF2-40B4-BE49-F238E27FC236}">
                  <a16:creationId xmlns:a16="http://schemas.microsoft.com/office/drawing/2014/main" id="{CE1D041E-9026-4264-83ED-F81A7D040B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CE1D041E-9026-4264-83ED-F81A7D040BE2}"/>
                        </a:ext>
                      </a:extLst>
                    </pic:cNvPr>
                    <pic:cNvPicPr>
                      <a:picLocks noChangeAspect="1"/>
                    </pic:cNvPicPr>
                  </pic:nvPicPr>
                  <pic:blipFill>
                    <a:blip r:embed="rId45"/>
                    <a:stretch>
                      <a:fillRect/>
                    </a:stretch>
                  </pic:blipFill>
                  <pic:spPr>
                    <a:xfrm>
                      <a:off x="0" y="0"/>
                      <a:ext cx="2194641" cy="1653534"/>
                    </a:xfrm>
                    <a:prstGeom prst="rect">
                      <a:avLst/>
                    </a:prstGeom>
                  </pic:spPr>
                </pic:pic>
              </a:graphicData>
            </a:graphic>
          </wp:inline>
        </w:drawing>
      </w:r>
      <w:r>
        <w:rPr>
          <w:rFonts w:eastAsiaTheme="minorEastAsia" w:hint="eastAsia"/>
          <w:lang w:val="en-US" w:eastAsia="zh-CN"/>
        </w:rPr>
        <w:t xml:space="preserve"> </w:t>
      </w:r>
      <w:r>
        <w:rPr>
          <w:rFonts w:eastAsiaTheme="minorEastAsia"/>
          <w:lang w:val="en-US" w:eastAsia="zh-CN"/>
        </w:rPr>
        <w:t xml:space="preserve">     </w:t>
      </w:r>
      <w:r w:rsidRPr="001E715B">
        <w:rPr>
          <w:rFonts w:eastAsiaTheme="minorEastAsia"/>
          <w:noProof/>
          <w:lang w:val="en-US" w:eastAsia="zh-CN"/>
        </w:rPr>
        <w:drawing>
          <wp:inline distT="0" distB="0" distL="0" distR="0" wp14:anchorId="7D60EE9D" wp14:editId="58F49770">
            <wp:extent cx="2185060" cy="1599162"/>
            <wp:effectExtent l="0" t="0" r="5715" b="1270"/>
            <wp:docPr id="33" name="图片 10">
              <a:extLst xmlns:a="http://schemas.openxmlformats.org/drawingml/2006/main">
                <a:ext uri="{FF2B5EF4-FFF2-40B4-BE49-F238E27FC236}">
                  <a16:creationId xmlns:a16="http://schemas.microsoft.com/office/drawing/2014/main" id="{6F4F0CEA-E49F-46A1-A93C-F750868F0C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6F4F0CEA-E49F-46A1-A93C-F750868F0C7E}"/>
                        </a:ext>
                      </a:extLst>
                    </pic:cNvPr>
                    <pic:cNvPicPr>
                      <a:picLocks noChangeAspect="1"/>
                    </pic:cNvPicPr>
                  </pic:nvPicPr>
                  <pic:blipFill>
                    <a:blip r:embed="rId46"/>
                    <a:stretch>
                      <a:fillRect/>
                    </a:stretch>
                  </pic:blipFill>
                  <pic:spPr>
                    <a:xfrm>
                      <a:off x="0" y="0"/>
                      <a:ext cx="2222540" cy="1626592"/>
                    </a:xfrm>
                    <a:prstGeom prst="rect">
                      <a:avLst/>
                    </a:prstGeom>
                  </pic:spPr>
                </pic:pic>
              </a:graphicData>
            </a:graphic>
          </wp:inline>
        </w:drawing>
      </w:r>
    </w:p>
    <w:p w14:paraId="3562F291" w14:textId="64256F8E" w:rsidR="001E715B" w:rsidRPr="00C61594" w:rsidRDefault="001E715B" w:rsidP="001E715B">
      <w:pPr>
        <w:jc w:val="center"/>
        <w:rPr>
          <w:rFonts w:eastAsiaTheme="minorEastAsia"/>
          <w:lang w:val="en-US" w:eastAsia="zh-CN"/>
        </w:rPr>
      </w:pPr>
      <w:r>
        <w:rPr>
          <w:rFonts w:eastAsiaTheme="minorEastAsia"/>
          <w:lang w:val="en-US" w:eastAsia="zh-CN"/>
        </w:rPr>
        <w:t>(a)</w:t>
      </w:r>
      <w:r w:rsidRPr="00C61594">
        <w:rPr>
          <w:rFonts w:eastAsiaTheme="minorEastAsia" w:hint="eastAsia"/>
          <w:lang w:val="en-US" w:eastAsia="zh-CN"/>
        </w:rPr>
        <w:t xml:space="preserve"> </w:t>
      </w:r>
      <w:r w:rsidRPr="00C61594">
        <w:rPr>
          <w:rFonts w:eastAsiaTheme="minorEastAsia"/>
          <w:lang w:val="en-US" w:eastAsia="zh-CN"/>
        </w:rPr>
        <w:t>CDLC300-11</w:t>
      </w:r>
      <w:r>
        <w:rPr>
          <w:rFonts w:eastAsiaTheme="minorEastAsia"/>
          <w:lang w:val="en-US" w:eastAsia="zh-CN"/>
        </w:rPr>
        <w:t xml:space="preserve">                                              (</w:t>
      </w:r>
      <w:r w:rsidR="003704F8">
        <w:rPr>
          <w:rFonts w:eastAsiaTheme="minorEastAsia"/>
          <w:lang w:val="en-US" w:eastAsia="zh-CN"/>
        </w:rPr>
        <w:t>b</w:t>
      </w:r>
      <w:r>
        <w:rPr>
          <w:rFonts w:eastAsiaTheme="minorEastAsia"/>
          <w:lang w:val="en-US" w:eastAsia="zh-CN"/>
        </w:rPr>
        <w:t>)</w:t>
      </w:r>
      <w:r w:rsidRPr="00C61594">
        <w:rPr>
          <w:rFonts w:eastAsiaTheme="minorEastAsia" w:hint="eastAsia"/>
          <w:lang w:val="en-US" w:eastAsia="zh-CN"/>
        </w:rPr>
        <w:t xml:space="preserve"> </w:t>
      </w:r>
      <w:r w:rsidRPr="00C61594">
        <w:rPr>
          <w:rFonts w:eastAsiaTheme="minorEastAsia"/>
          <w:lang w:val="en-US" w:eastAsia="zh-CN"/>
        </w:rPr>
        <w:t>CDLC300-</w:t>
      </w:r>
      <w:r>
        <w:rPr>
          <w:rFonts w:eastAsiaTheme="minorEastAsia"/>
          <w:lang w:val="en-US" w:eastAsia="zh-CN"/>
        </w:rPr>
        <w:t>667</w:t>
      </w:r>
    </w:p>
    <w:p w14:paraId="300064E4" w14:textId="57491A61" w:rsidR="001E715B" w:rsidRPr="006C30B6" w:rsidRDefault="001E715B" w:rsidP="001E715B">
      <w:pPr>
        <w:pStyle w:val="Caption"/>
        <w:jc w:val="center"/>
        <w:rPr>
          <w:rFonts w:eastAsiaTheme="minorEastAsia"/>
          <w:lang w:eastAsia="zh-CN"/>
        </w:rPr>
      </w:pPr>
      <w:r>
        <w:t xml:space="preserve">Figure </w:t>
      </w:r>
      <w:r w:rsidR="007035F8">
        <w:t>24</w:t>
      </w:r>
      <w:r>
        <w:t xml:space="preserve"> BLER</w:t>
      </w:r>
      <w:r w:rsidRPr="00D76F20">
        <w:t xml:space="preserve"> performance comparison with legacy receiver and AI/ML based receiver (Alt 2), 8RB</w:t>
      </w:r>
    </w:p>
    <w:p w14:paraId="25450601" w14:textId="33F8F228" w:rsidR="00E67B67" w:rsidRDefault="00E67B67" w:rsidP="00E67B67">
      <w:pPr>
        <w:jc w:val="both"/>
        <w:rPr>
          <w:rFonts w:eastAsiaTheme="minorEastAsia"/>
          <w:lang w:val="en-US" w:eastAsia="zh-CN"/>
        </w:rPr>
      </w:pPr>
    </w:p>
    <w:p w14:paraId="706EB794" w14:textId="77777777" w:rsidR="00287E65" w:rsidRDefault="00287E65" w:rsidP="00E67B67">
      <w:pPr>
        <w:jc w:val="both"/>
        <w:rPr>
          <w:rFonts w:eastAsiaTheme="minorEastAsia"/>
          <w:lang w:val="en-US" w:eastAsia="zh-CN"/>
        </w:rPr>
      </w:pPr>
    </w:p>
    <w:p w14:paraId="0C7FD484" w14:textId="37AA3E18" w:rsidR="0042190E" w:rsidRPr="00B93248" w:rsidRDefault="0042190E" w:rsidP="00B93248">
      <w:pPr>
        <w:rPr>
          <w:rFonts w:eastAsiaTheme="minorEastAsia"/>
          <w:b/>
          <w:sz w:val="28"/>
          <w:u w:val="single"/>
          <w:lang w:val="en-US" w:eastAsia="zh-CN"/>
        </w:rPr>
      </w:pPr>
      <w:r>
        <w:rPr>
          <w:rFonts w:eastAsiaTheme="minorEastAsia"/>
          <w:b/>
          <w:sz w:val="28"/>
          <w:u w:val="single"/>
          <w:lang w:val="en-US" w:eastAsia="zh-CN"/>
        </w:rPr>
        <w:t>Power boosting impact</w:t>
      </w:r>
    </w:p>
    <w:p w14:paraId="0E730AFB" w14:textId="1C2A7DB9" w:rsidR="0016120D" w:rsidRDefault="00670858" w:rsidP="00E67B67">
      <w:pPr>
        <w:jc w:val="both"/>
        <w:rPr>
          <w:rFonts w:eastAsiaTheme="minorEastAsia"/>
          <w:lang w:val="en-US" w:eastAsia="zh-CN"/>
        </w:rPr>
      </w:pPr>
      <w:r>
        <w:rPr>
          <w:rFonts w:eastAsiaTheme="minorEastAsia"/>
          <w:lang w:val="en-US" w:eastAsia="zh-CN"/>
        </w:rPr>
        <w:t>To test the gain loss</w:t>
      </w:r>
      <w:r w:rsidR="0042190E">
        <w:rPr>
          <w:rFonts w:eastAsiaTheme="minorEastAsia"/>
          <w:lang w:val="en-US" w:eastAsia="zh-CN"/>
        </w:rPr>
        <w:t xml:space="preserve"> of non-power boosting case</w:t>
      </w:r>
      <w:r>
        <w:rPr>
          <w:rFonts w:eastAsiaTheme="minorEastAsia"/>
          <w:lang w:val="en-US" w:eastAsia="zh-CN"/>
        </w:rPr>
        <w:t xml:space="preserve">, we further evaluate </w:t>
      </w:r>
      <w:r w:rsidRPr="00670858">
        <w:rPr>
          <w:rFonts w:eastAsiaTheme="minorEastAsia"/>
          <w:lang w:val="en-US" w:eastAsia="zh-CN"/>
        </w:rPr>
        <w:t>the impact of enabling/disabling power boosting on the Block Error Rate (BLER) performance at the 30% BLER operating point, comparing traditional (Legacy) receivers with the AI/ML (Alt2) receiver architecture.</w:t>
      </w:r>
    </w:p>
    <w:p w14:paraId="3324367F" w14:textId="2581CC06" w:rsidR="0016120D" w:rsidRPr="00B93248" w:rsidRDefault="00287E65" w:rsidP="00B93248">
      <w:pPr>
        <w:pStyle w:val="ListParagraph"/>
        <w:numPr>
          <w:ilvl w:val="0"/>
          <w:numId w:val="49"/>
        </w:numPr>
        <w:spacing w:after="0"/>
        <w:jc w:val="both"/>
        <w:rPr>
          <w:rFonts w:eastAsiaTheme="minorEastAsia"/>
          <w:b/>
          <w:lang w:val="en-US" w:eastAsia="zh-CN"/>
        </w:rPr>
      </w:pPr>
      <w:r w:rsidRPr="00B93248">
        <w:rPr>
          <w:rFonts w:eastAsiaTheme="minorEastAsia"/>
          <w:b/>
          <w:lang w:val="en-US" w:eastAsia="zh-CN"/>
        </w:rPr>
        <w:t>Legacy Receiver</w:t>
      </w:r>
    </w:p>
    <w:p w14:paraId="5C0C876D" w14:textId="6CD9AFB8" w:rsidR="0016120D" w:rsidRPr="00B10E7A" w:rsidRDefault="00287E65" w:rsidP="00E67B67">
      <w:pPr>
        <w:jc w:val="both"/>
        <w:rPr>
          <w:rFonts w:eastAsiaTheme="minorEastAsia"/>
          <w:lang w:val="en-US" w:eastAsia="zh-CN"/>
        </w:rPr>
      </w:pPr>
      <w:r w:rsidRPr="00287E65">
        <w:rPr>
          <w:rFonts w:eastAsiaTheme="minorEastAsia"/>
          <w:lang w:val="en-US" w:eastAsia="zh-CN"/>
        </w:rPr>
        <w:t>The legacy receiver shows noticeable performance degradation when power boosting is removed, demonstrating its reliance on the boosted DMRS signal strength for accurate channel estimation.</w:t>
      </w:r>
      <w:r>
        <w:rPr>
          <w:rFonts w:eastAsiaTheme="minorEastAsia"/>
          <w:lang w:val="en-US" w:eastAsia="zh-CN"/>
        </w:rPr>
        <w:t xml:space="preserve"> For Pattern 1, a</w:t>
      </w:r>
      <w:r w:rsidRPr="00287E65">
        <w:rPr>
          <w:rFonts w:eastAsiaTheme="minorEastAsia"/>
          <w:lang w:val="en-US" w:eastAsia="zh-CN"/>
        </w:rPr>
        <w:t>pproximately 0.5dB to 0.8dB BLER degradation observed without power boosting in both CDLC300-11 and CDLC300-667 channels.</w:t>
      </w:r>
      <w:r>
        <w:rPr>
          <w:rFonts w:eastAsiaTheme="minorEastAsia"/>
          <w:lang w:val="en-US" w:eastAsia="zh-CN"/>
        </w:rPr>
        <w:t xml:space="preserve"> For Pattern 3, under </w:t>
      </w:r>
      <w:r w:rsidRPr="00287E65">
        <w:rPr>
          <w:rFonts w:eastAsiaTheme="minorEastAsia"/>
          <w:lang w:val="en-US" w:eastAsia="zh-CN"/>
        </w:rPr>
        <w:t>CDLC300-11</w:t>
      </w:r>
      <w:r>
        <w:rPr>
          <w:rFonts w:eastAsiaTheme="minorEastAsia"/>
          <w:lang w:val="en-US" w:eastAsia="zh-CN"/>
        </w:rPr>
        <w:t>, a</w:t>
      </w:r>
      <w:r w:rsidRPr="00287E65">
        <w:rPr>
          <w:rFonts w:eastAsiaTheme="minorEastAsia"/>
          <w:lang w:val="en-US" w:eastAsia="zh-CN"/>
        </w:rPr>
        <w:t>round 1dB BLER degradation without power boosting.</w:t>
      </w:r>
      <w:r>
        <w:rPr>
          <w:rFonts w:eastAsiaTheme="minorEastAsia"/>
          <w:lang w:val="en-US" w:eastAsia="zh-CN"/>
        </w:rPr>
        <w:t xml:space="preserve"> Under </w:t>
      </w:r>
      <w:r w:rsidRPr="00287E65">
        <w:rPr>
          <w:rFonts w:eastAsiaTheme="minorEastAsia"/>
          <w:lang w:val="en-US" w:eastAsia="zh-CN"/>
        </w:rPr>
        <w:t>CDLC300-667</w:t>
      </w:r>
      <w:r>
        <w:rPr>
          <w:rFonts w:eastAsiaTheme="minorEastAsia"/>
          <w:lang w:val="en-US" w:eastAsia="zh-CN"/>
        </w:rPr>
        <w:t>, o</w:t>
      </w:r>
      <w:r w:rsidRPr="00287E65">
        <w:rPr>
          <w:rFonts w:eastAsiaTheme="minorEastAsia"/>
          <w:lang w:val="en-US" w:eastAsia="zh-CN"/>
        </w:rPr>
        <w:t>nly a minor difference observed in this more challenging channel, suggesting other channel impairments might dominate the performance here.</w:t>
      </w:r>
      <w:r>
        <w:rPr>
          <w:rFonts w:eastAsiaTheme="minorEastAsia"/>
          <w:lang w:val="en-US" w:eastAsia="zh-CN"/>
        </w:rPr>
        <w:t xml:space="preserve"> </w:t>
      </w:r>
    </w:p>
    <w:p w14:paraId="094C5FB0" w14:textId="2575A75E" w:rsidR="0016120D" w:rsidRDefault="0033355C" w:rsidP="00B93248">
      <w:pPr>
        <w:pStyle w:val="ListParagraph"/>
        <w:numPr>
          <w:ilvl w:val="0"/>
          <w:numId w:val="49"/>
        </w:numPr>
        <w:spacing w:after="0"/>
        <w:jc w:val="both"/>
        <w:rPr>
          <w:rFonts w:eastAsiaTheme="minorEastAsia"/>
          <w:b/>
          <w:lang w:val="en-US" w:eastAsia="zh-CN"/>
        </w:rPr>
      </w:pPr>
      <w:r w:rsidRPr="00B93248">
        <w:rPr>
          <w:rFonts w:eastAsiaTheme="minorEastAsia"/>
          <w:b/>
          <w:lang w:val="en-US" w:eastAsia="zh-CN"/>
        </w:rPr>
        <w:t>AI/ML (Alt2) Receiver</w:t>
      </w:r>
    </w:p>
    <w:p w14:paraId="3FB74446" w14:textId="1042B0A8" w:rsidR="0033355C" w:rsidRDefault="00142EC4" w:rsidP="00B10E7A">
      <w:pPr>
        <w:jc w:val="both"/>
        <w:rPr>
          <w:rFonts w:eastAsiaTheme="minorEastAsia"/>
          <w:lang w:val="en-US" w:eastAsia="zh-CN"/>
        </w:rPr>
      </w:pPr>
      <w:r w:rsidRPr="00142EC4">
        <w:rPr>
          <w:rFonts w:eastAsiaTheme="minorEastAsia"/>
          <w:lang w:val="en-US" w:eastAsia="zh-CN"/>
        </w:rPr>
        <w:t xml:space="preserve">The Alt2 receiver exhibits only minor BLER degradation without power boosting compared to the configuration with power boosting for both DMRS Pattern 1 and Pattern 3 across both channels. This highlights the AI/ML model's ability to effectively estimate channels even with </w:t>
      </w:r>
      <w:r>
        <w:rPr>
          <w:rFonts w:eastAsiaTheme="minorEastAsia"/>
          <w:lang w:val="en-US" w:eastAsia="zh-CN"/>
        </w:rPr>
        <w:t xml:space="preserve">non-power boosting </w:t>
      </w:r>
      <w:r w:rsidRPr="00142EC4">
        <w:rPr>
          <w:rFonts w:eastAsiaTheme="minorEastAsia"/>
          <w:lang w:val="en-US" w:eastAsia="zh-CN"/>
        </w:rPr>
        <w:t>DMRS signals.</w:t>
      </w:r>
      <w:r>
        <w:rPr>
          <w:rFonts w:eastAsiaTheme="minorEastAsia"/>
          <w:lang w:val="en-US" w:eastAsia="zh-CN"/>
        </w:rPr>
        <w:t xml:space="preserve"> </w:t>
      </w:r>
    </w:p>
    <w:p w14:paraId="697FDE84" w14:textId="18DA41C6" w:rsidR="00142EC4" w:rsidRDefault="00142EC4">
      <w:pPr>
        <w:jc w:val="both"/>
        <w:rPr>
          <w:rFonts w:eastAsiaTheme="minorEastAsia"/>
          <w:lang w:val="en-US" w:eastAsia="zh-CN"/>
        </w:rPr>
      </w:pPr>
      <w:r>
        <w:rPr>
          <w:rFonts w:eastAsiaTheme="minorEastAsia"/>
          <w:lang w:val="en-US" w:eastAsia="zh-CN"/>
        </w:rPr>
        <w:t xml:space="preserve">Under </w:t>
      </w:r>
      <w:r w:rsidRPr="00142EC4">
        <w:rPr>
          <w:rFonts w:eastAsiaTheme="minorEastAsia"/>
          <w:lang w:val="en-US" w:eastAsia="zh-CN"/>
        </w:rPr>
        <w:t>CDLC300-11</w:t>
      </w:r>
      <w:r>
        <w:rPr>
          <w:rFonts w:eastAsiaTheme="minorEastAsia"/>
          <w:lang w:val="en-US" w:eastAsia="zh-CN"/>
        </w:rPr>
        <w:t>, a</w:t>
      </w:r>
      <w:r w:rsidRPr="00142EC4">
        <w:rPr>
          <w:rFonts w:eastAsiaTheme="minorEastAsia"/>
          <w:lang w:val="en-US" w:eastAsia="zh-CN"/>
        </w:rPr>
        <w:t xml:space="preserve"> gain of approximately 0.5dB to 1dB is achieved f</w:t>
      </w:r>
      <w:r>
        <w:rPr>
          <w:rFonts w:eastAsiaTheme="minorEastAsia"/>
          <w:lang w:val="en-US" w:eastAsia="zh-CN"/>
        </w:rPr>
        <w:t xml:space="preserve">or the Alt2 receiver (for both </w:t>
      </w:r>
      <w:r w:rsidRPr="00142EC4">
        <w:rPr>
          <w:rFonts w:eastAsiaTheme="minorEastAsia"/>
          <w:lang w:val="en-US" w:eastAsia="zh-CN"/>
        </w:rPr>
        <w:t>Pattern 1 and Pattern 3) compared to the legacy receiver.</w:t>
      </w:r>
      <w:r>
        <w:rPr>
          <w:rFonts w:eastAsiaTheme="minorEastAsia"/>
          <w:lang w:val="en-US" w:eastAsia="zh-CN"/>
        </w:rPr>
        <w:t xml:space="preserve"> Under </w:t>
      </w:r>
      <w:r w:rsidRPr="00142EC4">
        <w:rPr>
          <w:rFonts w:eastAsiaTheme="minorEastAsia"/>
          <w:lang w:val="en-US" w:eastAsia="zh-CN"/>
        </w:rPr>
        <w:t>CDLC300-667</w:t>
      </w:r>
      <w:r>
        <w:rPr>
          <w:rFonts w:eastAsiaTheme="minorEastAsia"/>
          <w:lang w:val="en-US" w:eastAsia="zh-CN"/>
        </w:rPr>
        <w:t>, t</w:t>
      </w:r>
      <w:r w:rsidRPr="00142EC4">
        <w:rPr>
          <w:rFonts w:eastAsiaTheme="minorEastAsia"/>
          <w:lang w:val="en-US" w:eastAsia="zh-CN"/>
        </w:rPr>
        <w:t>he Alt2 receiver provides a substantial gain of around 3dB (for both</w:t>
      </w:r>
      <w:r>
        <w:rPr>
          <w:rFonts w:eastAsiaTheme="minorEastAsia"/>
          <w:lang w:val="en-US" w:eastAsia="zh-CN"/>
        </w:rPr>
        <w:t xml:space="preserve"> </w:t>
      </w:r>
      <w:r w:rsidRPr="00142EC4">
        <w:rPr>
          <w:rFonts w:eastAsiaTheme="minorEastAsia"/>
          <w:lang w:val="en-US" w:eastAsia="zh-CN"/>
        </w:rPr>
        <w:t xml:space="preserve">Pattern </w:t>
      </w:r>
      <w:r>
        <w:rPr>
          <w:rFonts w:eastAsiaTheme="minorEastAsia"/>
          <w:lang w:val="en-US" w:eastAsia="zh-CN"/>
        </w:rPr>
        <w:t xml:space="preserve">1 and </w:t>
      </w:r>
      <w:r w:rsidRPr="00142EC4">
        <w:rPr>
          <w:rFonts w:eastAsiaTheme="minorEastAsia"/>
          <w:lang w:val="en-US" w:eastAsia="zh-CN"/>
        </w:rPr>
        <w:t>Pattern 3) over the legacy receiver in this challenging environment.</w:t>
      </w:r>
    </w:p>
    <w:p w14:paraId="7CEE07F9" w14:textId="77777777" w:rsidR="0033355C" w:rsidRPr="00F4477E" w:rsidRDefault="0033355C" w:rsidP="0033355C">
      <w:pPr>
        <w:pStyle w:val="ListParagraph"/>
        <w:numPr>
          <w:ilvl w:val="0"/>
          <w:numId w:val="49"/>
        </w:numPr>
        <w:spacing w:after="0"/>
        <w:jc w:val="both"/>
        <w:rPr>
          <w:rFonts w:eastAsiaTheme="minorEastAsia"/>
          <w:b/>
          <w:lang w:val="en-US" w:eastAsia="zh-CN"/>
        </w:rPr>
      </w:pPr>
      <w:r>
        <w:rPr>
          <w:rFonts w:eastAsiaTheme="minorEastAsia"/>
          <w:b/>
          <w:lang w:val="en-US" w:eastAsia="zh-CN"/>
        </w:rPr>
        <w:t xml:space="preserve">Result </w:t>
      </w:r>
      <w:r w:rsidRPr="00F4477E">
        <w:rPr>
          <w:rFonts w:eastAsiaTheme="minorEastAsia"/>
          <w:b/>
          <w:lang w:val="en-US" w:eastAsia="zh-CN"/>
        </w:rPr>
        <w:t>summary</w:t>
      </w:r>
    </w:p>
    <w:p w14:paraId="10E9588F" w14:textId="77777777" w:rsidR="00142EC4" w:rsidRPr="00B93248" w:rsidRDefault="00142EC4" w:rsidP="00B93248">
      <w:pPr>
        <w:jc w:val="both"/>
        <w:rPr>
          <w:rFonts w:eastAsiaTheme="minorEastAsia"/>
          <w:lang w:val="en-US" w:eastAsia="zh-CN"/>
        </w:rPr>
      </w:pPr>
      <w:r w:rsidRPr="00B93248">
        <w:rPr>
          <w:rFonts w:eastAsiaTheme="minorEastAsia"/>
          <w:lang w:val="en-US" w:eastAsia="zh-CN"/>
        </w:rPr>
        <w:t xml:space="preserve">The AI/ML (Alt2) receiver demonstrates greater robustness and efficiency, showing minimal impact from the removal of power boosting and superior performance compared to the legacy approach. </w:t>
      </w:r>
    </w:p>
    <w:p w14:paraId="06A2C909" w14:textId="77777777" w:rsidR="0033355C" w:rsidRPr="00142EC4" w:rsidRDefault="0033355C" w:rsidP="00B10E7A">
      <w:pPr>
        <w:jc w:val="both"/>
        <w:rPr>
          <w:rFonts w:eastAsiaTheme="minorEastAsia"/>
          <w:lang w:val="en-US" w:eastAsia="zh-CN"/>
        </w:rPr>
      </w:pPr>
    </w:p>
    <w:p w14:paraId="372695F0" w14:textId="198F54B9" w:rsidR="003704F8" w:rsidRDefault="003704F8" w:rsidP="003704F8">
      <w:pPr>
        <w:jc w:val="center"/>
        <w:rPr>
          <w:rFonts w:eastAsiaTheme="minorEastAsia"/>
          <w:lang w:val="en-US" w:eastAsia="zh-CN"/>
        </w:rPr>
      </w:pPr>
      <w:r w:rsidRPr="003704F8">
        <w:rPr>
          <w:rFonts w:eastAsiaTheme="minorEastAsia"/>
          <w:noProof/>
          <w:lang w:val="en-US" w:eastAsia="zh-CN"/>
        </w:rPr>
        <w:lastRenderedPageBreak/>
        <w:drawing>
          <wp:inline distT="0" distB="0" distL="0" distR="0" wp14:anchorId="7F741629" wp14:editId="41E83EC1">
            <wp:extent cx="2037489" cy="1636326"/>
            <wp:effectExtent l="0" t="0" r="1270" b="2540"/>
            <wp:docPr id="44" name="图片 11">
              <a:extLst xmlns:a="http://schemas.openxmlformats.org/drawingml/2006/main">
                <a:ext uri="{FF2B5EF4-FFF2-40B4-BE49-F238E27FC236}">
                  <a16:creationId xmlns:a16="http://schemas.microsoft.com/office/drawing/2014/main" id="{D84A504F-67B7-468E-95B7-6FA6FA862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D84A504F-67B7-468E-95B7-6FA6FA862887}"/>
                        </a:ext>
                      </a:extLst>
                    </pic:cNvPr>
                    <pic:cNvPicPr>
                      <a:picLocks noChangeAspect="1"/>
                    </pic:cNvPicPr>
                  </pic:nvPicPr>
                  <pic:blipFill>
                    <a:blip r:embed="rId47"/>
                    <a:stretch>
                      <a:fillRect/>
                    </a:stretch>
                  </pic:blipFill>
                  <pic:spPr>
                    <a:xfrm>
                      <a:off x="0" y="0"/>
                      <a:ext cx="2064682" cy="1658165"/>
                    </a:xfrm>
                    <a:prstGeom prst="rect">
                      <a:avLst/>
                    </a:prstGeom>
                  </pic:spPr>
                </pic:pic>
              </a:graphicData>
            </a:graphic>
          </wp:inline>
        </w:drawing>
      </w:r>
      <w:r>
        <w:rPr>
          <w:rFonts w:eastAsiaTheme="minorEastAsia" w:hint="eastAsia"/>
          <w:lang w:val="en-US" w:eastAsia="zh-CN"/>
        </w:rPr>
        <w:t xml:space="preserve"> </w:t>
      </w:r>
      <w:r>
        <w:rPr>
          <w:rFonts w:eastAsiaTheme="minorEastAsia"/>
          <w:lang w:val="en-US" w:eastAsia="zh-CN"/>
        </w:rPr>
        <w:t xml:space="preserve">          </w:t>
      </w:r>
      <w:r w:rsidRPr="003704F8">
        <w:rPr>
          <w:rFonts w:eastAsiaTheme="minorEastAsia"/>
          <w:noProof/>
          <w:lang w:val="en-US" w:eastAsia="zh-CN"/>
        </w:rPr>
        <w:drawing>
          <wp:inline distT="0" distB="0" distL="0" distR="0" wp14:anchorId="7A08BB14" wp14:editId="7CC61717">
            <wp:extent cx="1946606" cy="1598255"/>
            <wp:effectExtent l="0" t="0" r="0" b="2540"/>
            <wp:docPr id="45" name="图片 12">
              <a:extLst xmlns:a="http://schemas.openxmlformats.org/drawingml/2006/main">
                <a:ext uri="{FF2B5EF4-FFF2-40B4-BE49-F238E27FC236}">
                  <a16:creationId xmlns:a16="http://schemas.microsoft.com/office/drawing/2014/main" id="{18D753A8-AEC6-4A28-979F-2392E831FC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18D753A8-AEC6-4A28-979F-2392E831FC56}"/>
                        </a:ext>
                      </a:extLst>
                    </pic:cNvPr>
                    <pic:cNvPicPr>
                      <a:picLocks noChangeAspect="1"/>
                    </pic:cNvPicPr>
                  </pic:nvPicPr>
                  <pic:blipFill>
                    <a:blip r:embed="rId48"/>
                    <a:stretch>
                      <a:fillRect/>
                    </a:stretch>
                  </pic:blipFill>
                  <pic:spPr>
                    <a:xfrm>
                      <a:off x="0" y="0"/>
                      <a:ext cx="1956714" cy="1606554"/>
                    </a:xfrm>
                    <a:prstGeom prst="rect">
                      <a:avLst/>
                    </a:prstGeom>
                  </pic:spPr>
                </pic:pic>
              </a:graphicData>
            </a:graphic>
          </wp:inline>
        </w:drawing>
      </w:r>
    </w:p>
    <w:p w14:paraId="5E52D88D" w14:textId="44122EFA" w:rsidR="003704F8" w:rsidRDefault="003704F8" w:rsidP="003704F8">
      <w:pPr>
        <w:jc w:val="center"/>
        <w:rPr>
          <w:rFonts w:eastAsiaTheme="minorEastAsia"/>
          <w:lang w:val="en-US" w:eastAsia="zh-CN"/>
        </w:rPr>
      </w:pPr>
      <w:r>
        <w:rPr>
          <w:rFonts w:eastAsiaTheme="minorEastAsia"/>
          <w:lang w:val="en-US" w:eastAsia="zh-CN"/>
        </w:rPr>
        <w:t>(a)</w:t>
      </w:r>
      <w:r w:rsidRPr="00C61594">
        <w:rPr>
          <w:rFonts w:eastAsiaTheme="minorEastAsia" w:hint="eastAsia"/>
          <w:lang w:val="en-US" w:eastAsia="zh-CN"/>
        </w:rPr>
        <w:t xml:space="preserve"> </w:t>
      </w:r>
      <w:r w:rsidRPr="00C61594">
        <w:rPr>
          <w:rFonts w:eastAsiaTheme="minorEastAsia"/>
          <w:lang w:val="en-US" w:eastAsia="zh-CN"/>
        </w:rPr>
        <w:t>CDLC300-11</w:t>
      </w:r>
      <w:r>
        <w:rPr>
          <w:rFonts w:eastAsiaTheme="minorEastAsia"/>
          <w:lang w:val="en-US" w:eastAsia="zh-CN"/>
        </w:rPr>
        <w:t>, Pattern 1                            (b)</w:t>
      </w:r>
      <w:r w:rsidRPr="00C61594">
        <w:rPr>
          <w:rFonts w:eastAsiaTheme="minorEastAsia" w:hint="eastAsia"/>
          <w:lang w:val="en-US" w:eastAsia="zh-CN"/>
        </w:rPr>
        <w:t xml:space="preserve"> </w:t>
      </w:r>
      <w:r w:rsidRPr="00C61594">
        <w:rPr>
          <w:rFonts w:eastAsiaTheme="minorEastAsia"/>
          <w:lang w:val="en-US" w:eastAsia="zh-CN"/>
        </w:rPr>
        <w:t>CDLC300-11</w:t>
      </w:r>
      <w:r>
        <w:rPr>
          <w:rFonts w:eastAsiaTheme="minorEastAsia"/>
          <w:lang w:val="en-US" w:eastAsia="zh-CN"/>
        </w:rPr>
        <w:t>, Pattern 3</w:t>
      </w:r>
    </w:p>
    <w:p w14:paraId="38901EC1" w14:textId="68588D61" w:rsidR="003704F8" w:rsidRDefault="003704F8" w:rsidP="003704F8">
      <w:pPr>
        <w:jc w:val="center"/>
        <w:rPr>
          <w:rFonts w:eastAsiaTheme="minorEastAsia"/>
          <w:lang w:val="en-US" w:eastAsia="zh-CN"/>
        </w:rPr>
      </w:pPr>
      <w:r w:rsidRPr="003704F8">
        <w:rPr>
          <w:rFonts w:eastAsiaTheme="minorEastAsia"/>
          <w:noProof/>
          <w:lang w:val="en-US" w:eastAsia="zh-CN"/>
        </w:rPr>
        <w:drawing>
          <wp:inline distT="0" distB="0" distL="0" distR="0" wp14:anchorId="34A8CEB4" wp14:editId="6532E596">
            <wp:extent cx="2008346" cy="1598798"/>
            <wp:effectExtent l="0" t="0" r="0" b="1905"/>
            <wp:docPr id="47" name="图片 13">
              <a:extLst xmlns:a="http://schemas.openxmlformats.org/drawingml/2006/main">
                <a:ext uri="{FF2B5EF4-FFF2-40B4-BE49-F238E27FC236}">
                  <a16:creationId xmlns:a16="http://schemas.microsoft.com/office/drawing/2014/main" id="{190FFF93-64EF-40BA-9827-9836D9378C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190FFF93-64EF-40BA-9827-9836D9378CD0}"/>
                        </a:ext>
                      </a:extLst>
                    </pic:cNvPr>
                    <pic:cNvPicPr>
                      <a:picLocks noChangeAspect="1"/>
                    </pic:cNvPicPr>
                  </pic:nvPicPr>
                  <pic:blipFill>
                    <a:blip r:embed="rId49"/>
                    <a:stretch>
                      <a:fillRect/>
                    </a:stretch>
                  </pic:blipFill>
                  <pic:spPr>
                    <a:xfrm>
                      <a:off x="0" y="0"/>
                      <a:ext cx="2024566" cy="1611710"/>
                    </a:xfrm>
                    <a:prstGeom prst="rect">
                      <a:avLst/>
                    </a:prstGeom>
                  </pic:spPr>
                </pic:pic>
              </a:graphicData>
            </a:graphic>
          </wp:inline>
        </w:drawing>
      </w:r>
      <w:r>
        <w:rPr>
          <w:rFonts w:eastAsiaTheme="minorEastAsia" w:hint="eastAsia"/>
          <w:lang w:val="en-US" w:eastAsia="zh-CN"/>
        </w:rPr>
        <w:t xml:space="preserve"> </w:t>
      </w:r>
      <w:r>
        <w:rPr>
          <w:rFonts w:eastAsiaTheme="minorEastAsia"/>
          <w:lang w:val="en-US" w:eastAsia="zh-CN"/>
        </w:rPr>
        <w:t xml:space="preserve">           </w:t>
      </w:r>
      <w:r w:rsidRPr="003704F8">
        <w:rPr>
          <w:rFonts w:eastAsiaTheme="minorEastAsia"/>
          <w:noProof/>
          <w:lang w:val="en-US" w:eastAsia="zh-CN"/>
        </w:rPr>
        <w:drawing>
          <wp:inline distT="0" distB="0" distL="0" distR="0" wp14:anchorId="58DB387F" wp14:editId="10D35225">
            <wp:extent cx="1884898" cy="1584209"/>
            <wp:effectExtent l="0" t="0" r="1270" b="0"/>
            <wp:docPr id="48" name="图片 14">
              <a:extLst xmlns:a="http://schemas.openxmlformats.org/drawingml/2006/main">
                <a:ext uri="{FF2B5EF4-FFF2-40B4-BE49-F238E27FC236}">
                  <a16:creationId xmlns:a16="http://schemas.microsoft.com/office/drawing/2014/main" id="{FF1E4F39-B9E7-447E-9D69-951A3776D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FF1E4F39-B9E7-447E-9D69-951A3776D5B2}"/>
                        </a:ext>
                      </a:extLst>
                    </pic:cNvPr>
                    <pic:cNvPicPr>
                      <a:picLocks noChangeAspect="1"/>
                    </pic:cNvPicPr>
                  </pic:nvPicPr>
                  <pic:blipFill>
                    <a:blip r:embed="rId50"/>
                    <a:stretch>
                      <a:fillRect/>
                    </a:stretch>
                  </pic:blipFill>
                  <pic:spPr>
                    <a:xfrm>
                      <a:off x="0" y="0"/>
                      <a:ext cx="1912472" cy="1607385"/>
                    </a:xfrm>
                    <a:prstGeom prst="rect">
                      <a:avLst/>
                    </a:prstGeom>
                  </pic:spPr>
                </pic:pic>
              </a:graphicData>
            </a:graphic>
          </wp:inline>
        </w:drawing>
      </w:r>
    </w:p>
    <w:p w14:paraId="0BF89541" w14:textId="06137878" w:rsidR="003704F8" w:rsidRPr="00C61594" w:rsidRDefault="003704F8" w:rsidP="003704F8">
      <w:pPr>
        <w:jc w:val="center"/>
        <w:rPr>
          <w:rFonts w:eastAsiaTheme="minorEastAsia"/>
          <w:lang w:val="en-US" w:eastAsia="zh-CN"/>
        </w:rPr>
      </w:pPr>
      <w:r>
        <w:rPr>
          <w:rFonts w:eastAsiaTheme="minorEastAsia"/>
          <w:lang w:val="en-US" w:eastAsia="zh-CN"/>
        </w:rPr>
        <w:t>(c)</w:t>
      </w:r>
      <w:r w:rsidRPr="00C61594">
        <w:rPr>
          <w:rFonts w:eastAsiaTheme="minorEastAsia" w:hint="eastAsia"/>
          <w:lang w:val="en-US" w:eastAsia="zh-CN"/>
        </w:rPr>
        <w:t xml:space="preserve"> </w:t>
      </w:r>
      <w:r w:rsidRPr="00C61594">
        <w:rPr>
          <w:rFonts w:eastAsiaTheme="minorEastAsia"/>
          <w:lang w:val="en-US" w:eastAsia="zh-CN"/>
        </w:rPr>
        <w:t>CDLC300-</w:t>
      </w:r>
      <w:r>
        <w:rPr>
          <w:rFonts w:eastAsiaTheme="minorEastAsia"/>
          <w:lang w:val="en-US" w:eastAsia="zh-CN"/>
        </w:rPr>
        <w:t>667, Pattern 1                       (d)</w:t>
      </w:r>
      <w:r w:rsidRPr="00C61594">
        <w:rPr>
          <w:rFonts w:eastAsiaTheme="minorEastAsia" w:hint="eastAsia"/>
          <w:lang w:val="en-US" w:eastAsia="zh-CN"/>
        </w:rPr>
        <w:t xml:space="preserve"> </w:t>
      </w:r>
      <w:r w:rsidRPr="00C61594">
        <w:rPr>
          <w:rFonts w:eastAsiaTheme="minorEastAsia"/>
          <w:lang w:val="en-US" w:eastAsia="zh-CN"/>
        </w:rPr>
        <w:t>CDLC300-</w:t>
      </w:r>
      <w:r>
        <w:rPr>
          <w:rFonts w:eastAsiaTheme="minorEastAsia"/>
          <w:lang w:val="en-US" w:eastAsia="zh-CN"/>
        </w:rPr>
        <w:t>667, Pattern 3</w:t>
      </w:r>
    </w:p>
    <w:p w14:paraId="2B4A7430" w14:textId="229B7095" w:rsidR="003704F8" w:rsidRPr="006C30B6" w:rsidRDefault="003704F8" w:rsidP="003704F8">
      <w:pPr>
        <w:pStyle w:val="Caption"/>
        <w:jc w:val="center"/>
        <w:rPr>
          <w:rFonts w:eastAsiaTheme="minorEastAsia"/>
          <w:lang w:eastAsia="zh-CN"/>
        </w:rPr>
      </w:pPr>
      <w:r>
        <w:t>Figure 25 BLER</w:t>
      </w:r>
      <w:r w:rsidRPr="00D76F20">
        <w:t xml:space="preserve"> performance comparison with legacy and AI/ML based receiver</w:t>
      </w:r>
      <w:r>
        <w:t xml:space="preserve"> w/wo power boosting</w:t>
      </w:r>
      <w:r w:rsidRPr="00D76F20">
        <w:t xml:space="preserve"> (Alt 2), 8RB</w:t>
      </w:r>
    </w:p>
    <w:p w14:paraId="09FB314A" w14:textId="049E9ABC" w:rsidR="00E67B67" w:rsidRPr="00B10E7A" w:rsidRDefault="00E67B67" w:rsidP="00E67B67">
      <w:pPr>
        <w:jc w:val="both"/>
        <w:rPr>
          <w:rFonts w:eastAsiaTheme="minorEastAsia"/>
          <w:lang w:val="en-US" w:eastAsia="zh-CN"/>
        </w:rPr>
      </w:pPr>
    </w:p>
    <w:p w14:paraId="11D767F8" w14:textId="0FBC572F" w:rsidR="00E67B67" w:rsidRPr="00012A33" w:rsidRDefault="00E67B67" w:rsidP="00E67B67">
      <w:pPr>
        <w:jc w:val="both"/>
        <w:rPr>
          <w:rFonts w:eastAsiaTheme="minorEastAsia"/>
          <w:lang w:val="en-US" w:eastAsia="zh-CN"/>
        </w:rPr>
      </w:pPr>
    </w:p>
    <w:p w14:paraId="3D90AB24" w14:textId="77777777" w:rsidR="00E67B67" w:rsidRPr="007B5762" w:rsidRDefault="00E67B67">
      <w:pPr>
        <w:rPr>
          <w:lang w:val="en-US"/>
        </w:rPr>
      </w:pPr>
    </w:p>
    <w:sectPr w:rsidR="00E67B67" w:rsidRPr="007B5762" w:rsidSect="007B5762">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4565B" w14:textId="77777777" w:rsidR="00284AE3" w:rsidRDefault="00284AE3" w:rsidP="004605F5">
      <w:r>
        <w:separator/>
      </w:r>
    </w:p>
  </w:endnote>
  <w:endnote w:type="continuationSeparator" w:id="0">
    <w:p w14:paraId="26A86E6D" w14:textId="77777777" w:rsidR="00284AE3" w:rsidRDefault="00284AE3" w:rsidP="004605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Emoji">
    <w:panose1 w:val="020B0502040204020203"/>
    <w:charset w:val="00"/>
    <w:family w:val="swiss"/>
    <w:pitch w:val="variable"/>
    <w:sig w:usb0="00000003" w:usb1="02000000" w:usb2="08000000" w:usb3="00000000" w:csb0="00000001" w:csb1="00000000"/>
  </w:font>
  <w:font w:name="NimbusRomNo9L-Regu">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amsungOneKoreanOTF 400">
    <w:panose1 w:val="020B0503030303020204"/>
    <w:charset w:val="81"/>
    <w:family w:val="swiss"/>
    <w:notTrueType/>
    <w:pitch w:val="variable"/>
    <w:sig w:usb0="F00002FF" w:usb1="79D77DFF" w:usb2="00000031" w:usb3="00000000" w:csb0="0008019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957631" w14:textId="77777777" w:rsidR="00284AE3" w:rsidRDefault="00284AE3" w:rsidP="004605F5">
      <w:r>
        <w:separator/>
      </w:r>
    </w:p>
  </w:footnote>
  <w:footnote w:type="continuationSeparator" w:id="0">
    <w:p w14:paraId="0C07FA74" w14:textId="77777777" w:rsidR="00284AE3" w:rsidRDefault="00284AE3" w:rsidP="004605F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11B15C6"/>
    <w:multiLevelType w:val="hybridMultilevel"/>
    <w:tmpl w:val="EC701586"/>
    <w:lvl w:ilvl="0" w:tplc="FAA29D2C">
      <w:start w:val="5"/>
      <w:numFmt w:val="bullet"/>
      <w:lvlText w:val="-"/>
      <w:lvlJc w:val="left"/>
      <w:pPr>
        <w:ind w:left="800" w:hanging="40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16B1207"/>
    <w:multiLevelType w:val="hybridMultilevel"/>
    <w:tmpl w:val="DB8ABD9A"/>
    <w:lvl w:ilvl="0" w:tplc="205A7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FF528D"/>
    <w:multiLevelType w:val="hybridMultilevel"/>
    <w:tmpl w:val="2F2C1EEA"/>
    <w:lvl w:ilvl="0" w:tplc="47FABEDE">
      <w:start w:val="1"/>
      <w:numFmt w:val="bullet"/>
      <w:lvlText w:val=""/>
      <w:lvlJc w:val="left"/>
      <w:pPr>
        <w:ind w:left="800" w:hanging="400"/>
      </w:pPr>
      <w:rPr>
        <w:rFonts w:ascii="Symbol" w:hAnsi="Symbol"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6C6F53"/>
    <w:multiLevelType w:val="hybridMultilevel"/>
    <w:tmpl w:val="228A4E96"/>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CF41CAE"/>
    <w:multiLevelType w:val="hybridMultilevel"/>
    <w:tmpl w:val="E20EDC04"/>
    <w:lvl w:ilvl="0" w:tplc="D2EC30F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1D37A0F"/>
    <w:multiLevelType w:val="hybridMultilevel"/>
    <w:tmpl w:val="CC38F6D0"/>
    <w:lvl w:ilvl="0" w:tplc="B9B28FB4">
      <w:start w:val="1"/>
      <w:numFmt w:val="bullet"/>
      <w:lvlText w:val="–"/>
      <w:lvlJc w:val="left"/>
      <w:pPr>
        <w:ind w:left="420" w:hanging="420"/>
      </w:pPr>
      <w:rPr>
        <w:rFonts w:ascii="等线" w:eastAsia="等线" w:hAnsi="等线" w:hint="eastAsia"/>
      </w:rPr>
    </w:lvl>
    <w:lvl w:ilvl="1" w:tplc="FAA29D2C">
      <w:start w:val="5"/>
      <w:numFmt w:val="bullet"/>
      <w:lvlText w:val="-"/>
      <w:lvlJc w:val="left"/>
      <w:pPr>
        <w:ind w:left="840" w:hanging="420"/>
      </w:pPr>
      <w:rPr>
        <w:rFonts w:ascii="Times" w:eastAsia="Batang" w:hAnsi="Times" w:cs="Times" w:hint="default"/>
      </w:rPr>
    </w:lvl>
    <w:lvl w:ilvl="2" w:tplc="FAA29D2C">
      <w:start w:val="5"/>
      <w:numFmt w:val="bullet"/>
      <w:lvlText w:val="-"/>
      <w:lvlJc w:val="left"/>
      <w:pPr>
        <w:ind w:left="1260" w:hanging="420"/>
      </w:pPr>
      <w:rPr>
        <w:rFonts w:ascii="Times" w:eastAsia="Batang" w:hAnsi="Times" w:cs="Time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3042EE3"/>
    <w:multiLevelType w:val="hybridMultilevel"/>
    <w:tmpl w:val="1F72BAC8"/>
    <w:lvl w:ilvl="0" w:tplc="4DD2E6A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19C41D9F"/>
    <w:multiLevelType w:val="hybridMultilevel"/>
    <w:tmpl w:val="D28E0C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AEF6DDA"/>
    <w:multiLevelType w:val="hybridMultilevel"/>
    <w:tmpl w:val="08587D8C"/>
    <w:lvl w:ilvl="0" w:tplc="B9B28FB4">
      <w:start w:val="1"/>
      <w:numFmt w:val="bullet"/>
      <w:lvlText w:val="–"/>
      <w:lvlJc w:val="left"/>
      <w:pPr>
        <w:ind w:left="420" w:hanging="420"/>
      </w:pPr>
      <w:rPr>
        <w:rFonts w:ascii="等线" w:eastAsia="等线" w:hAnsi="等线" w:hint="eastAsia"/>
      </w:rPr>
    </w:lvl>
    <w:lvl w:ilvl="1" w:tplc="FAA29D2C">
      <w:start w:val="5"/>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3F650B"/>
    <w:multiLevelType w:val="hybridMultilevel"/>
    <w:tmpl w:val="C36488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0E492F"/>
    <w:multiLevelType w:val="hybridMultilevel"/>
    <w:tmpl w:val="F73C6D90"/>
    <w:lvl w:ilvl="0" w:tplc="8226551E">
      <w:start w:val="1"/>
      <w:numFmt w:val="decimal"/>
      <w:lvlText w:val="%1."/>
      <w:lvlJc w:val="left"/>
      <w:pPr>
        <w:ind w:left="360" w:hanging="360"/>
      </w:pPr>
      <w:rPr>
        <w:rFonts w:hint="default"/>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2" w15:restartNumberingAfterBreak="0">
    <w:nsid w:val="1FC92AC6"/>
    <w:multiLevelType w:val="hybridMultilevel"/>
    <w:tmpl w:val="DB8ABD9A"/>
    <w:lvl w:ilvl="0" w:tplc="205A73A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40058E7"/>
    <w:multiLevelType w:val="hybridMultilevel"/>
    <w:tmpl w:val="E1564D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5061002"/>
    <w:multiLevelType w:val="hybridMultilevel"/>
    <w:tmpl w:val="9C6C5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F62F7F"/>
    <w:multiLevelType w:val="hybridMultilevel"/>
    <w:tmpl w:val="E2D8F41E"/>
    <w:lvl w:ilvl="0" w:tplc="965E380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6" w15:restartNumberingAfterBreak="0">
    <w:nsid w:val="2B7612E0"/>
    <w:multiLevelType w:val="hybridMultilevel"/>
    <w:tmpl w:val="3F586BE4"/>
    <w:lvl w:ilvl="0" w:tplc="67049854">
      <w:start w:val="1"/>
      <w:numFmt w:val="decimal"/>
      <w:lvlText w:val="%1."/>
      <w:lvlJc w:val="left"/>
      <w:pPr>
        <w:ind w:left="400" w:hanging="400"/>
      </w:pPr>
      <w:rPr>
        <w:rFonts w:ascii="Times" w:eastAsia="Batang" w:hAnsi="Times" w:cs="Times New Roman"/>
        <w:b/>
        <w:bCs/>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7" w15:restartNumberingAfterBreak="0">
    <w:nsid w:val="2C8941B8"/>
    <w:multiLevelType w:val="hybridMultilevel"/>
    <w:tmpl w:val="FA1CB246"/>
    <w:lvl w:ilvl="0" w:tplc="C2D0225A">
      <w:start w:val="1"/>
      <w:numFmt w:val="decimal"/>
      <w:lvlText w:val="%1)"/>
      <w:lvlJc w:val="left"/>
      <w:pPr>
        <w:ind w:left="1000" w:hanging="400"/>
      </w:pPr>
      <w:rPr>
        <w:rFonts w:ascii="Times New Roman" w:eastAsia="MS Mincho" w:hAnsi="Times New Roman" w:cs="Times New Roman"/>
      </w:rPr>
    </w:lvl>
    <w:lvl w:ilvl="1" w:tplc="04090003" w:tentative="1">
      <w:start w:val="1"/>
      <w:numFmt w:val="bullet"/>
      <w:lvlText w:val=""/>
      <w:lvlJc w:val="left"/>
      <w:pPr>
        <w:ind w:left="1400" w:hanging="400"/>
      </w:pPr>
      <w:rPr>
        <w:rFonts w:ascii="Wingdings" w:hAnsi="Wingdings" w:hint="default"/>
      </w:rPr>
    </w:lvl>
    <w:lvl w:ilvl="2" w:tplc="04090005" w:tentative="1">
      <w:start w:val="1"/>
      <w:numFmt w:val="bullet"/>
      <w:lvlText w:val=""/>
      <w:lvlJc w:val="left"/>
      <w:pPr>
        <w:ind w:left="1800" w:hanging="400"/>
      </w:pPr>
      <w:rPr>
        <w:rFonts w:ascii="Wingdings" w:hAnsi="Wingdings" w:hint="default"/>
      </w:rPr>
    </w:lvl>
    <w:lvl w:ilvl="3" w:tplc="04090001" w:tentative="1">
      <w:start w:val="1"/>
      <w:numFmt w:val="bullet"/>
      <w:lvlText w:val=""/>
      <w:lvlJc w:val="left"/>
      <w:pPr>
        <w:ind w:left="2200" w:hanging="400"/>
      </w:pPr>
      <w:rPr>
        <w:rFonts w:ascii="Wingdings" w:hAnsi="Wingdings" w:hint="default"/>
      </w:rPr>
    </w:lvl>
    <w:lvl w:ilvl="4" w:tplc="04090003" w:tentative="1">
      <w:start w:val="1"/>
      <w:numFmt w:val="bullet"/>
      <w:lvlText w:val=""/>
      <w:lvlJc w:val="left"/>
      <w:pPr>
        <w:ind w:left="2600" w:hanging="400"/>
      </w:pPr>
      <w:rPr>
        <w:rFonts w:ascii="Wingdings" w:hAnsi="Wingdings" w:hint="default"/>
      </w:rPr>
    </w:lvl>
    <w:lvl w:ilvl="5" w:tplc="04090005" w:tentative="1">
      <w:start w:val="1"/>
      <w:numFmt w:val="bullet"/>
      <w:lvlText w:val=""/>
      <w:lvlJc w:val="left"/>
      <w:pPr>
        <w:ind w:left="3000" w:hanging="400"/>
      </w:pPr>
      <w:rPr>
        <w:rFonts w:ascii="Wingdings" w:hAnsi="Wingdings" w:hint="default"/>
      </w:rPr>
    </w:lvl>
    <w:lvl w:ilvl="6" w:tplc="04090001" w:tentative="1">
      <w:start w:val="1"/>
      <w:numFmt w:val="bullet"/>
      <w:lvlText w:val=""/>
      <w:lvlJc w:val="left"/>
      <w:pPr>
        <w:ind w:left="3400" w:hanging="400"/>
      </w:pPr>
      <w:rPr>
        <w:rFonts w:ascii="Wingdings" w:hAnsi="Wingdings" w:hint="default"/>
      </w:rPr>
    </w:lvl>
    <w:lvl w:ilvl="7" w:tplc="04090003" w:tentative="1">
      <w:start w:val="1"/>
      <w:numFmt w:val="bullet"/>
      <w:lvlText w:val=""/>
      <w:lvlJc w:val="left"/>
      <w:pPr>
        <w:ind w:left="3800" w:hanging="400"/>
      </w:pPr>
      <w:rPr>
        <w:rFonts w:ascii="Wingdings" w:hAnsi="Wingdings" w:hint="default"/>
      </w:rPr>
    </w:lvl>
    <w:lvl w:ilvl="8" w:tplc="04090005" w:tentative="1">
      <w:start w:val="1"/>
      <w:numFmt w:val="bullet"/>
      <w:lvlText w:val=""/>
      <w:lvlJc w:val="left"/>
      <w:pPr>
        <w:ind w:left="4200" w:hanging="400"/>
      </w:pPr>
      <w:rPr>
        <w:rFonts w:ascii="Wingdings" w:hAnsi="Wingdings" w:hint="default"/>
      </w:rPr>
    </w:lvl>
  </w:abstractNum>
  <w:abstractNum w:abstractNumId="18" w15:restartNumberingAfterBreak="0">
    <w:nsid w:val="2E745D10"/>
    <w:multiLevelType w:val="hybridMultilevel"/>
    <w:tmpl w:val="E966A9C6"/>
    <w:lvl w:ilvl="0" w:tplc="8EB66C74">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C86F8B"/>
    <w:multiLevelType w:val="hybridMultilevel"/>
    <w:tmpl w:val="58067340"/>
    <w:lvl w:ilvl="0" w:tplc="A82876B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35AB1E93"/>
    <w:multiLevelType w:val="hybridMultilevel"/>
    <w:tmpl w:val="65306EEE"/>
    <w:lvl w:ilvl="0" w:tplc="1A989DBA">
      <w:numFmt w:val="bullet"/>
      <w:lvlText w:val="•"/>
      <w:lvlJc w:val="left"/>
      <w:pPr>
        <w:ind w:left="800" w:hanging="400"/>
      </w:pPr>
      <w:rPr>
        <w:rFonts w:ascii="Batang" w:eastAsia="Batang" w:hAnsi="Batang" w:cs="Times New Roman"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6F8066F"/>
    <w:multiLevelType w:val="hybridMultilevel"/>
    <w:tmpl w:val="47FE60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C374CC"/>
    <w:multiLevelType w:val="hybridMultilevel"/>
    <w:tmpl w:val="1A4E6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225B07"/>
    <w:multiLevelType w:val="hybridMultilevel"/>
    <w:tmpl w:val="E2D0C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661557"/>
    <w:multiLevelType w:val="hybridMultilevel"/>
    <w:tmpl w:val="37D6575E"/>
    <w:lvl w:ilvl="0" w:tplc="31B2EB50">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B4450B4"/>
    <w:multiLevelType w:val="hybridMultilevel"/>
    <w:tmpl w:val="B4D4D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1A6B57"/>
    <w:multiLevelType w:val="hybridMultilevel"/>
    <w:tmpl w:val="DBB8A466"/>
    <w:lvl w:ilvl="0" w:tplc="B9B28FB4">
      <w:start w:val="1"/>
      <w:numFmt w:val="bullet"/>
      <w:lvlText w:val="–"/>
      <w:lvlJc w:val="left"/>
      <w:pPr>
        <w:ind w:left="420" w:hanging="420"/>
      </w:pPr>
      <w:rPr>
        <w:rFonts w:ascii="等线" w:eastAsia="等线" w:hAnsi="等线" w:hint="eastAsia"/>
      </w:rPr>
    </w:lvl>
    <w:lvl w:ilvl="1" w:tplc="FAA29D2C">
      <w:start w:val="5"/>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1300F09"/>
    <w:multiLevelType w:val="hybridMultilevel"/>
    <w:tmpl w:val="F246E7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39203F0"/>
    <w:multiLevelType w:val="hybridMultilevel"/>
    <w:tmpl w:val="7606598A"/>
    <w:lvl w:ilvl="0" w:tplc="B9B28F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3FF5F2B"/>
    <w:multiLevelType w:val="multilevel"/>
    <w:tmpl w:val="9922401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2916"/>
        </w:tabs>
        <w:ind w:left="291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488554AE"/>
    <w:multiLevelType w:val="hybridMultilevel"/>
    <w:tmpl w:val="BC42E100"/>
    <w:lvl w:ilvl="0" w:tplc="10E81124">
      <w:start w:val="7"/>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C0C3A55"/>
    <w:multiLevelType w:val="hybridMultilevel"/>
    <w:tmpl w:val="42B21FEC"/>
    <w:lvl w:ilvl="0" w:tplc="04090001">
      <w:start w:val="1"/>
      <w:numFmt w:val="bullet"/>
      <w:lvlText w:val=""/>
      <w:lvlJc w:val="left"/>
      <w:pPr>
        <w:ind w:left="467" w:hanging="420"/>
      </w:pPr>
      <w:rPr>
        <w:rFonts w:ascii="Wingdings" w:hAnsi="Wingdings"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2" w15:restartNumberingAfterBreak="0">
    <w:nsid w:val="4C0D4B0C"/>
    <w:multiLevelType w:val="hybridMultilevel"/>
    <w:tmpl w:val="8060432A"/>
    <w:lvl w:ilvl="0" w:tplc="FAA29D2C">
      <w:start w:val="5"/>
      <w:numFmt w:val="bullet"/>
      <w:lvlText w:val="-"/>
      <w:lvlJc w:val="left"/>
      <w:pPr>
        <w:ind w:left="720" w:hanging="360"/>
      </w:pPr>
      <w:rPr>
        <w:rFonts w:ascii="Times" w:eastAsia="Batang"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D156209"/>
    <w:multiLevelType w:val="hybridMultilevel"/>
    <w:tmpl w:val="5844C326"/>
    <w:lvl w:ilvl="0" w:tplc="DEA4DE14">
      <w:start w:val="5"/>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E030995"/>
    <w:multiLevelType w:val="hybridMultilevel"/>
    <w:tmpl w:val="FC32C9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E5A0622"/>
    <w:multiLevelType w:val="hybridMultilevel"/>
    <w:tmpl w:val="07B2718C"/>
    <w:lvl w:ilvl="0" w:tplc="B9B28FB4">
      <w:start w:val="1"/>
      <w:numFmt w:val="bullet"/>
      <w:lvlText w:val="–"/>
      <w:lvlJc w:val="left"/>
      <w:pPr>
        <w:ind w:left="420" w:hanging="420"/>
      </w:pPr>
      <w:rPr>
        <w:rFonts w:ascii="等线" w:eastAsia="等线" w:hAnsi="等线" w:hint="eastAsia"/>
      </w:rPr>
    </w:lvl>
    <w:lvl w:ilvl="1" w:tplc="FAA29D2C">
      <w:start w:val="5"/>
      <w:numFmt w:val="bullet"/>
      <w:lvlText w:val="-"/>
      <w:lvlJc w:val="left"/>
      <w:pPr>
        <w:ind w:left="840" w:hanging="420"/>
      </w:pPr>
      <w:rPr>
        <w:rFonts w:ascii="Times" w:eastAsia="Batang" w:hAnsi="Times" w:cs="Times" w:hint="default"/>
      </w:rPr>
    </w:lvl>
    <w:lvl w:ilvl="2" w:tplc="FAA29D2C">
      <w:start w:val="5"/>
      <w:numFmt w:val="bullet"/>
      <w:lvlText w:val="-"/>
      <w:lvlJc w:val="left"/>
      <w:pPr>
        <w:ind w:left="1260" w:hanging="420"/>
      </w:pPr>
      <w:rPr>
        <w:rFonts w:ascii="Times" w:eastAsia="Batang" w:hAnsi="Times" w:cs="Time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F4A7DFA"/>
    <w:multiLevelType w:val="hybridMultilevel"/>
    <w:tmpl w:val="4CD287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629320F"/>
    <w:multiLevelType w:val="multilevel"/>
    <w:tmpl w:val="5204F66E"/>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622E5860"/>
    <w:multiLevelType w:val="hybridMultilevel"/>
    <w:tmpl w:val="3552E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3157143"/>
    <w:multiLevelType w:val="hybridMultilevel"/>
    <w:tmpl w:val="BDC4AE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2B68FA"/>
    <w:multiLevelType w:val="hybridMultilevel"/>
    <w:tmpl w:val="856CEA54"/>
    <w:lvl w:ilvl="0" w:tplc="55E808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D203D5F"/>
    <w:multiLevelType w:val="hybridMultilevel"/>
    <w:tmpl w:val="27CAB982"/>
    <w:lvl w:ilvl="0" w:tplc="B9B28F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6DA05E9B"/>
    <w:multiLevelType w:val="hybridMultilevel"/>
    <w:tmpl w:val="2F8A2400"/>
    <w:lvl w:ilvl="0" w:tplc="FAA29D2C">
      <w:start w:val="5"/>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7B43C9"/>
    <w:multiLevelType w:val="hybridMultilevel"/>
    <w:tmpl w:val="A3C2BFA6"/>
    <w:lvl w:ilvl="0" w:tplc="285CDD4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6847BB7"/>
    <w:multiLevelType w:val="hybridMultilevel"/>
    <w:tmpl w:val="EF8A0B2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77F15FF"/>
    <w:multiLevelType w:val="hybridMultilevel"/>
    <w:tmpl w:val="2A4E3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A5550AD"/>
    <w:multiLevelType w:val="hybridMultilevel"/>
    <w:tmpl w:val="6BE8FED2"/>
    <w:lvl w:ilvl="0" w:tplc="7940F4DC">
      <w:start w:val="1"/>
      <w:numFmt w:val="bullet"/>
      <w:lvlText w:val="•"/>
      <w:lvlJc w:val="left"/>
      <w:pPr>
        <w:ind w:left="800" w:hanging="40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A7810E2"/>
    <w:multiLevelType w:val="hybridMultilevel"/>
    <w:tmpl w:val="A2C4D9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9"/>
  </w:num>
  <w:num w:numId="2">
    <w:abstractNumId w:val="0"/>
  </w:num>
  <w:num w:numId="3">
    <w:abstractNumId w:val="38"/>
  </w:num>
  <w:num w:numId="4">
    <w:abstractNumId w:val="27"/>
  </w:num>
  <w:num w:numId="5">
    <w:abstractNumId w:val="39"/>
  </w:num>
  <w:num w:numId="6">
    <w:abstractNumId w:val="4"/>
  </w:num>
  <w:num w:numId="7">
    <w:abstractNumId w:val="32"/>
  </w:num>
  <w:num w:numId="8">
    <w:abstractNumId w:val="1"/>
  </w:num>
  <w:num w:numId="9">
    <w:abstractNumId w:val="2"/>
  </w:num>
  <w:num w:numId="10">
    <w:abstractNumId w:val="33"/>
  </w:num>
  <w:num w:numId="11">
    <w:abstractNumId w:val="5"/>
  </w:num>
  <w:num w:numId="12">
    <w:abstractNumId w:val="37"/>
  </w:num>
  <w:num w:numId="13">
    <w:abstractNumId w:val="11"/>
  </w:num>
  <w:num w:numId="14">
    <w:abstractNumId w:val="15"/>
  </w:num>
  <w:num w:numId="15">
    <w:abstractNumId w:val="44"/>
  </w:num>
  <w:num w:numId="16">
    <w:abstractNumId w:val="10"/>
  </w:num>
  <w:num w:numId="17">
    <w:abstractNumId w:val="25"/>
  </w:num>
  <w:num w:numId="18">
    <w:abstractNumId w:val="40"/>
  </w:num>
  <w:num w:numId="19">
    <w:abstractNumId w:val="21"/>
  </w:num>
  <w:num w:numId="20">
    <w:abstractNumId w:val="31"/>
  </w:num>
  <w:num w:numId="21">
    <w:abstractNumId w:val="48"/>
  </w:num>
  <w:num w:numId="22">
    <w:abstractNumId w:val="13"/>
  </w:num>
  <w:num w:numId="23">
    <w:abstractNumId w:val="30"/>
  </w:num>
  <w:num w:numId="24">
    <w:abstractNumId w:val="8"/>
  </w:num>
  <w:num w:numId="25">
    <w:abstractNumId w:val="14"/>
  </w:num>
  <w:num w:numId="26">
    <w:abstractNumId w:val="24"/>
  </w:num>
  <w:num w:numId="27">
    <w:abstractNumId w:val="19"/>
  </w:num>
  <w:num w:numId="28">
    <w:abstractNumId w:val="43"/>
  </w:num>
  <w:num w:numId="29">
    <w:abstractNumId w:val="16"/>
  </w:num>
  <w:num w:numId="30">
    <w:abstractNumId w:val="17"/>
  </w:num>
  <w:num w:numId="31">
    <w:abstractNumId w:val="3"/>
  </w:num>
  <w:num w:numId="32">
    <w:abstractNumId w:val="47"/>
  </w:num>
  <w:num w:numId="33">
    <w:abstractNumId w:val="7"/>
  </w:num>
  <w:num w:numId="34">
    <w:abstractNumId w:val="20"/>
  </w:num>
  <w:num w:numId="35">
    <w:abstractNumId w:val="23"/>
  </w:num>
  <w:num w:numId="36">
    <w:abstractNumId w:val="18"/>
  </w:num>
  <w:num w:numId="37">
    <w:abstractNumId w:val="45"/>
  </w:num>
  <w:num w:numId="38">
    <w:abstractNumId w:val="28"/>
  </w:num>
  <w:num w:numId="39">
    <w:abstractNumId w:val="9"/>
  </w:num>
  <w:num w:numId="40">
    <w:abstractNumId w:val="26"/>
  </w:num>
  <w:num w:numId="41">
    <w:abstractNumId w:val="36"/>
  </w:num>
  <w:num w:numId="42">
    <w:abstractNumId w:val="34"/>
  </w:num>
  <w:num w:numId="43">
    <w:abstractNumId w:val="22"/>
  </w:num>
  <w:num w:numId="44">
    <w:abstractNumId w:val="6"/>
  </w:num>
  <w:num w:numId="45">
    <w:abstractNumId w:val="35"/>
  </w:num>
  <w:num w:numId="46">
    <w:abstractNumId w:val="12"/>
  </w:num>
  <w:num w:numId="47">
    <w:abstractNumId w:val="46"/>
  </w:num>
  <w:num w:numId="48">
    <w:abstractNumId w:val="41"/>
  </w:num>
  <w:num w:numId="49">
    <w:abstractNumId w:val="42"/>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5762"/>
    <w:rsid w:val="000021C1"/>
    <w:rsid w:val="00005773"/>
    <w:rsid w:val="00012A33"/>
    <w:rsid w:val="00013FA5"/>
    <w:rsid w:val="000141D6"/>
    <w:rsid w:val="0003364B"/>
    <w:rsid w:val="000404CF"/>
    <w:rsid w:val="0007301E"/>
    <w:rsid w:val="0007518A"/>
    <w:rsid w:val="00077C58"/>
    <w:rsid w:val="00085E7E"/>
    <w:rsid w:val="000A0FA0"/>
    <w:rsid w:val="000A10F5"/>
    <w:rsid w:val="000A55A7"/>
    <w:rsid w:val="000A5FC6"/>
    <w:rsid w:val="000B255F"/>
    <w:rsid w:val="000C016C"/>
    <w:rsid w:val="000C1613"/>
    <w:rsid w:val="000C1BBC"/>
    <w:rsid w:val="000C6330"/>
    <w:rsid w:val="000C7257"/>
    <w:rsid w:val="000E456A"/>
    <w:rsid w:val="000F7AF1"/>
    <w:rsid w:val="00105E64"/>
    <w:rsid w:val="00113D27"/>
    <w:rsid w:val="00120917"/>
    <w:rsid w:val="00126F29"/>
    <w:rsid w:val="00133394"/>
    <w:rsid w:val="00142EC4"/>
    <w:rsid w:val="00151C00"/>
    <w:rsid w:val="0016120D"/>
    <w:rsid w:val="00163657"/>
    <w:rsid w:val="00170C27"/>
    <w:rsid w:val="00170D2C"/>
    <w:rsid w:val="0018233D"/>
    <w:rsid w:val="001833E8"/>
    <w:rsid w:val="00184444"/>
    <w:rsid w:val="001901BB"/>
    <w:rsid w:val="001905DD"/>
    <w:rsid w:val="001A74FD"/>
    <w:rsid w:val="001A7B4B"/>
    <w:rsid w:val="001B3059"/>
    <w:rsid w:val="001C0E5E"/>
    <w:rsid w:val="001C753C"/>
    <w:rsid w:val="001E5CCD"/>
    <w:rsid w:val="001E715B"/>
    <w:rsid w:val="00207F28"/>
    <w:rsid w:val="00210D33"/>
    <w:rsid w:val="00215452"/>
    <w:rsid w:val="002226A4"/>
    <w:rsid w:val="00234616"/>
    <w:rsid w:val="002363D7"/>
    <w:rsid w:val="00236880"/>
    <w:rsid w:val="002377DE"/>
    <w:rsid w:val="0026001C"/>
    <w:rsid w:val="0026090F"/>
    <w:rsid w:val="00261D03"/>
    <w:rsid w:val="0026285F"/>
    <w:rsid w:val="002652FA"/>
    <w:rsid w:val="0026696C"/>
    <w:rsid w:val="00272999"/>
    <w:rsid w:val="002759E5"/>
    <w:rsid w:val="002813C8"/>
    <w:rsid w:val="00284AE3"/>
    <w:rsid w:val="00287E65"/>
    <w:rsid w:val="00290878"/>
    <w:rsid w:val="00293A7E"/>
    <w:rsid w:val="00294074"/>
    <w:rsid w:val="002A2827"/>
    <w:rsid w:val="002B145D"/>
    <w:rsid w:val="002B16FE"/>
    <w:rsid w:val="002B5C7F"/>
    <w:rsid w:val="002B66D4"/>
    <w:rsid w:val="002C14AC"/>
    <w:rsid w:val="002D27F8"/>
    <w:rsid w:val="002E7C56"/>
    <w:rsid w:val="002F07FD"/>
    <w:rsid w:val="002F09B8"/>
    <w:rsid w:val="00305E44"/>
    <w:rsid w:val="00310FD7"/>
    <w:rsid w:val="003126F2"/>
    <w:rsid w:val="00323F2D"/>
    <w:rsid w:val="0033355C"/>
    <w:rsid w:val="00343828"/>
    <w:rsid w:val="003455D3"/>
    <w:rsid w:val="00347208"/>
    <w:rsid w:val="00352E78"/>
    <w:rsid w:val="003550DA"/>
    <w:rsid w:val="0036266B"/>
    <w:rsid w:val="003704F8"/>
    <w:rsid w:val="003835B0"/>
    <w:rsid w:val="00396232"/>
    <w:rsid w:val="003A0C03"/>
    <w:rsid w:val="003A3402"/>
    <w:rsid w:val="003A77D7"/>
    <w:rsid w:val="003B646B"/>
    <w:rsid w:val="003C5B9E"/>
    <w:rsid w:val="003C5C7B"/>
    <w:rsid w:val="003C7EF4"/>
    <w:rsid w:val="003D2BA9"/>
    <w:rsid w:val="003F79D2"/>
    <w:rsid w:val="0040635E"/>
    <w:rsid w:val="00412B91"/>
    <w:rsid w:val="004142EE"/>
    <w:rsid w:val="004207D8"/>
    <w:rsid w:val="0042190E"/>
    <w:rsid w:val="004223DD"/>
    <w:rsid w:val="00422A41"/>
    <w:rsid w:val="0043584B"/>
    <w:rsid w:val="004371CC"/>
    <w:rsid w:val="004434E7"/>
    <w:rsid w:val="004443D2"/>
    <w:rsid w:val="004563BD"/>
    <w:rsid w:val="004605F5"/>
    <w:rsid w:val="00462FE7"/>
    <w:rsid w:val="0046318E"/>
    <w:rsid w:val="00464CCF"/>
    <w:rsid w:val="0047451E"/>
    <w:rsid w:val="00476923"/>
    <w:rsid w:val="004813E0"/>
    <w:rsid w:val="00486AA0"/>
    <w:rsid w:val="004870C4"/>
    <w:rsid w:val="00491305"/>
    <w:rsid w:val="004C32FB"/>
    <w:rsid w:val="004D39F7"/>
    <w:rsid w:val="004D71CC"/>
    <w:rsid w:val="004E71E5"/>
    <w:rsid w:val="005037A3"/>
    <w:rsid w:val="00510443"/>
    <w:rsid w:val="005111CE"/>
    <w:rsid w:val="00520972"/>
    <w:rsid w:val="005229AE"/>
    <w:rsid w:val="00523043"/>
    <w:rsid w:val="005331AA"/>
    <w:rsid w:val="00537A43"/>
    <w:rsid w:val="0055697E"/>
    <w:rsid w:val="00564615"/>
    <w:rsid w:val="005651E5"/>
    <w:rsid w:val="00576FD9"/>
    <w:rsid w:val="005801FD"/>
    <w:rsid w:val="00582226"/>
    <w:rsid w:val="00587E4D"/>
    <w:rsid w:val="005937BD"/>
    <w:rsid w:val="005955FF"/>
    <w:rsid w:val="00597001"/>
    <w:rsid w:val="005B59F3"/>
    <w:rsid w:val="005B5ED4"/>
    <w:rsid w:val="005C5A89"/>
    <w:rsid w:val="005D1892"/>
    <w:rsid w:val="005D6BFF"/>
    <w:rsid w:val="005E14F1"/>
    <w:rsid w:val="005E33F5"/>
    <w:rsid w:val="005F475E"/>
    <w:rsid w:val="005F4B14"/>
    <w:rsid w:val="0060403A"/>
    <w:rsid w:val="0061180D"/>
    <w:rsid w:val="00615FB1"/>
    <w:rsid w:val="006355A3"/>
    <w:rsid w:val="00653D2D"/>
    <w:rsid w:val="00662391"/>
    <w:rsid w:val="00670858"/>
    <w:rsid w:val="00683FB8"/>
    <w:rsid w:val="006848BE"/>
    <w:rsid w:val="00697A89"/>
    <w:rsid w:val="00697DCB"/>
    <w:rsid w:val="006A46E0"/>
    <w:rsid w:val="006A688F"/>
    <w:rsid w:val="006E4160"/>
    <w:rsid w:val="006F3B90"/>
    <w:rsid w:val="006F55DE"/>
    <w:rsid w:val="007035F8"/>
    <w:rsid w:val="0070457E"/>
    <w:rsid w:val="0071189F"/>
    <w:rsid w:val="00746973"/>
    <w:rsid w:val="00746A9A"/>
    <w:rsid w:val="007478F8"/>
    <w:rsid w:val="00747BB6"/>
    <w:rsid w:val="00754097"/>
    <w:rsid w:val="00754A56"/>
    <w:rsid w:val="0076142C"/>
    <w:rsid w:val="00761719"/>
    <w:rsid w:val="00780F6D"/>
    <w:rsid w:val="0078678B"/>
    <w:rsid w:val="00786EEA"/>
    <w:rsid w:val="0079175C"/>
    <w:rsid w:val="0079431A"/>
    <w:rsid w:val="007A174B"/>
    <w:rsid w:val="007A4438"/>
    <w:rsid w:val="007A75BA"/>
    <w:rsid w:val="007B5762"/>
    <w:rsid w:val="007C5049"/>
    <w:rsid w:val="007D7837"/>
    <w:rsid w:val="007E761A"/>
    <w:rsid w:val="007F62DE"/>
    <w:rsid w:val="008029E8"/>
    <w:rsid w:val="008054AF"/>
    <w:rsid w:val="008071BD"/>
    <w:rsid w:val="00807664"/>
    <w:rsid w:val="0080770D"/>
    <w:rsid w:val="00821738"/>
    <w:rsid w:val="00823D2B"/>
    <w:rsid w:val="00843999"/>
    <w:rsid w:val="00844A7D"/>
    <w:rsid w:val="00856DFB"/>
    <w:rsid w:val="00883048"/>
    <w:rsid w:val="008842A7"/>
    <w:rsid w:val="00884A14"/>
    <w:rsid w:val="00885A5A"/>
    <w:rsid w:val="00891D70"/>
    <w:rsid w:val="00892EAA"/>
    <w:rsid w:val="008A7E74"/>
    <w:rsid w:val="008E1FD0"/>
    <w:rsid w:val="008E2D6D"/>
    <w:rsid w:val="008E2F43"/>
    <w:rsid w:val="008E6182"/>
    <w:rsid w:val="008E7B56"/>
    <w:rsid w:val="009014BE"/>
    <w:rsid w:val="00910BE1"/>
    <w:rsid w:val="00925C30"/>
    <w:rsid w:val="00935C47"/>
    <w:rsid w:val="0093779C"/>
    <w:rsid w:val="0094174E"/>
    <w:rsid w:val="00941AA8"/>
    <w:rsid w:val="00945023"/>
    <w:rsid w:val="00945C0B"/>
    <w:rsid w:val="009604BF"/>
    <w:rsid w:val="009626E2"/>
    <w:rsid w:val="00965FF1"/>
    <w:rsid w:val="009662BE"/>
    <w:rsid w:val="00976712"/>
    <w:rsid w:val="00976F9E"/>
    <w:rsid w:val="00981482"/>
    <w:rsid w:val="00981AD6"/>
    <w:rsid w:val="00994A6C"/>
    <w:rsid w:val="009A103C"/>
    <w:rsid w:val="009B165F"/>
    <w:rsid w:val="009B21B5"/>
    <w:rsid w:val="009B3942"/>
    <w:rsid w:val="009B4043"/>
    <w:rsid w:val="009B6D22"/>
    <w:rsid w:val="009D4AC5"/>
    <w:rsid w:val="009D59C7"/>
    <w:rsid w:val="009E2D04"/>
    <w:rsid w:val="009E3DF6"/>
    <w:rsid w:val="009F04A4"/>
    <w:rsid w:val="009F144D"/>
    <w:rsid w:val="009F50E1"/>
    <w:rsid w:val="009F6089"/>
    <w:rsid w:val="009F6ACA"/>
    <w:rsid w:val="00A03094"/>
    <w:rsid w:val="00A20C27"/>
    <w:rsid w:val="00A23D86"/>
    <w:rsid w:val="00A25BB2"/>
    <w:rsid w:val="00A25EEE"/>
    <w:rsid w:val="00A273D4"/>
    <w:rsid w:val="00A31657"/>
    <w:rsid w:val="00A53DB6"/>
    <w:rsid w:val="00A658AB"/>
    <w:rsid w:val="00A71777"/>
    <w:rsid w:val="00A73FE0"/>
    <w:rsid w:val="00A80D87"/>
    <w:rsid w:val="00A83459"/>
    <w:rsid w:val="00A96274"/>
    <w:rsid w:val="00AA12DB"/>
    <w:rsid w:val="00AA3281"/>
    <w:rsid w:val="00AA32D7"/>
    <w:rsid w:val="00AB1C5F"/>
    <w:rsid w:val="00AB1E17"/>
    <w:rsid w:val="00AB6EC9"/>
    <w:rsid w:val="00AC0A26"/>
    <w:rsid w:val="00AC5350"/>
    <w:rsid w:val="00AD62F6"/>
    <w:rsid w:val="00AF2DDA"/>
    <w:rsid w:val="00AF3BEF"/>
    <w:rsid w:val="00AF542F"/>
    <w:rsid w:val="00B10E7A"/>
    <w:rsid w:val="00B20C6D"/>
    <w:rsid w:val="00B23C49"/>
    <w:rsid w:val="00B279DF"/>
    <w:rsid w:val="00B31559"/>
    <w:rsid w:val="00B667EB"/>
    <w:rsid w:val="00B673CE"/>
    <w:rsid w:val="00B837D0"/>
    <w:rsid w:val="00B85BCD"/>
    <w:rsid w:val="00B923C4"/>
    <w:rsid w:val="00B93248"/>
    <w:rsid w:val="00B95629"/>
    <w:rsid w:val="00BA2A37"/>
    <w:rsid w:val="00BA7A60"/>
    <w:rsid w:val="00BC2130"/>
    <w:rsid w:val="00BC375F"/>
    <w:rsid w:val="00BE05B6"/>
    <w:rsid w:val="00BE5556"/>
    <w:rsid w:val="00BF1E03"/>
    <w:rsid w:val="00BF4638"/>
    <w:rsid w:val="00BF493E"/>
    <w:rsid w:val="00BF5502"/>
    <w:rsid w:val="00C05951"/>
    <w:rsid w:val="00C06F89"/>
    <w:rsid w:val="00C105C2"/>
    <w:rsid w:val="00C16B83"/>
    <w:rsid w:val="00C34E34"/>
    <w:rsid w:val="00C420CD"/>
    <w:rsid w:val="00C5560D"/>
    <w:rsid w:val="00C72BA0"/>
    <w:rsid w:val="00C814AC"/>
    <w:rsid w:val="00C8266C"/>
    <w:rsid w:val="00C85A16"/>
    <w:rsid w:val="00C94CEB"/>
    <w:rsid w:val="00C96751"/>
    <w:rsid w:val="00CA74DC"/>
    <w:rsid w:val="00CB171A"/>
    <w:rsid w:val="00CC6A45"/>
    <w:rsid w:val="00CD38A8"/>
    <w:rsid w:val="00CD6FC7"/>
    <w:rsid w:val="00CE30CD"/>
    <w:rsid w:val="00CE6A41"/>
    <w:rsid w:val="00D0450D"/>
    <w:rsid w:val="00D12CFD"/>
    <w:rsid w:val="00D148DE"/>
    <w:rsid w:val="00D22775"/>
    <w:rsid w:val="00D30BDE"/>
    <w:rsid w:val="00D51E6A"/>
    <w:rsid w:val="00D60FDE"/>
    <w:rsid w:val="00D6174D"/>
    <w:rsid w:val="00D62059"/>
    <w:rsid w:val="00D764EF"/>
    <w:rsid w:val="00D801ED"/>
    <w:rsid w:val="00D854C4"/>
    <w:rsid w:val="00D95B02"/>
    <w:rsid w:val="00DA687F"/>
    <w:rsid w:val="00DB7248"/>
    <w:rsid w:val="00DB7CE8"/>
    <w:rsid w:val="00DC211D"/>
    <w:rsid w:val="00DC4AF8"/>
    <w:rsid w:val="00DD08C2"/>
    <w:rsid w:val="00DD3E05"/>
    <w:rsid w:val="00DD4DA0"/>
    <w:rsid w:val="00DE6E38"/>
    <w:rsid w:val="00DF02E6"/>
    <w:rsid w:val="00DF09DD"/>
    <w:rsid w:val="00DF25F9"/>
    <w:rsid w:val="00E0329E"/>
    <w:rsid w:val="00E057C0"/>
    <w:rsid w:val="00E06A2C"/>
    <w:rsid w:val="00E1715F"/>
    <w:rsid w:val="00E22F6F"/>
    <w:rsid w:val="00E22F83"/>
    <w:rsid w:val="00E259CB"/>
    <w:rsid w:val="00E46C1D"/>
    <w:rsid w:val="00E52284"/>
    <w:rsid w:val="00E67B67"/>
    <w:rsid w:val="00E851D2"/>
    <w:rsid w:val="00E91DE0"/>
    <w:rsid w:val="00E9785A"/>
    <w:rsid w:val="00EA30EF"/>
    <w:rsid w:val="00EB1DCF"/>
    <w:rsid w:val="00EC1835"/>
    <w:rsid w:val="00ED158A"/>
    <w:rsid w:val="00ED15A2"/>
    <w:rsid w:val="00ED58C9"/>
    <w:rsid w:val="00ED7AA0"/>
    <w:rsid w:val="00EE1892"/>
    <w:rsid w:val="00EE2F32"/>
    <w:rsid w:val="00EE3E04"/>
    <w:rsid w:val="00EF0C64"/>
    <w:rsid w:val="00EF4577"/>
    <w:rsid w:val="00F02E0C"/>
    <w:rsid w:val="00F2019C"/>
    <w:rsid w:val="00F235D1"/>
    <w:rsid w:val="00F24E8B"/>
    <w:rsid w:val="00F31E96"/>
    <w:rsid w:val="00F429D1"/>
    <w:rsid w:val="00F53472"/>
    <w:rsid w:val="00F5397B"/>
    <w:rsid w:val="00F668E3"/>
    <w:rsid w:val="00F70C75"/>
    <w:rsid w:val="00F758F9"/>
    <w:rsid w:val="00F80664"/>
    <w:rsid w:val="00F811A9"/>
    <w:rsid w:val="00FA34A2"/>
    <w:rsid w:val="00FA7F32"/>
    <w:rsid w:val="00FB3A1E"/>
    <w:rsid w:val="00FC2573"/>
    <w:rsid w:val="00FC28CE"/>
    <w:rsid w:val="00FC3304"/>
    <w:rsid w:val="00FC4F0A"/>
    <w:rsid w:val="00FE2FD3"/>
    <w:rsid w:val="00FE3D68"/>
    <w:rsid w:val="00FE4E1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2A1182"/>
  <w15:chartTrackingRefBased/>
  <w15:docId w15:val="{3BC77A67-696B-436A-B1B4-D0F7D4679C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B6D22"/>
    <w:pPr>
      <w:spacing w:after="0" w:line="240" w:lineRule="auto"/>
    </w:pPr>
    <w:rPr>
      <w:rFonts w:ascii="Times" w:eastAsia="Batang" w:hAnsi="Times" w:cs="Times New Roman"/>
      <w:sz w:val="20"/>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1"/>
    <w:qFormat/>
    <w:rsid w:val="007B5762"/>
    <w:pPr>
      <w:keepNext/>
      <w:keepLines/>
      <w:numPr>
        <w:numId w:val="1"/>
      </w:numPr>
      <w:pBdr>
        <w:top w:val="single" w:sz="12" w:space="3" w:color="auto"/>
      </w:pBdr>
      <w:spacing w:before="240" w:after="180"/>
      <w:jc w:val="both"/>
      <w:outlineLvl w:val="0"/>
    </w:pPr>
    <w:rPr>
      <w:rFonts w:ascii="Arial" w:hAnsi="Arial"/>
      <w:sz w:val="32"/>
      <w:szCs w:val="20"/>
      <w:lang w:val="en-US" w:eastAsia="ko-KR"/>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D764EF"/>
    <w:pPr>
      <w:keepNext/>
      <w:widowControl w:val="0"/>
      <w:numPr>
        <w:ilvl w:val="1"/>
        <w:numId w:val="1"/>
      </w:numPr>
      <w:tabs>
        <w:tab w:val="clear" w:pos="2916"/>
        <w:tab w:val="num" w:pos="2520"/>
      </w:tabs>
      <w:spacing w:before="240" w:after="60"/>
      <w:ind w:left="540" w:hanging="540"/>
      <w:jc w:val="both"/>
      <w:outlineLvl w:val="1"/>
    </w:pPr>
    <w:rPr>
      <w:rFonts w:ascii="Arial" w:hAnsi="Arial"/>
      <w:b/>
      <w:bCs/>
      <w:sz w:val="24"/>
      <w:szCs w:val="28"/>
      <w:lang w:val="en-US" w:eastAsia="x-none"/>
    </w:rPr>
  </w:style>
  <w:style w:type="paragraph" w:styleId="Heading3">
    <w:name w:val="heading 3"/>
    <w:aliases w:val="Title1,no break,H3,Underrubrik2,h3,Memo Heading 3,hello,Titre 3 Car,no break Car,H3 Car,Underrubrik2 Car,h3 Car,Memo Heading 3 Car,hello Car,Heading 3 Char Car,no break Char Car,H3 Char Car,Underrubrik2 Char Car,h3 Char Car,标,Title11"/>
    <w:basedOn w:val="Normal"/>
    <w:next w:val="Normal"/>
    <w:link w:val="Heading3Char"/>
    <w:qFormat/>
    <w:rsid w:val="007E761A"/>
    <w:pPr>
      <w:keepNext/>
      <w:numPr>
        <w:ilvl w:val="2"/>
        <w:numId w:val="1"/>
      </w:numPr>
      <w:tabs>
        <w:tab w:val="clear" w:pos="720"/>
        <w:tab w:val="num" w:pos="2340"/>
      </w:tabs>
      <w:spacing w:before="240" w:after="60"/>
      <w:outlineLvl w:val="2"/>
    </w:pPr>
    <w:rPr>
      <w:rFonts w:ascii="Arial" w:hAnsi="Arial"/>
      <w:b/>
      <w:bCs/>
      <w:szCs w:val="26"/>
      <w:lang w:val="en-US" w:eastAsia="x-none"/>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D764EF"/>
    <w:pPr>
      <w:numPr>
        <w:ilvl w:val="3"/>
      </w:numPr>
      <w:outlineLvl w:val="3"/>
    </w:pPr>
    <w:rPr>
      <w:iCs/>
    </w:rPr>
  </w:style>
  <w:style w:type="paragraph" w:styleId="Heading5">
    <w:name w:val="heading 5"/>
    <w:aliases w:val="h5,Heading5"/>
    <w:basedOn w:val="Heading4"/>
    <w:next w:val="Normal"/>
    <w:link w:val="Heading5Char"/>
    <w:uiPriority w:val="9"/>
    <w:qFormat/>
    <w:rsid w:val="007B5762"/>
    <w:pPr>
      <w:numPr>
        <w:ilvl w:val="4"/>
      </w:numPr>
      <w:tabs>
        <w:tab w:val="clear" w:pos="2988"/>
        <w:tab w:val="left" w:pos="864"/>
      </w:tabs>
      <w:ind w:left="864" w:hanging="864"/>
      <w:outlineLvl w:val="4"/>
    </w:pPr>
    <w:rPr>
      <w:bCs w:val="0"/>
      <w:i/>
      <w:iCs w:val="0"/>
      <w:sz w:val="18"/>
    </w:rPr>
  </w:style>
  <w:style w:type="paragraph" w:styleId="Heading6">
    <w:name w:val="heading 6"/>
    <w:basedOn w:val="Normal"/>
    <w:next w:val="Normal"/>
    <w:link w:val="Heading6Char"/>
    <w:uiPriority w:val="9"/>
    <w:qFormat/>
    <w:rsid w:val="007B5762"/>
    <w:pPr>
      <w:numPr>
        <w:ilvl w:val="5"/>
        <w:numId w:val="1"/>
      </w:numPr>
      <w:spacing w:before="240" w:after="60"/>
      <w:outlineLvl w:val="5"/>
    </w:pPr>
    <w:rPr>
      <w:rFonts w:ascii="Times New Roman" w:hAnsi="Times New Roman"/>
      <w:b/>
      <w:bCs/>
      <w:i/>
      <w:szCs w:val="22"/>
      <w:lang w:eastAsia="x-none"/>
    </w:rPr>
  </w:style>
  <w:style w:type="paragraph" w:styleId="Heading7">
    <w:name w:val="heading 7"/>
    <w:basedOn w:val="Normal"/>
    <w:next w:val="Normal"/>
    <w:link w:val="Heading7Char"/>
    <w:uiPriority w:val="9"/>
    <w:qFormat/>
    <w:rsid w:val="007B5762"/>
    <w:pPr>
      <w:numPr>
        <w:ilvl w:val="6"/>
        <w:numId w:val="1"/>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rsid w:val="007B5762"/>
    <w:pPr>
      <w:numPr>
        <w:ilvl w:val="7"/>
        <w:numId w:val="1"/>
      </w:numPr>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rsid w:val="007B5762"/>
    <w:pPr>
      <w:numPr>
        <w:ilvl w:val="8"/>
        <w:numId w:val="1"/>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7B5762"/>
    <w:rPr>
      <w:rFonts w:asciiTheme="majorHAnsi" w:eastAsiaTheme="majorEastAsia" w:hAnsiTheme="majorHAnsi" w:cstheme="majorBidi"/>
      <w:color w:val="2F5496" w:themeColor="accent1" w:themeShade="BF"/>
      <w:sz w:val="32"/>
      <w:szCs w:val="32"/>
      <w:lang w:val="en-GB" w:eastAsia="en-US"/>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uiPriority w:val="9"/>
    <w:rsid w:val="00D764EF"/>
    <w:rPr>
      <w:rFonts w:ascii="Arial" w:eastAsia="Batang" w:hAnsi="Arial" w:cs="Times New Roman"/>
      <w:b/>
      <w:bCs/>
      <w:sz w:val="24"/>
      <w:szCs w:val="28"/>
      <w:lang w:eastAsia="x-none"/>
    </w:rPr>
  </w:style>
  <w:style w:type="character" w:customStyle="1" w:styleId="Heading3Char">
    <w:name w:val="Heading 3 Char"/>
    <w:aliases w:val="Title1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7E761A"/>
    <w:rPr>
      <w:rFonts w:ascii="Arial" w:eastAsia="Batang" w:hAnsi="Arial" w:cs="Times New Roman"/>
      <w:b/>
      <w:bCs/>
      <w:sz w:val="20"/>
      <w:szCs w:val="26"/>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D764EF"/>
    <w:rPr>
      <w:rFonts w:ascii="Arial" w:eastAsia="Batang" w:hAnsi="Arial" w:cs="Times New Roman"/>
      <w:b/>
      <w:bCs/>
      <w:iCs/>
      <w:sz w:val="20"/>
      <w:szCs w:val="26"/>
      <w:lang w:eastAsia="x-none"/>
    </w:rPr>
  </w:style>
  <w:style w:type="character" w:customStyle="1" w:styleId="Heading5Char">
    <w:name w:val="Heading 5 Char"/>
    <w:aliases w:val="h5 Char,Heading5 Char"/>
    <w:basedOn w:val="DefaultParagraphFont"/>
    <w:link w:val="Heading5"/>
    <w:uiPriority w:val="9"/>
    <w:rsid w:val="007B5762"/>
    <w:rPr>
      <w:rFonts w:ascii="Arial" w:eastAsia="Batang" w:hAnsi="Arial" w:cs="Times New Roman"/>
      <w:b/>
      <w:i/>
      <w:sz w:val="18"/>
      <w:szCs w:val="26"/>
      <w:lang w:eastAsia="x-none"/>
    </w:rPr>
  </w:style>
  <w:style w:type="character" w:customStyle="1" w:styleId="Heading6Char">
    <w:name w:val="Heading 6 Char"/>
    <w:basedOn w:val="DefaultParagraphFont"/>
    <w:link w:val="Heading6"/>
    <w:uiPriority w:val="9"/>
    <w:rsid w:val="007B5762"/>
    <w:rPr>
      <w:rFonts w:ascii="Times New Roman" w:eastAsia="Batang" w:hAnsi="Times New Roman" w:cs="Times New Roman"/>
      <w:b/>
      <w:bCs/>
      <w:i/>
      <w:sz w:val="20"/>
      <w:lang w:val="en-GB" w:eastAsia="x-none"/>
    </w:rPr>
  </w:style>
  <w:style w:type="character" w:customStyle="1" w:styleId="Heading7Char">
    <w:name w:val="Heading 7 Char"/>
    <w:basedOn w:val="DefaultParagraphFont"/>
    <w:link w:val="Heading7"/>
    <w:uiPriority w:val="9"/>
    <w:rsid w:val="007B5762"/>
    <w:rPr>
      <w:rFonts w:ascii="Times New Roman" w:eastAsia="Batang" w:hAnsi="Times New Roman" w:cs="Times New Roman"/>
      <w:sz w:val="24"/>
      <w:szCs w:val="24"/>
      <w:lang w:val="en-GB" w:eastAsia="x-none"/>
    </w:rPr>
  </w:style>
  <w:style w:type="character" w:customStyle="1" w:styleId="Heading8Char">
    <w:name w:val="Heading 8 Char"/>
    <w:basedOn w:val="DefaultParagraphFont"/>
    <w:link w:val="Heading8"/>
    <w:uiPriority w:val="9"/>
    <w:rsid w:val="007B5762"/>
    <w:rPr>
      <w:rFonts w:ascii="Times New Roman" w:eastAsia="Batang" w:hAnsi="Times New Roman" w:cs="Times New Roman"/>
      <w:i/>
      <w:iCs/>
      <w:sz w:val="24"/>
      <w:szCs w:val="24"/>
      <w:lang w:val="en-GB" w:eastAsia="x-none"/>
    </w:rPr>
  </w:style>
  <w:style w:type="character" w:customStyle="1" w:styleId="Heading9Char">
    <w:name w:val="Heading 9 Char"/>
    <w:basedOn w:val="DefaultParagraphFont"/>
    <w:link w:val="Heading9"/>
    <w:uiPriority w:val="9"/>
    <w:rsid w:val="007B5762"/>
    <w:rPr>
      <w:rFonts w:ascii="Arial" w:eastAsia="Batang" w:hAnsi="Arial" w:cs="Times New Roman"/>
      <w:lang w:val="en-GB" w:eastAsia="x-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7B5762"/>
    <w:rPr>
      <w:rFonts w:ascii="Arial" w:eastAsia="Batang" w:hAnsi="Arial" w:cs="Times New Roman"/>
      <w:sz w:val="32"/>
      <w:szCs w:val="20"/>
      <w:lang w:eastAsia="ko-KR"/>
    </w:rPr>
  </w:style>
  <w:style w:type="paragraph" w:styleId="ListParagraph">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
    <w:basedOn w:val="Normal"/>
    <w:link w:val="ListParagraphChar"/>
    <w:uiPriority w:val="34"/>
    <w:qFormat/>
    <w:rsid w:val="007B5762"/>
    <w:pPr>
      <w:overflowPunct w:val="0"/>
      <w:autoSpaceDE w:val="0"/>
      <w:autoSpaceDN w:val="0"/>
      <w:adjustRightInd w:val="0"/>
      <w:spacing w:after="180"/>
      <w:ind w:left="720"/>
      <w:contextualSpacing/>
      <w:textAlignment w:val="baseline"/>
    </w:pPr>
    <w:rPr>
      <w:rFonts w:ascii="Times New Roman" w:eastAsia="MS Mincho" w:hAnsi="Times New Roman"/>
      <w:szCs w:val="20"/>
      <w:lang w:eastAsia="en-GB"/>
    </w:rPr>
  </w:style>
  <w:style w:type="character" w:customStyle="1" w:styleId="ListParagraphChar">
    <w:name w:val="List Paragraph Char"/>
    <w:aliases w:val="- Bullets Char,リスト段落 Char,?? ?? Char,????? Char,???? Char,Lista1 Char,列出段落1 Char,中等深浅网格 1 - 着色 21 Char,列表段落1 Char,—ño’i—Ž Char,¥¡¡¡¡ì¬º¥¹¥È¶ÎÂä Char,ÁÐ³ö¶ÎÂä Char,¥ê¥¹¥È¶ÎÂä Char,1st level - Bullet List Paragraph Char,목록단락 Char"/>
    <w:link w:val="ListParagraph"/>
    <w:uiPriority w:val="34"/>
    <w:qFormat/>
    <w:locked/>
    <w:rsid w:val="007B5762"/>
    <w:rPr>
      <w:rFonts w:ascii="Times New Roman" w:eastAsia="MS Mincho" w:hAnsi="Times New Roman" w:cs="Times New Roman"/>
      <w:sz w:val="20"/>
      <w:szCs w:val="20"/>
      <w:lang w:val="en-GB" w:eastAsia="en-GB"/>
    </w:rPr>
  </w:style>
  <w:style w:type="table" w:styleId="TableGrid">
    <w:name w:val="Table Grid"/>
    <w:aliases w:val="TableGrid"/>
    <w:basedOn w:val="TableNormal"/>
    <w:uiPriority w:val="39"/>
    <w:qFormat/>
    <w:rsid w:val="007B57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cap Char2,条目,cap1"/>
    <w:basedOn w:val="Normal"/>
    <w:next w:val="Normal"/>
    <w:link w:val="CaptionChar"/>
    <w:uiPriority w:val="35"/>
    <w:unhideWhenUsed/>
    <w:qFormat/>
    <w:rsid w:val="00DE6E38"/>
    <w:rPr>
      <w:b/>
      <w:bCs/>
      <w:i/>
      <w:iCs/>
      <w:szCs w:val="20"/>
      <w:lang w:val="en-US"/>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uiPriority w:val="35"/>
    <w:qFormat/>
    <w:rsid w:val="00DE6E38"/>
    <w:rPr>
      <w:rFonts w:ascii="Times" w:eastAsia="Batang" w:hAnsi="Times" w:cs="Times New Roman"/>
      <w:b/>
      <w:bCs/>
      <w:i/>
      <w:iCs/>
      <w:sz w:val="20"/>
      <w:szCs w:val="20"/>
      <w:lang w:eastAsia="en-US"/>
    </w:rPr>
  </w:style>
  <w:style w:type="table" w:customStyle="1" w:styleId="TableGrid1">
    <w:name w:val="TableGrid1"/>
    <w:basedOn w:val="TableNormal"/>
    <w:uiPriority w:val="39"/>
    <w:qFormat/>
    <w:rsid w:val="007B5762"/>
    <w:pPr>
      <w:spacing w:after="0" w:line="240" w:lineRule="auto"/>
    </w:pPr>
    <w:rPr>
      <w:rFonts w:ascii="Times New Roman" w:eastAsia="等线"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605F5"/>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4605F5"/>
    <w:rPr>
      <w:rFonts w:ascii="Times" w:eastAsia="Batang" w:hAnsi="Times" w:cs="Times New Roman"/>
      <w:sz w:val="18"/>
      <w:szCs w:val="18"/>
      <w:lang w:val="en-GB" w:eastAsia="en-US"/>
    </w:rPr>
  </w:style>
  <w:style w:type="paragraph" w:styleId="Footer">
    <w:name w:val="footer"/>
    <w:basedOn w:val="Normal"/>
    <w:link w:val="FooterChar"/>
    <w:uiPriority w:val="99"/>
    <w:unhideWhenUsed/>
    <w:rsid w:val="004605F5"/>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4605F5"/>
    <w:rPr>
      <w:rFonts w:ascii="Times" w:eastAsia="Batang" w:hAnsi="Times" w:cs="Times New Roman"/>
      <w:sz w:val="18"/>
      <w:szCs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605F5"/>
    <w:pPr>
      <w:spacing w:after="180"/>
    </w:pPr>
    <w:rPr>
      <w:rFonts w:ascii="Times New Roman" w:eastAsia="宋体" w:hAnsi="Times New Roman"/>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qFormat/>
    <w:rsid w:val="004605F5"/>
    <w:rPr>
      <w:rFonts w:ascii="Times New Roman" w:eastAsia="宋体" w:hAnsi="Times New Roman" w:cs="Times New Roman"/>
      <w:sz w:val="20"/>
      <w:szCs w:val="20"/>
      <w:lang w:val="en-GB" w:eastAsia="en-US"/>
    </w:rPr>
  </w:style>
  <w:style w:type="paragraph" w:customStyle="1" w:styleId="Heading3Underrubrik2H3">
    <w:name w:val="Heading 3.Underrubrik2.H3"/>
    <w:basedOn w:val="Normal"/>
    <w:next w:val="Normal"/>
    <w:qFormat/>
    <w:rsid w:val="004605F5"/>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h5Char1">
    <w:name w:val="h5 Char1"/>
    <w:aliases w:val="Heading5 Char1,Head5 Char1,H5 Char1,M5 Char1,mh2 Char1,Module heading 2 Char1,heading 8 Char1,Numbered Sub-list Char Char1,Heading 8111 Char1"/>
    <w:qFormat/>
    <w:rsid w:val="004605F5"/>
    <w:rPr>
      <w:rFonts w:ascii="Arial" w:eastAsia="MS Mincho" w:hAnsi="Arial"/>
      <w:sz w:val="22"/>
      <w:lang w:val="en-GB" w:eastAsia="en-US" w:bidi="ar-SA"/>
    </w:rPr>
  </w:style>
  <w:style w:type="character" w:styleId="CommentReference">
    <w:name w:val="annotation reference"/>
    <w:basedOn w:val="DefaultParagraphFont"/>
    <w:uiPriority w:val="99"/>
    <w:semiHidden/>
    <w:unhideWhenUsed/>
    <w:rsid w:val="004434E7"/>
    <w:rPr>
      <w:sz w:val="21"/>
      <w:szCs w:val="21"/>
    </w:rPr>
  </w:style>
  <w:style w:type="paragraph" w:styleId="CommentText">
    <w:name w:val="annotation text"/>
    <w:basedOn w:val="Normal"/>
    <w:link w:val="CommentTextChar"/>
    <w:uiPriority w:val="99"/>
    <w:semiHidden/>
    <w:unhideWhenUsed/>
    <w:rsid w:val="004434E7"/>
  </w:style>
  <w:style w:type="character" w:customStyle="1" w:styleId="CommentTextChar">
    <w:name w:val="Comment Text Char"/>
    <w:basedOn w:val="DefaultParagraphFont"/>
    <w:link w:val="CommentText"/>
    <w:uiPriority w:val="99"/>
    <w:semiHidden/>
    <w:rsid w:val="004434E7"/>
    <w:rPr>
      <w:rFonts w:ascii="Times" w:eastAsia="Batang" w:hAnsi="Times" w:cs="Times New Roman"/>
      <w:sz w:val="20"/>
      <w:szCs w:val="24"/>
      <w:lang w:val="en-GB" w:eastAsia="en-US"/>
    </w:rPr>
  </w:style>
  <w:style w:type="character" w:styleId="PlaceholderText">
    <w:name w:val="Placeholder Text"/>
    <w:basedOn w:val="DefaultParagraphFont"/>
    <w:uiPriority w:val="99"/>
    <w:semiHidden/>
    <w:rsid w:val="007F62DE"/>
    <w:rPr>
      <w:color w:val="808080"/>
    </w:rPr>
  </w:style>
  <w:style w:type="table" w:styleId="ListTable7Colorful">
    <w:name w:val="List Table 7 Colorful"/>
    <w:basedOn w:val="TableNormal"/>
    <w:uiPriority w:val="52"/>
    <w:rsid w:val="002B5C7F"/>
    <w:pPr>
      <w:spacing w:after="0"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BalloonText">
    <w:name w:val="Balloon Text"/>
    <w:basedOn w:val="Normal"/>
    <w:link w:val="BalloonTextChar"/>
    <w:uiPriority w:val="99"/>
    <w:semiHidden/>
    <w:unhideWhenUsed/>
    <w:rsid w:val="00965FF1"/>
    <w:rPr>
      <w:sz w:val="18"/>
      <w:szCs w:val="18"/>
    </w:rPr>
  </w:style>
  <w:style w:type="character" w:customStyle="1" w:styleId="BalloonTextChar">
    <w:name w:val="Balloon Text Char"/>
    <w:basedOn w:val="DefaultParagraphFont"/>
    <w:link w:val="BalloonText"/>
    <w:uiPriority w:val="99"/>
    <w:semiHidden/>
    <w:rsid w:val="00965FF1"/>
    <w:rPr>
      <w:rFonts w:ascii="Times" w:eastAsia="Batang" w:hAnsi="Times" w:cs="Times New Roman"/>
      <w:sz w:val="18"/>
      <w:szCs w:val="18"/>
      <w:lang w:val="en-GB" w:eastAsia="en-US"/>
    </w:rPr>
  </w:style>
  <w:style w:type="table" w:customStyle="1" w:styleId="TableGrid14">
    <w:name w:val="TableGrid14"/>
    <w:basedOn w:val="TableNormal"/>
    <w:uiPriority w:val="39"/>
    <w:qFormat/>
    <w:rsid w:val="003F79D2"/>
    <w:pPr>
      <w:spacing w:after="0" w:line="240" w:lineRule="auto"/>
    </w:pPr>
    <w:rPr>
      <w:rFonts w:ascii="Times New Roman" w:eastAsia="等线"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8842A7"/>
    <w:rPr>
      <w:b/>
      <w:bCs/>
      <w:szCs w:val="20"/>
    </w:rPr>
  </w:style>
  <w:style w:type="character" w:customStyle="1" w:styleId="CommentSubjectChar">
    <w:name w:val="Comment Subject Char"/>
    <w:basedOn w:val="CommentTextChar"/>
    <w:link w:val="CommentSubject"/>
    <w:uiPriority w:val="99"/>
    <w:semiHidden/>
    <w:rsid w:val="008842A7"/>
    <w:rPr>
      <w:rFonts w:ascii="Times" w:eastAsia="Batang" w:hAnsi="Times" w:cs="Times New Roman"/>
      <w:b/>
      <w:bCs/>
      <w:sz w:val="20"/>
      <w:szCs w:val="20"/>
      <w:lang w:val="en-GB" w:eastAsia="en-US"/>
    </w:rPr>
  </w:style>
  <w:style w:type="table" w:styleId="GridTable5Dark-Accent5">
    <w:name w:val="Grid Table 5 Dark Accent 5"/>
    <w:basedOn w:val="TableNormal"/>
    <w:uiPriority w:val="50"/>
    <w:rsid w:val="0049130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4-Accent3">
    <w:name w:val="Grid Table 4 Accent 3"/>
    <w:basedOn w:val="TableNormal"/>
    <w:uiPriority w:val="49"/>
    <w:rsid w:val="0049130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Revision">
    <w:name w:val="Revision"/>
    <w:hidden/>
    <w:uiPriority w:val="99"/>
    <w:semiHidden/>
    <w:rsid w:val="00CE30CD"/>
    <w:pPr>
      <w:spacing w:after="0" w:line="240" w:lineRule="auto"/>
    </w:pPr>
    <w:rPr>
      <w:rFonts w:ascii="Times" w:eastAsia="Batang" w:hAnsi="Times" w:cs="Times New Roman"/>
      <w:sz w:val="20"/>
      <w:szCs w:val="24"/>
      <w:lang w:val="en-GB" w:eastAsia="en-US"/>
    </w:rPr>
  </w:style>
  <w:style w:type="paragraph" w:styleId="NormalWeb">
    <w:name w:val="Normal (Web)"/>
    <w:basedOn w:val="Normal"/>
    <w:uiPriority w:val="99"/>
    <w:rsid w:val="006E4160"/>
    <w:rPr>
      <w:rFonts w:ascii="Times New Roman" w:eastAsia="Times New Roman" w:hAnsi="Times New Roman"/>
      <w:sz w:val="24"/>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0448617">
      <w:bodyDiv w:val="1"/>
      <w:marLeft w:val="0"/>
      <w:marRight w:val="0"/>
      <w:marTop w:val="0"/>
      <w:marBottom w:val="0"/>
      <w:divBdr>
        <w:top w:val="none" w:sz="0" w:space="0" w:color="auto"/>
        <w:left w:val="none" w:sz="0" w:space="0" w:color="auto"/>
        <w:bottom w:val="none" w:sz="0" w:space="0" w:color="auto"/>
        <w:right w:val="none" w:sz="0" w:space="0" w:color="auto"/>
      </w:divBdr>
      <w:divsChild>
        <w:div w:id="847720079">
          <w:marLeft w:val="1166"/>
          <w:marRight w:val="0"/>
          <w:marTop w:val="120"/>
          <w:marBottom w:val="0"/>
          <w:divBdr>
            <w:top w:val="none" w:sz="0" w:space="0" w:color="auto"/>
            <w:left w:val="none" w:sz="0" w:space="0" w:color="auto"/>
            <w:bottom w:val="none" w:sz="0" w:space="0" w:color="auto"/>
            <w:right w:val="none" w:sz="0" w:space="0" w:color="auto"/>
          </w:divBdr>
        </w:div>
        <w:div w:id="851844277">
          <w:marLeft w:val="1166"/>
          <w:marRight w:val="0"/>
          <w:marTop w:val="120"/>
          <w:marBottom w:val="0"/>
          <w:divBdr>
            <w:top w:val="none" w:sz="0" w:space="0" w:color="auto"/>
            <w:left w:val="none" w:sz="0" w:space="0" w:color="auto"/>
            <w:bottom w:val="none" w:sz="0" w:space="0" w:color="auto"/>
            <w:right w:val="none" w:sz="0" w:space="0" w:color="auto"/>
          </w:divBdr>
        </w:div>
        <w:div w:id="1354265797">
          <w:marLeft w:val="1166"/>
          <w:marRight w:val="0"/>
          <w:marTop w:val="120"/>
          <w:marBottom w:val="0"/>
          <w:divBdr>
            <w:top w:val="none" w:sz="0" w:space="0" w:color="auto"/>
            <w:left w:val="none" w:sz="0" w:space="0" w:color="auto"/>
            <w:bottom w:val="none" w:sz="0" w:space="0" w:color="auto"/>
            <w:right w:val="none" w:sz="0" w:space="0" w:color="auto"/>
          </w:divBdr>
        </w:div>
        <w:div w:id="2116558052">
          <w:marLeft w:val="1166"/>
          <w:marRight w:val="0"/>
          <w:marTop w:val="120"/>
          <w:marBottom w:val="0"/>
          <w:divBdr>
            <w:top w:val="none" w:sz="0" w:space="0" w:color="auto"/>
            <w:left w:val="none" w:sz="0" w:space="0" w:color="auto"/>
            <w:bottom w:val="none" w:sz="0" w:space="0" w:color="auto"/>
            <w:right w:val="none" w:sz="0" w:space="0" w:color="auto"/>
          </w:divBdr>
        </w:div>
      </w:divsChild>
    </w:div>
    <w:div w:id="1390105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package" Target="embeddings/Microsoft_Visio_Drawing.vsdx"/><Relationship Id="rId39" Type="http://schemas.openxmlformats.org/officeDocument/2006/relationships/image" Target="media/image29.png"/><Relationship Id="rId21" Type="http://schemas.openxmlformats.org/officeDocument/2006/relationships/image" Target="media/image14.png"/><Relationship Id="rId34" Type="http://schemas.openxmlformats.org/officeDocument/2006/relationships/image" Target="media/image24.e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emf"/><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image" Target="media/image3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package" Target="embeddings/Microsoft_Visio_Drawing1.vsdx"/><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emf"/><Relationship Id="rId30" Type="http://schemas.openxmlformats.org/officeDocument/2006/relationships/package" Target="embeddings/Microsoft_Visio_Drawing2.vsdx"/><Relationship Id="rId35" Type="http://schemas.openxmlformats.org/officeDocument/2006/relationships/image" Target="media/image25.emf"/><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3.jpeg"/><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6556CF-BF4F-475B-A814-970E3529E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48</Pages>
  <Words>23132</Words>
  <Characters>131859</Characters>
  <Application>Microsoft Office Word</Application>
  <DocSecurity>0</DocSecurity>
  <Lines>1098</Lines>
  <Paragraphs>309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154682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Feifei Sun/PHY Research &amp; Standard Lab /SRC-Beijing/Principal Engineer/Samsung Electronics</dc:creator>
  <cp:keywords/>
  <dc:description/>
  <cp:lastModifiedBy>Feifei Sun/PHY Research &amp; Standard Lab /SRC-Beijing/Principal Engineer/Samsung Electronics</cp:lastModifiedBy>
  <cp:revision>6</cp:revision>
  <cp:lastPrinted>2025-11-15T09:09:00Z</cp:lastPrinted>
  <dcterms:created xsi:type="dcterms:W3CDTF">2025-11-15T09:04:00Z</dcterms:created>
  <dcterms:modified xsi:type="dcterms:W3CDTF">2025-11-15T09:09:00Z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32D595214DFF5B10401D1BD59A47B35C63AD879095353BA11C2E5356DD84E373A178207234B3176D7813D34F2031B009D3FB356D5C2B571E0DD5D87020341819</vt:lpwstr>
  </property>
</Properties>
</file>